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52DB" w:rsidR="006D3A53" w:rsidP="006D3A53" w:rsidRDefault="006D3A53" w14:paraId="3082694E" w14:textId="2F69284F">
      <w:pPr>
        <w:pStyle w:val="Heading1"/>
        <w:numPr>
          <w:ilvl w:val="0"/>
          <w:numId w:val="0"/>
        </w:numPr>
        <w:ind w:left="848" w:hanging="848"/>
        <w:rPr>
          <w:sz w:val="28"/>
          <w:szCs w:val="24"/>
        </w:rPr>
      </w:pPr>
      <w:r w:rsidRPr="001852DB">
        <w:rPr>
          <w:sz w:val="28"/>
          <w:szCs w:val="24"/>
        </w:rPr>
        <w:t>Summary Information</w:t>
      </w:r>
    </w:p>
    <w:tbl>
      <w:tblPr>
        <w:tblW w:w="6832" w:type="dxa"/>
        <w:tblLook w:val="0480" w:firstRow="0" w:lastRow="0" w:firstColumn="1" w:lastColumn="0" w:noHBand="0" w:noVBand="1"/>
      </w:tblPr>
      <w:tblGrid>
        <w:gridCol w:w="3255"/>
        <w:gridCol w:w="3577"/>
      </w:tblGrid>
      <w:tr w:rsidRPr="00F90A1C" w:rsidR="00156F7C" w:rsidTr="11FB3D57" w14:paraId="0CE5EFCA" w14:textId="77777777">
        <w:trPr>
          <w:cantSplit/>
          <w:trHeight w:val="18"/>
        </w:trPr>
        <w:tc>
          <w:tcPr>
            <w:tcW w:w="0" w:type="auto"/>
            <w:tcMar/>
            <w:vAlign w:val="center"/>
          </w:tcPr>
          <w:p w:rsidRPr="00F90A1C" w:rsidR="00156F7C" w:rsidP="009E63EB" w:rsidRDefault="00156F7C" w14:paraId="3556C53A" w14:textId="7C2CA956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tcMar/>
            <w:vAlign w:val="center"/>
          </w:tcPr>
          <w:p w:rsidRPr="009E63EB" w:rsidR="00156F7C" w:rsidP="009E63EB" w:rsidRDefault="002A4258" w14:paraId="5CD906C7" w14:textId="1F1B1524">
            <w:pPr>
              <w:pStyle w:val="BodyTextBold"/>
              <w:rPr>
                <w:b w:val="0"/>
                <w:bCs w:val="0"/>
              </w:rPr>
            </w:pPr>
            <w:r w:rsidR="4A233136">
              <w:rPr>
                <w:b w:val="0"/>
                <w:bCs w:val="0"/>
              </w:rPr>
              <w:t>SEC Release Consultation on the November 2024 Testing Approach Document</w:t>
            </w:r>
          </w:p>
        </w:tc>
      </w:tr>
      <w:tr w:rsidRPr="00F90A1C" w:rsidR="00E218D7" w:rsidTr="11FB3D57" w14:paraId="7DADE0EA" w14:textId="77777777">
        <w:trPr>
          <w:cantSplit/>
          <w:trHeight w:val="18"/>
        </w:trPr>
        <w:tc>
          <w:tcPr>
            <w:tcW w:w="0" w:type="auto"/>
            <w:tcMar/>
            <w:vAlign w:val="center"/>
          </w:tcPr>
          <w:p w:rsidRPr="00F90A1C" w:rsidR="00E218D7" w:rsidP="009E63EB" w:rsidRDefault="00156F7C" w14:paraId="045E4C98" w14:textId="011E22E0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tcMar/>
            <w:vAlign w:val="center"/>
          </w:tcPr>
          <w:p w:rsidRPr="009E63EB" w:rsidR="00E218D7" w:rsidP="11FB3D57" w:rsidRDefault="002A4258" w14:paraId="30AD2695" w14:textId="1EDAC5A2">
            <w:pPr>
              <w:pStyle w:val="BodyTextBold"/>
              <w:suppressLineNumbers w:val="0"/>
              <w:bidi w:val="0"/>
              <w:spacing w:before="120" w:beforeAutospacing="off" w:after="240" w:afterAutospacing="off" w:line="264" w:lineRule="auto"/>
              <w:ind w:left="0" w:right="0"/>
              <w:jc w:val="left"/>
              <w:rPr/>
            </w:pPr>
            <w:r w:rsidR="206710E8">
              <w:rPr>
                <w:b w:val="0"/>
                <w:bCs w:val="0"/>
              </w:rPr>
              <w:t>11</w:t>
            </w:r>
            <w:r w:rsidRPr="11FB3D57" w:rsidR="206710E8">
              <w:rPr>
                <w:b w:val="0"/>
                <w:bCs w:val="0"/>
                <w:vertAlign w:val="superscript"/>
              </w:rPr>
              <w:t>th</w:t>
            </w:r>
            <w:r w:rsidR="206710E8">
              <w:rPr>
                <w:b w:val="0"/>
                <w:bCs w:val="0"/>
              </w:rPr>
              <w:t xml:space="preserve"> April 2024</w:t>
            </w:r>
          </w:p>
        </w:tc>
      </w:tr>
      <w:tr w:rsidRPr="00F90A1C" w:rsidR="00233DEA" w:rsidTr="11FB3D57" w14:paraId="4497CC0A" w14:textId="77777777">
        <w:trPr>
          <w:cantSplit/>
          <w:trHeight w:val="18"/>
        </w:trPr>
        <w:tc>
          <w:tcPr>
            <w:tcW w:w="0" w:type="auto"/>
            <w:tcMar/>
            <w:vAlign w:val="center"/>
          </w:tcPr>
          <w:p w:rsidRPr="00F90A1C" w:rsidR="00233DEA" w:rsidP="009E63EB" w:rsidRDefault="00233DEA" w14:paraId="09B86D7E" w14:textId="2080C760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tcMar/>
            <w:vAlign w:val="center"/>
          </w:tcPr>
          <w:p w:rsidRPr="009E63EB" w:rsidR="0086498F" w:rsidP="11FB3D57" w:rsidRDefault="002D354C" w14:paraId="034D3931" w14:textId="0DC9BD6A">
            <w:pPr>
              <w:pStyle w:val="BodyTextBold"/>
              <w:rPr>
                <w:noProof w:val="0"/>
                <w:lang w:val="en-GB"/>
              </w:rPr>
            </w:pPr>
            <w:hyperlink r:id="R23cbf24f84a94dd7">
              <w:r w:rsidRPr="11FB3D57" w:rsidR="215A0BB4">
                <w:rPr>
                  <w:rStyle w:val="Hyperlink"/>
                  <w:rFonts w:eastAsia="Lato" w:cs="Lato"/>
                  <w:strike w:val="0"/>
                  <w:dstrike w:val="0"/>
                  <w:noProof w:val="0"/>
                  <w:color w:val="1F144A" w:themeColor="accent4" w:themeTint="FF" w:themeShade="FF"/>
                  <w:u w:val="single"/>
                  <w:lang w:val="en-GB"/>
                </w:rPr>
                <w:t>consultations@smartdcc.co.uk</w:t>
              </w:r>
            </w:hyperlink>
          </w:p>
        </w:tc>
      </w:tr>
      <w:tr w:rsidRPr="00F90A1C" w:rsidR="00F3668C" w:rsidTr="11FB3D57" w14:paraId="35E4BAFE" w14:textId="77777777">
        <w:trPr>
          <w:cantSplit/>
          <w:trHeight w:val="18"/>
        </w:trPr>
        <w:tc>
          <w:tcPr>
            <w:tcW w:w="0" w:type="auto"/>
            <w:tcMar/>
            <w:vAlign w:val="center"/>
          </w:tcPr>
          <w:p w:rsidRPr="00F90A1C" w:rsidR="00F3668C" w:rsidP="009E63EB" w:rsidRDefault="00F3668C" w14:paraId="40E02368" w14:textId="75A64786">
            <w:pPr>
              <w:pStyle w:val="BodyTextBold"/>
              <w:jc w:val="right"/>
            </w:pPr>
            <w:r w:rsidRPr="00F90A1C">
              <w:t>Respondent</w:t>
            </w:r>
            <w:r w:rsidRPr="00F90A1C" w:rsidR="00F2706B">
              <w:t>:</w:t>
            </w:r>
          </w:p>
        </w:tc>
        <w:tc>
          <w:tcPr>
            <w:tcW w:w="0" w:type="auto"/>
            <w:tcMar/>
            <w:vAlign w:val="center"/>
          </w:tcPr>
          <w:p w:rsidRPr="009E63EB" w:rsidR="00F3668C" w:rsidP="009E63EB" w:rsidRDefault="0052508C" w14:paraId="71BB34C7" w14:textId="2A362B7F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Pr="009E63EB" w:rsidR="00F2706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Pr="00F90A1C" w:rsidR="0052508C" w:rsidTr="11FB3D57" w14:paraId="46767574" w14:textId="77777777">
        <w:trPr>
          <w:cantSplit/>
          <w:trHeight w:val="18"/>
        </w:trPr>
        <w:tc>
          <w:tcPr>
            <w:tcW w:w="0" w:type="auto"/>
            <w:tcMar/>
            <w:vAlign w:val="center"/>
          </w:tcPr>
          <w:p w:rsidRPr="00F90A1C" w:rsidR="0052508C" w:rsidP="009E63EB" w:rsidRDefault="0052508C" w14:paraId="0CDA6965" w14:textId="0A830E43">
            <w:pPr>
              <w:pStyle w:val="BodyTextBold"/>
              <w:jc w:val="right"/>
            </w:pPr>
            <w:r w:rsidRPr="00F90A1C">
              <w:t xml:space="preserve">Contact </w:t>
            </w:r>
            <w:r w:rsidRPr="00F90A1C" w:rsidR="00F2706B">
              <w:t>Name:</w:t>
            </w:r>
          </w:p>
        </w:tc>
        <w:tc>
          <w:tcPr>
            <w:tcW w:w="0" w:type="auto"/>
            <w:tcMar/>
            <w:vAlign w:val="center"/>
          </w:tcPr>
          <w:p w:rsidRPr="009E63EB" w:rsidR="0052508C" w:rsidP="009E63EB" w:rsidRDefault="00F2706B" w14:paraId="320A0BE1" w14:textId="2BB4EDDE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Pr="00F90A1C" w:rsidR="0052508C" w:rsidTr="11FB3D57" w14:paraId="0921FF89" w14:textId="77777777">
        <w:trPr>
          <w:cantSplit/>
          <w:trHeight w:val="18"/>
        </w:trPr>
        <w:tc>
          <w:tcPr>
            <w:tcW w:w="0" w:type="auto"/>
            <w:tcMar/>
            <w:vAlign w:val="center"/>
          </w:tcPr>
          <w:p w:rsidRPr="00F90A1C" w:rsidR="0052508C" w:rsidP="009E63EB" w:rsidRDefault="00F2706B" w14:paraId="6B6C6EFF" w14:textId="2784D309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tcMar/>
            <w:vAlign w:val="center"/>
          </w:tcPr>
          <w:p w:rsidRPr="009E63EB" w:rsidR="0052508C" w:rsidP="009E63EB" w:rsidRDefault="00F2706B" w14:paraId="39EB0B6C" w14:textId="57161FCF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Pr="00F90A1C" w:rsidR="0052508C" w:rsidTr="11FB3D57" w14:paraId="5074E105" w14:textId="77777777">
        <w:trPr>
          <w:cantSplit/>
          <w:trHeight w:val="18"/>
        </w:trPr>
        <w:tc>
          <w:tcPr>
            <w:tcW w:w="0" w:type="auto"/>
            <w:tcMar/>
            <w:vAlign w:val="center"/>
          </w:tcPr>
          <w:p w:rsidRPr="00F90A1C" w:rsidR="0052508C" w:rsidP="009E63EB" w:rsidRDefault="00F2706B" w14:paraId="2DD384EF" w14:textId="6D24E7A7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tcMar/>
            <w:vAlign w:val="center"/>
          </w:tcPr>
          <w:p w:rsidRPr="009E63EB" w:rsidR="0052508C" w:rsidP="009E63EB" w:rsidRDefault="00F2706B" w14:paraId="269F8317" w14:textId="06CF30F4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:rsidRPr="001852DB" w:rsidR="004064E0" w:rsidP="00DC52C9" w:rsidRDefault="00DC52C9" w14:paraId="22E919AE" w14:textId="56036EB7">
      <w:pPr>
        <w:pStyle w:val="Heading1"/>
        <w:numPr>
          <w:ilvl w:val="0"/>
          <w:numId w:val="0"/>
        </w:numPr>
        <w:ind w:left="848" w:hanging="848"/>
        <w:rPr>
          <w:sz w:val="24"/>
          <w:szCs w:val="20"/>
        </w:rPr>
      </w:pPr>
      <w:bookmarkStart w:name="_Toc499294628" w:id="0"/>
      <w:r w:rsidRPr="001852DB">
        <w:rPr>
          <w:sz w:val="24"/>
          <w:szCs w:val="20"/>
        </w:rPr>
        <w:t>R</w:t>
      </w:r>
      <w:r w:rsidRPr="001852DB" w:rsidR="004064E0">
        <w:rPr>
          <w:sz w:val="24"/>
          <w:szCs w:val="20"/>
        </w:rPr>
        <w:t>esponses to the consultation questions</w:t>
      </w:r>
      <w:r w:rsidRPr="001852DB" w:rsidR="00DE289C">
        <w:rPr>
          <w:sz w:val="24"/>
          <w:szCs w:val="20"/>
        </w:rPr>
        <w:t xml:space="preserve"> on </w:t>
      </w:r>
      <w:bookmarkEnd w:id="0"/>
      <w:r w:rsidR="002D354C">
        <w:rPr>
          <w:sz w:val="24"/>
          <w:szCs w:val="20"/>
        </w:rPr>
        <w:t>November</w:t>
      </w:r>
      <w:r w:rsidRPr="001852DB" w:rsidR="00D937BC">
        <w:rPr>
          <w:sz w:val="24"/>
          <w:szCs w:val="20"/>
        </w:rPr>
        <w:t xml:space="preserve"> 2024</w:t>
      </w:r>
      <w:r w:rsidRPr="001852DB" w:rsidR="00DE50D4">
        <w:rPr>
          <w:sz w:val="24"/>
          <w:szCs w:val="20"/>
        </w:rPr>
        <w:t xml:space="preserve"> SEC Release TAD</w:t>
      </w:r>
      <w:r w:rsidRPr="001852DB" w:rsidR="004D59CB">
        <w:rPr>
          <w:b w:val="0"/>
          <w:sz w:val="24"/>
          <w:szCs w:val="20"/>
        </w:rPr>
        <w:t xml:space="preserve">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6663"/>
        <w:gridCol w:w="6151"/>
      </w:tblGrid>
      <w:tr w:rsidR="009E3938" w:rsidTr="11FB3D57" w14:paraId="3E2A3B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Mar/>
          </w:tcPr>
          <w:p w:rsidR="00674D62" w:rsidP="00FE755A" w:rsidRDefault="004B2C0E" w14:paraId="68971F25" w14:textId="3E343F80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5E2C83" w:rsidR="00674D62" w:rsidP="00FE755A" w:rsidRDefault="00674D62" w14:paraId="0892CFD9" w14:textId="2C71B946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51" w:type="dxa"/>
            <w:tcMar/>
          </w:tcPr>
          <w:p w:rsidRPr="005E2C83" w:rsidR="00674D62" w:rsidP="00FE755A" w:rsidRDefault="00674D62" w14:paraId="033C5F8C" w14:textId="07636174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:rsidTr="11FB3D57" w14:paraId="72511565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Mar/>
            <w:vAlign w:val="center"/>
          </w:tcPr>
          <w:p w:rsidR="00312F3A" w:rsidP="00312F3A" w:rsidRDefault="00AB20FD" w14:paraId="1DCF235F" w14:textId="2CE32D8F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  <w:vAlign w:val="center"/>
          </w:tcPr>
          <w:p w:rsidRPr="00884584" w:rsidR="00312F3A" w:rsidP="00312F3A" w:rsidRDefault="0000141C" w14:paraId="2E8CAFFB" w14:textId="2BA0618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41C">
              <w:rPr>
                <w:color w:val="5C2071" w:themeColor="accent1"/>
              </w:rPr>
              <w:t xml:space="preserve">Do you support the overall approach and scope of the draft </w:t>
            </w:r>
            <w:r w:rsidR="002D354C">
              <w:rPr>
                <w:color w:val="5C2071" w:themeColor="accent1"/>
              </w:rPr>
              <w:t>November</w:t>
            </w:r>
            <w:r w:rsidR="00404F93">
              <w:rPr>
                <w:color w:val="5C2071" w:themeColor="accent1"/>
              </w:rPr>
              <w:t xml:space="preserve"> 2024</w:t>
            </w:r>
            <w:r w:rsidRPr="0000141C">
              <w:rPr>
                <w:color w:val="5C2071" w:themeColor="accent1"/>
              </w:rPr>
              <w:t xml:space="preserve"> DCC Testing Approach Document? Please provide rationale for your views.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51" w:type="dxa"/>
            <w:tcMar/>
            <w:vAlign w:val="center"/>
          </w:tcPr>
          <w:p w:rsidR="00312F3A" w:rsidP="00312F3A" w:rsidRDefault="00312F3A" w14:paraId="1D5B9CEC" w14:textId="7777777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:rsidR="00312F3A" w:rsidP="00312F3A" w:rsidRDefault="00312F3A" w14:paraId="6647FA10" w14:textId="5E9FBAD0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:rsidTr="11FB3D57" w14:paraId="1746CC52" w14:textId="2BBE4DE6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Mar/>
            <w:vAlign w:val="center"/>
          </w:tcPr>
          <w:p w:rsidRPr="004F7708" w:rsidR="00312F3A" w:rsidP="00312F3A" w:rsidRDefault="00312F3A" w14:paraId="1EFB4CC4" w14:textId="1F9ED25E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t>Q2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  <w:vAlign w:val="center"/>
          </w:tcPr>
          <w:p w:rsidRPr="00404F6A" w:rsidR="00312F3A" w:rsidP="00312F3A" w:rsidRDefault="001C7CD3" w14:paraId="4A576EE9" w14:textId="3390422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Pr="11FB3D57" w:rsidR="60B08562">
              <w:rPr>
                <w:color w:val="5C2071" w:themeColor="accent1" w:themeTint="FF" w:themeShade="FF"/>
              </w:rPr>
              <w:t xml:space="preserve">Do you have any other comments on the draft </w:t>
            </w:r>
            <w:r w:rsidRPr="11FB3D57" w:rsidR="002D354C">
              <w:rPr>
                <w:color w:val="5C2071" w:themeColor="accent1" w:themeTint="FF" w:themeShade="FF"/>
              </w:rPr>
              <w:t>November</w:t>
            </w:r>
            <w:r w:rsidRPr="11FB3D57" w:rsidR="735726A5">
              <w:rPr>
                <w:color w:val="5C2071" w:themeColor="accent1" w:themeTint="FF" w:themeShade="FF"/>
              </w:rPr>
              <w:t xml:space="preserve"> 2024</w:t>
            </w:r>
            <w:r w:rsidRPr="11FB3D57" w:rsidR="60B08562">
              <w:rPr>
                <w:color w:val="5C2071" w:themeColor="accent1" w:themeTint="FF" w:themeShade="FF"/>
              </w:rPr>
              <w:t xml:space="preserve"> DCC Testing Approach Document? Please provide details and rationale for your views.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51" w:type="dxa"/>
            <w:tcMar/>
            <w:vAlign w:val="center"/>
          </w:tcPr>
          <w:p w:rsidR="00312F3A" w:rsidP="00312F3A" w:rsidRDefault="00312F3A" w14:paraId="653D1E03" w14:textId="7777777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:rsidR="00312F3A" w:rsidP="00312F3A" w:rsidRDefault="00312F3A" w14:paraId="3EBF2CF3" w14:textId="2A35DF0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:rsidR="00422EF3" w:rsidP="00A71F9C" w:rsidRDefault="00422EF3" w14:paraId="3347CD4B" w14:textId="3D0D68B5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37E" w:rsidP="00FA568E" w:rsidRDefault="007D137E" w14:paraId="2E178B31" w14:textId="77777777">
      <w:pPr>
        <w:spacing w:after="0"/>
      </w:pPr>
      <w:r>
        <w:separator/>
      </w:r>
    </w:p>
  </w:endnote>
  <w:endnote w:type="continuationSeparator" w:id="0">
    <w:p w:rsidR="007D137E" w:rsidP="00FA568E" w:rsidRDefault="007D137E" w14:paraId="34F3D6BF" w14:textId="77777777">
      <w:pPr>
        <w:spacing w:after="0"/>
      </w:pPr>
      <w:r>
        <w:continuationSeparator/>
      </w:r>
    </w:p>
  </w:endnote>
  <w:endnote w:type="continuationNotice" w:id="1">
    <w:p w:rsidR="007D137E" w:rsidRDefault="007D137E" w14:paraId="6276AA49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tbl>
    <w:tblPr>
      <w:tblStyle w:val="TableTemplate2"/>
      <w:tblW w:w="5123" w:type="pct"/>
      <w:tblBorders>
        <w:insideH w:val="none" w:color="auto" w:sz="0" w:space="0"/>
        <w:insideV w:val="none" w:color="auto" w:sz="0" w:space="0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Pr="00F8524C" w:rsidR="00E34ABA" w:rsidTr="002B6D09" w14:paraId="35FCC390" w14:textId="77777777">
      <w:tc>
        <w:tcPr>
          <w:tcW w:w="1666" w:type="pct"/>
        </w:tcPr>
        <w:p w:rsidR="00E34ABA" w:rsidP="00F37854" w:rsidRDefault="005F7F6C" w14:paraId="2DEE08F5" w14:textId="4FCC6456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5F7F6C" w:rsidR="005F7F6C" w:rsidP="005F7F6C" w:rsidRDefault="005F7F6C" w14:paraId="049A00C1" w14:textId="7EA575DB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 w14:anchorId="35FE3E91">
                  <v:shapetype id="_x0000_t202" coordsize="21600,21600" o:spt="202" path="m,l,21600r21600,l21600,xe" w14:anchorId="76A40466">
                    <v:stroke joinstyle="miter"/>
                    <v:path gradientshapeok="t" o:connecttype="rect"/>
                  </v:shapetype>
                  <v:shape id="MSIPCM7d6245f08f0e738f83707a39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052356286,&quot;Height&quot;:595.0,&quot;Width&quot;:841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bZ6UUt8AAAALAQAADwAAAAAAAAAAAAAAAABwBAAAZHJzL2Rvd25yZXYueG1sUEsFBgAA&#10;AAAEAAQA8wAAAHwFAAAAAA==&#10;">
                    <v:textbox inset=",0,,0">
                      <w:txbxContent>
                        <w:p w:rsidRPr="005F7F6C" w:rsidR="005F7F6C" w:rsidP="005F7F6C" w:rsidRDefault="005F7F6C" w14:paraId="6EA9D60E" w14:textId="7EA575D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D354C">
            <w:rPr>
              <w:noProof/>
              <w:sz w:val="20"/>
              <w:szCs w:val="20"/>
            </w:rPr>
            <w:t>November</w:t>
          </w:r>
          <w:r w:rsidR="00404F93">
            <w:rPr>
              <w:noProof/>
              <w:sz w:val="20"/>
              <w:szCs w:val="20"/>
            </w:rPr>
            <w:t xml:space="preserve"> 2024</w:t>
          </w:r>
          <w:r w:rsidR="00DE50D4">
            <w:t xml:space="preserve"> SEC TAD consultation response template</w:t>
          </w:r>
        </w:p>
      </w:tc>
      <w:tc>
        <w:tcPr>
          <w:tcW w:w="1666" w:type="pct"/>
        </w:tcPr>
        <w:p w:rsidR="00E34ABA" w:rsidP="002B6D09" w:rsidRDefault="00A8498E" w14:paraId="1FDA7819" w14:textId="6B89DF94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:rsidRPr="00F8524C" w:rsidR="00E34ABA" w:rsidP="00F37854" w:rsidRDefault="00E34ABA" w14:paraId="1B3E0970" w14:textId="680142D7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:rsidRPr="00B83C3C" w:rsidR="00E34ABA" w:rsidP="00F37854" w:rsidRDefault="00E34ABA" w14:paraId="3CE735CB" w14:textId="77777777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37E" w:rsidP="00FA568E" w:rsidRDefault="007D137E" w14:paraId="7E103296" w14:textId="77777777">
      <w:pPr>
        <w:spacing w:after="0"/>
      </w:pPr>
      <w:r>
        <w:separator/>
      </w:r>
    </w:p>
  </w:footnote>
  <w:footnote w:type="continuationSeparator" w:id="0">
    <w:p w:rsidR="007D137E" w:rsidP="00FA568E" w:rsidRDefault="007D137E" w14:paraId="78831583" w14:textId="77777777">
      <w:pPr>
        <w:spacing w:after="0"/>
      </w:pPr>
      <w:r>
        <w:continuationSeparator/>
      </w:r>
    </w:p>
  </w:footnote>
  <w:footnote w:type="continuationNotice" w:id="1">
    <w:p w:rsidR="007D137E" w:rsidRDefault="007D137E" w14:paraId="5CE56840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52508C" w:rsidP="0052508C" w:rsidRDefault="005F7F6C" w14:paraId="463282D1" w14:textId="12565A9A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F7F6C" w:rsidR="005F7F6C" w:rsidP="005F7F6C" w:rsidRDefault="00D0236D" w14:paraId="559A6593" w14:textId="5A5B5CC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DCC </w:t>
                          </w:r>
                          <w:r w:rsidR="00A623B2">
                            <w:rPr>
                              <w:rFonts w:ascii="Calibri" w:hAnsi="Calibri" w:cs="Calibri"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26AE431">
            <v:shapetype id="_x0000_t202" coordsize="21600,21600" o:spt="202" path="m,l,21600r21600,l21600,xe" w14:anchorId="3C8D4961">
              <v:stroke joinstyle="miter"/>
              <v:path gradientshapeok="t" o:connecttype="rect"/>
            </v:shapetype>
            <v:shape id="MSIPCM8f9d49de85b0e260e7d64673" style="position:absolute;margin-left:0;margin-top:15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2028218717,&quot;Height&quot;:595.0,&quot;Width&quot;:841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>
              <v:textbox inset=",0,,0">
                <w:txbxContent>
                  <w:p w:rsidRPr="005F7F6C" w:rsidR="005F7F6C" w:rsidP="005F7F6C" w:rsidRDefault="00D0236D" w14:paraId="6E800EE0" w14:textId="5A5B5CC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 xml:space="preserve">DCC </w:t>
                    </w:r>
                    <w:r w:rsidR="00A623B2">
                      <w:rPr>
                        <w:rFonts w:ascii="Calibri" w:hAnsi="Calibri" w:cs="Calibri"/>
                        <w:color w:val="FF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 xml:space="preserve">Response to DCC </w:t>
    </w:r>
    <w:r w:rsidR="002D354C">
      <w:t>November</w:t>
    </w:r>
    <w:r w:rsidR="00D937BC">
      <w:t xml:space="preserve"> 2024 TAD </w:t>
    </w:r>
    <w:r w:rsidR="0052508C">
      <w:t>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hint="default" w:ascii="Wingdings" w:hAnsi="Wingdings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hint="default" w:ascii="Wingdings" w:hAnsi="Wingdings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hint="default" w:ascii="Wingdings" w:hAnsi="Wingdings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hint="default" w:ascii="Wingdings" w:hAnsi="Wingdings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hint="default" w:ascii="Symbol" w:hAnsi="Symbol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hint="default" w:ascii="Arial" w:hAnsi="Arial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hint="default" w:ascii="Arial Bold" w:hAnsi="Arial Bold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 Bold" w:hAnsi="Arial Bold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hint="default" w:ascii="Arial Bold" w:hAnsi="Arial Bold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hint="default" w:ascii="Arial Bold" w:hAnsi="Arial Bold" w:cs="Arial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 w:ascii="Arial Bold" w:hAnsi="Arial Bold" w:cs="Arial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hint="default" w:ascii="Arial Bold" w:hAnsi="Arial Bold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hint="default" w:ascii="Arial Bold" w:hAnsi="Arial Bold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hint="default" w:ascii="Arial Bold" w:hAnsi="Arial Bold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hint="default" w:ascii="Arial Bold" w:hAnsi="Arial Bold" w:cs="Arial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 w:ascii="Arial Bold" w:hAnsi="Arial Bold" w:cs="Arial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hint="default" w:ascii="Wingdings" w:hAnsi="Wingdings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hint="default" w:ascii="Wingdings" w:hAnsi="Wingdings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3967019">
    <w:abstractNumId w:val="2"/>
  </w:num>
  <w:num w:numId="2" w16cid:durableId="1281061737">
    <w:abstractNumId w:val="0"/>
  </w:num>
  <w:num w:numId="3" w16cid:durableId="1459955235">
    <w:abstractNumId w:val="20"/>
  </w:num>
  <w:num w:numId="4" w16cid:durableId="1315186406">
    <w:abstractNumId w:val="26"/>
  </w:num>
  <w:num w:numId="5" w16cid:durableId="1321159310">
    <w:abstractNumId w:val="28"/>
  </w:num>
  <w:num w:numId="6" w16cid:durableId="1969822438">
    <w:abstractNumId w:val="14"/>
  </w:num>
  <w:num w:numId="7" w16cid:durableId="596980148">
    <w:abstractNumId w:val="7"/>
  </w:num>
  <w:num w:numId="8" w16cid:durableId="1185439862">
    <w:abstractNumId w:val="10"/>
  </w:num>
  <w:num w:numId="9" w16cid:durableId="61027785">
    <w:abstractNumId w:val="4"/>
  </w:num>
  <w:num w:numId="10" w16cid:durableId="2126270897">
    <w:abstractNumId w:val="12"/>
  </w:num>
  <w:num w:numId="11" w16cid:durableId="126045098">
    <w:abstractNumId w:val="15"/>
  </w:num>
  <w:num w:numId="12" w16cid:durableId="605578282">
    <w:abstractNumId w:val="19"/>
  </w:num>
  <w:num w:numId="13" w16cid:durableId="2076271551">
    <w:abstractNumId w:val="30"/>
  </w:num>
  <w:num w:numId="14" w16cid:durableId="534123406">
    <w:abstractNumId w:val="1"/>
  </w:num>
  <w:num w:numId="15" w16cid:durableId="2058817842">
    <w:abstractNumId w:val="25"/>
  </w:num>
  <w:num w:numId="16" w16cid:durableId="168638477">
    <w:abstractNumId w:val="22"/>
  </w:num>
  <w:num w:numId="17" w16cid:durableId="2103836890">
    <w:abstractNumId w:val="24"/>
  </w:num>
  <w:num w:numId="18" w16cid:durableId="1400858891">
    <w:abstractNumId w:val="11"/>
  </w:num>
  <w:num w:numId="19" w16cid:durableId="2130661165">
    <w:abstractNumId w:val="8"/>
  </w:num>
  <w:num w:numId="20" w16cid:durableId="61411948">
    <w:abstractNumId w:val="3"/>
  </w:num>
  <w:num w:numId="21" w16cid:durableId="1295792026">
    <w:abstractNumId w:val="13"/>
  </w:num>
  <w:num w:numId="22" w16cid:durableId="746998227">
    <w:abstractNumId w:val="21"/>
  </w:num>
  <w:num w:numId="23" w16cid:durableId="1054934958">
    <w:abstractNumId w:val="20"/>
  </w:num>
  <w:num w:numId="24" w16cid:durableId="83887417">
    <w:abstractNumId w:val="23"/>
  </w:num>
  <w:num w:numId="25" w16cid:durableId="970675033">
    <w:abstractNumId w:val="27"/>
  </w:num>
  <w:num w:numId="26" w16cid:durableId="1370184279">
    <w:abstractNumId w:val="29"/>
  </w:num>
  <w:num w:numId="27" w16cid:durableId="363024625">
    <w:abstractNumId w:val="9"/>
  </w:num>
  <w:num w:numId="28" w16cid:durableId="2070300410">
    <w:abstractNumId w:val="16"/>
  </w:num>
  <w:num w:numId="29" w16cid:durableId="2009743555">
    <w:abstractNumId w:val="17"/>
  </w:num>
  <w:num w:numId="30" w16cid:durableId="233659757">
    <w:abstractNumId w:val="6"/>
  </w:num>
  <w:num w:numId="31" w16cid:durableId="702749532">
    <w:abstractNumId w:val="32"/>
  </w:num>
  <w:num w:numId="32" w16cid:durableId="1933587100">
    <w:abstractNumId w:val="5"/>
  </w:num>
  <w:num w:numId="33" w16cid:durableId="586427710">
    <w:abstractNumId w:val="18"/>
  </w:num>
  <w:num w:numId="34" w16cid:durableId="1953366650">
    <w:abstractNumId w:val="31"/>
  </w:num>
  <w:num w:numId="35" w16cid:durableId="2146241120">
    <w:abstractNumId w:val="30"/>
  </w:num>
  <w:num w:numId="36" w16cid:durableId="14312623">
    <w:abstractNumId w:val="30"/>
  </w:num>
  <w:num w:numId="37" w16cid:durableId="200896225">
    <w:abstractNumId w:val="30"/>
  </w:num>
  <w:num w:numId="38" w16cid:durableId="1093236010">
    <w:abstractNumId w:val="30"/>
  </w:num>
  <w:numIdMacAtCleanup w:val="2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141C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2DB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CD3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354C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4F93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383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3B2"/>
    <w:rsid w:val="00A629BD"/>
    <w:rsid w:val="00A6468D"/>
    <w:rsid w:val="00A64E05"/>
    <w:rsid w:val="00A64E89"/>
    <w:rsid w:val="00A6648A"/>
    <w:rsid w:val="00A67AE0"/>
    <w:rsid w:val="00A71F9C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17343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7B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0D4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1FB3D57"/>
    <w:rsid w:val="206710E8"/>
    <w:rsid w:val="215A0BB4"/>
    <w:rsid w:val="2502775D"/>
    <w:rsid w:val="4381B3B9"/>
    <w:rsid w:val="4A233136"/>
    <w:rsid w:val="60651FB4"/>
    <w:rsid w:val="60B08562"/>
    <w:rsid w:val="6FD33610"/>
    <w:rsid w:val="735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  <w15:docId w15:val="{2B745426-A1F1-4101-AF6C-D12CA3A572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EastAs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hAnsi="Arial Bold" w:eastAsia="Times New Roman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hAnsi="Arial Bold" w:eastAsia="Times New Roman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hAnsi="Arial Bold" w:eastAsia="Times New Roman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hAnsi="Arial Bold" w:eastAsia="Times New Roman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hAnsi="Arial Bold" w:eastAsia="Times New Roman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21B3A"/>
    <w:rPr>
      <w:rFonts w:ascii="Arial Bold" w:hAnsi="Arial Bold" w:eastAsia="Times New Roman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styleId="Heading2Char" w:customStyle="1">
    <w:name w:val="Heading 2 Char"/>
    <w:basedOn w:val="DefaultParagraphFont"/>
    <w:link w:val="Heading2"/>
    <w:rsid w:val="00D52006"/>
    <w:rPr>
      <w:rFonts w:ascii="Arial Bold" w:hAnsi="Arial Bold" w:eastAsia="Times New Roman" w:cs="Arial"/>
      <w:b/>
      <w:bCs/>
      <w:iCs/>
      <w:color w:val="1F144A" w:themeColor="text1"/>
      <w:sz w:val="28"/>
      <w:szCs w:val="28"/>
      <w:lang w:val="en-GB" w:eastAsia="en-US"/>
    </w:rPr>
  </w:style>
  <w:style w:type="character" w:styleId="Heading3Char" w:customStyle="1">
    <w:name w:val="Heading 3 Char"/>
    <w:basedOn w:val="DefaultParagraphFont"/>
    <w:link w:val="Heading3"/>
    <w:rsid w:val="00694EB1"/>
    <w:rPr>
      <w:rFonts w:ascii="Arial Bold" w:hAnsi="Arial Bold" w:eastAsia="Times New Roman" w:cs="Arial"/>
      <w:b/>
      <w:bCs/>
      <w:color w:val="1F144A" w:themeColor="text1"/>
      <w:sz w:val="26"/>
      <w:szCs w:val="26"/>
      <w:lang w:val="en-GB" w:eastAsia="en-US"/>
    </w:rPr>
  </w:style>
  <w:style w:type="character" w:styleId="Heading4Char" w:customStyle="1">
    <w:name w:val="Heading 4 Char"/>
    <w:basedOn w:val="DefaultParagraphFont"/>
    <w:link w:val="Heading4"/>
    <w:rsid w:val="00F21B3A"/>
    <w:rPr>
      <w:rFonts w:ascii="Arial Bold" w:hAnsi="Arial Bold" w:eastAsia="Times New Roman"/>
      <w:b/>
      <w:bCs/>
      <w:color w:val="1F144A" w:themeColor="text1"/>
      <w:szCs w:val="22"/>
      <w:lang w:val="en-GB" w:eastAsia="en-US"/>
    </w:rPr>
  </w:style>
  <w:style w:type="character" w:styleId="Heading5Char" w:customStyle="1">
    <w:name w:val="Heading 5 Char"/>
    <w:basedOn w:val="DefaultParagraphFont"/>
    <w:link w:val="Heading5"/>
    <w:rsid w:val="00FC7897"/>
    <w:rPr>
      <w:rFonts w:eastAsia="Times New Roman" w:asciiTheme="majorHAnsi" w:hAnsiTheme="majorHAnsi"/>
      <w:iCs/>
      <w:color w:val="1F144A" w:themeColor="text1"/>
      <w:sz w:val="22"/>
      <w:szCs w:val="22"/>
      <w:lang w:val="en-GB" w:eastAsia="en-US"/>
    </w:rPr>
  </w:style>
  <w:style w:type="character" w:styleId="Heading6Char" w:customStyle="1">
    <w:name w:val="Heading 6 Char"/>
    <w:basedOn w:val="DefaultParagraphFont"/>
    <w:link w:val="Heading6"/>
    <w:rsid w:val="00753E7E"/>
    <w:rPr>
      <w:rFonts w:ascii="Arial" w:hAnsi="Arial" w:eastAsia="Times New Roman"/>
      <w:b/>
      <w:bCs/>
      <w:color w:val="29235C"/>
      <w:sz w:val="22"/>
      <w:lang w:val="en-GB" w:eastAsia="en-US"/>
    </w:rPr>
  </w:style>
  <w:style w:type="character" w:styleId="Heading7Char" w:customStyle="1">
    <w:name w:val="Heading 7 Char"/>
    <w:basedOn w:val="DefaultParagraphFont"/>
    <w:link w:val="Heading7"/>
    <w:semiHidden/>
    <w:rsid w:val="004B2131"/>
    <w:rPr>
      <w:rFonts w:ascii="Arial Bold" w:hAnsi="Arial Bold" w:eastAsia="Times New Roman"/>
      <w:b/>
      <w:sz w:val="22"/>
      <w:szCs w:val="22"/>
      <w:lang w:val="en-GB" w:eastAsia="en-US"/>
    </w:rPr>
  </w:style>
  <w:style w:type="character" w:styleId="Heading8Char" w:customStyle="1">
    <w:name w:val="Heading 8 Char"/>
    <w:basedOn w:val="DefaultParagraphFont"/>
    <w:link w:val="Heading8"/>
    <w:semiHidden/>
    <w:rsid w:val="004B2131"/>
    <w:rPr>
      <w:rFonts w:ascii="Arial" w:hAnsi="Arial" w:eastAsia="Times New Roman"/>
      <w:i/>
      <w:iCs/>
      <w:sz w:val="22"/>
      <w:lang w:val="en-GB" w:eastAsia="en-US"/>
    </w:rPr>
  </w:style>
  <w:style w:type="character" w:styleId="Heading9Char" w:customStyle="1">
    <w:name w:val="Heading 9 Char"/>
    <w:basedOn w:val="DefaultParagraphFont"/>
    <w:link w:val="Heading9"/>
    <w:semiHidden/>
    <w:rsid w:val="004B2131"/>
    <w:rPr>
      <w:rFonts w:ascii="Arial" w:hAnsi="Arial" w:eastAsia="Times New Roman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styleId="CoverPageSubtext" w:customStyle="1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styleId="CoverPageSubtextChar" w:customStyle="1">
    <w:name w:val="Cover Page – Subtext Char"/>
    <w:basedOn w:val="DefaultParagraphFont"/>
    <w:link w:val="CoverPageSubtext"/>
    <w:rsid w:val="00525C10"/>
    <w:rPr>
      <w:rFonts w:ascii="Arial" w:hAnsi="Arial" w:eastAsia="Times New Roman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styleId="ListTick" w:customStyle="1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styleId="ListCross" w:customStyle="1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styleId="TableHeadings" w:customStyle="1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styleId="TableText-Left" w:customStyle="1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styleId="TableText-LeftChar" w:customStyle="1">
    <w:name w:val="Table Text - Left Char"/>
    <w:basedOn w:val="DefaultParagraphFont"/>
    <w:link w:val="TableText-Left"/>
    <w:rsid w:val="009A7FCE"/>
    <w:rPr>
      <w:rFonts w:ascii="Arial" w:hAnsi="Arial" w:eastAsia="Times New Roman"/>
      <w:sz w:val="22"/>
      <w:lang w:val="en-GB" w:eastAsia="en-US"/>
    </w:rPr>
  </w:style>
  <w:style w:type="paragraph" w:styleId="TableText-Centre" w:customStyle="1">
    <w:name w:val="Table Text - Centre"/>
    <w:basedOn w:val="BodyTextNormal"/>
    <w:link w:val="TableText-CentreChar"/>
    <w:qFormat/>
    <w:rsid w:val="009A7FCE"/>
    <w:pPr>
      <w:jc w:val="center"/>
    </w:pPr>
  </w:style>
  <w:style w:type="character" w:styleId="TableText-CentreChar" w:customStyle="1">
    <w:name w:val="Table Text - Centre Char"/>
    <w:basedOn w:val="TableText-LeftChar"/>
    <w:link w:val="TableText-Centre"/>
    <w:rsid w:val="009A7FCE"/>
    <w:rPr>
      <w:rFonts w:ascii="Arial" w:hAnsi="Arial" w:eastAsia="Times New Roman"/>
      <w:sz w:val="22"/>
      <w:lang w:val="en-GB" w:eastAsia="en-US"/>
    </w:rPr>
  </w:style>
  <w:style w:type="paragraph" w:styleId="TableText-Right" w:customStyle="1">
    <w:name w:val="Table Text - Right"/>
    <w:basedOn w:val="BodyTextNormal"/>
    <w:link w:val="TableText-RightChar"/>
    <w:qFormat/>
    <w:rsid w:val="009A7FCE"/>
    <w:pPr>
      <w:jc w:val="right"/>
    </w:pPr>
  </w:style>
  <w:style w:type="character" w:styleId="TableText-RightChar" w:customStyle="1">
    <w:name w:val="Table Text - Right Char"/>
    <w:basedOn w:val="TableText-CentreChar"/>
    <w:link w:val="TableText-Right"/>
    <w:rsid w:val="009A7FCE"/>
    <w:rPr>
      <w:rFonts w:ascii="Arial" w:hAnsi="Arial" w:eastAsia="Times New Roman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hAnsiTheme="minorHAnsi" w:eastAsiaTheme="minorEastAsia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hAnsiTheme="minorHAnsi" w:eastAsiaTheme="minorEastAsia" w:cstheme="minorHAnsi"/>
      <w:b w:val="0"/>
      <w:bCs w:val="0"/>
      <w:noProof/>
      <w:sz w:val="22"/>
      <w:szCs w:val="22"/>
    </w:rPr>
  </w:style>
  <w:style w:type="paragraph" w:styleId="CoverPageTitle" w:customStyle="1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hAnsi="Arial" w:eastAsia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  <w:insideH w:val="single" w:color="FFFFFF" w:sz="6" w:space="0"/>
        <w:insideV w:val="single" w:color="FFFFFF" w:sz="6" w:space="0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hAnsi="Arial" w:eastAsiaTheme="majorEastAsia" w:cstheme="majorBidi"/>
      <w:kern w:val="0"/>
    </w:rPr>
  </w:style>
  <w:style w:type="paragraph" w:styleId="Footnote" w:customStyle="1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hAnsiTheme="majorHAnsi" w:eastAsiaTheme="majorEastAsia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styleId="BOLD" w:customStyle="1">
    <w:name w:val="BOLD"/>
    <w:basedOn w:val="Normal"/>
    <w:next w:val="Normal"/>
    <w:semiHidden/>
    <w:qFormat/>
    <w:rsid w:val="00711F1A"/>
    <w:rPr>
      <w:b/>
    </w:rPr>
  </w:style>
  <w:style w:type="paragraph" w:styleId="italic" w:customStyle="1">
    <w:name w:val="italic"/>
    <w:basedOn w:val="Normal"/>
    <w:next w:val="Normal"/>
    <w:semiHidden/>
    <w:qFormat/>
    <w:rsid w:val="00711F1A"/>
    <w:rPr>
      <w:i/>
    </w:rPr>
  </w:style>
  <w:style w:type="paragraph" w:styleId="Tableannotation" w:customStyle="1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styleId="Figureannotation" w:customStyle="1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styleId="FooterDocumentTitle" w:customStyle="1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styleId="DocumentControlHeading" w:customStyle="1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styleId="DocumentControlSubtitle" w:customStyle="1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styleId="ListLettering" w:customStyle="1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styleId="ParagraphNumbering" w:customStyle="1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styleId="Highlight" w:customStyle="1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color="auto" w:sz="0" w:space="0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styleId="CaseStudyQuoteTitle" w:customStyle="1">
    <w:name w:val="Case Study / Quote Title"/>
    <w:basedOn w:val="Normal"/>
    <w:rsid w:val="00443F93"/>
    <w:pPr>
      <w:pBdr>
        <w:top w:val="single" w:color="FFFFFF" w:themeColor="background1" w:themeTint="33" w:sz="8" w:space="1"/>
        <w:left w:val="single" w:color="FFFFFF" w:themeColor="background1" w:themeTint="33" w:sz="8" w:space="4"/>
        <w:bottom w:val="single" w:color="FFFFFF" w:themeColor="background1" w:themeTint="33" w:sz="8" w:space="10"/>
        <w:right w:val="single" w:color="FFFFFF" w:themeColor="background1" w:themeTint="33" w:sz="8" w:space="4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styleId="CaseStudy" w:customStyle="1">
    <w:name w:val="Case Study"/>
    <w:basedOn w:val="BodyTextNormal"/>
    <w:rsid w:val="009A7FCE"/>
    <w:pPr>
      <w:pBdr>
        <w:top w:val="single" w:color="FFFFFF" w:themeColor="background1" w:themeTint="33" w:sz="8" w:space="1"/>
        <w:left w:val="single" w:color="FFFFFF" w:themeColor="background1" w:themeTint="33" w:sz="8" w:space="4"/>
        <w:bottom w:val="single" w:color="FFFFFF" w:themeColor="background1" w:themeTint="33" w:sz="8" w:space="10"/>
        <w:right w:val="single" w:color="FFFFFF" w:themeColor="background1" w:themeTint="33" w:sz="8" w:space="4"/>
      </w:pBdr>
      <w:shd w:val="solid" w:color="D9D9D9" w:themeColor="background1" w:themeShade="D9" w:fill="auto"/>
    </w:pPr>
  </w:style>
  <w:style w:type="paragraph" w:styleId="CaseStudyQuoteBullets" w:customStyle="1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styleId="TableBullet1" w:customStyle="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styleId="TableBullet2" w:customStyle="1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9AA" w:themeFill="accent5" w:themeFillTint="7F"/>
      </w:tcPr>
    </w:tblStylePr>
  </w:style>
  <w:style w:type="table" w:styleId="WithoutHeader" w:customStyle="1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hAnsiTheme="minorHAnsi" w:eastAsiaTheme="minorHAnsi" w:cstheme="minorBidi"/>
      <w:sz w:val="21"/>
      <w:szCs w:val="22"/>
      <w:lang w:val="en-US" w:eastAsia="ja-JP"/>
    </w:rPr>
  </w:style>
  <w:style w:type="character" w:styleId="FooterChar" w:customStyle="1">
    <w:name w:val="Footer Char"/>
    <w:basedOn w:val="DefaultParagraphFont"/>
    <w:link w:val="Footer"/>
    <w:uiPriority w:val="99"/>
    <w:rsid w:val="00673B5A"/>
    <w:rPr>
      <w:rFonts w:asciiTheme="minorHAnsi" w:hAnsiTheme="minorHAnsi" w:eastAsia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color="5C2071" w:themeColor="accent1" w:sz="8" w:space="0"/>
        <w:left w:val="single" w:color="5C2071" w:themeColor="accent1" w:sz="8" w:space="0"/>
        <w:bottom w:val="single" w:color="5C2071" w:themeColor="accent1" w:sz="8" w:space="0"/>
        <w:right w:val="single" w:color="5C207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C2071" w:themeColor="accent1" w:sz="6" w:space="0"/>
          <w:left w:val="single" w:color="5C2071" w:themeColor="accent1" w:sz="8" w:space="0"/>
          <w:bottom w:val="single" w:color="5C2071" w:themeColor="accent1" w:sz="8" w:space="0"/>
          <w:right w:val="single" w:color="5C2071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C2071" w:themeColor="accent1" w:sz="8" w:space="0"/>
          <w:left w:val="single" w:color="5C2071" w:themeColor="accent1" w:sz="8" w:space="0"/>
          <w:bottom w:val="single" w:color="5C2071" w:themeColor="accent1" w:sz="8" w:space="0"/>
          <w:right w:val="single" w:color="5C2071" w:themeColor="accent1" w:sz="8" w:space="0"/>
        </w:tcBorders>
      </w:tcPr>
    </w:tblStylePr>
    <w:tblStylePr w:type="band1Horz">
      <w:tblPr/>
      <w:tcPr>
        <w:tcBorders>
          <w:top w:val="single" w:color="5C2071" w:themeColor="accent1" w:sz="8" w:space="0"/>
          <w:left w:val="single" w:color="5C2071" w:themeColor="accent1" w:sz="8" w:space="0"/>
          <w:bottom w:val="single" w:color="5C2071" w:themeColor="accent1" w:sz="8" w:space="0"/>
          <w:right w:val="single" w:color="5C2071" w:themeColor="accent1" w:sz="8" w:space="0"/>
        </w:tcBorders>
      </w:tcPr>
    </w:tblStylePr>
  </w:style>
  <w:style w:type="table" w:styleId="TableTemplate1" w:customStyle="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color="505253" w:themeColor="text2" w:sz="8" w:space="0"/>
        <w:left w:val="single" w:color="505253" w:themeColor="text2" w:sz="8" w:space="0"/>
        <w:bottom w:val="single" w:color="505253" w:themeColor="text2" w:sz="8" w:space="0"/>
        <w:right w:val="single" w:color="505253" w:themeColor="text2" w:sz="8" w:space="0"/>
        <w:insideH w:val="single" w:color="505253" w:themeColor="text2" w:sz="8" w:space="0"/>
        <w:insideV w:val="single" w:color="505253" w:themeColor="text2" w:sz="8" w:space="0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color="9CA299" w:themeColor="background2" w:sz="4" w:space="0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styleId="TableTemplate2" w:customStyle="1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color="9CA299" w:themeColor="background2" w:sz="4" w:space="0"/>
        <w:insideV w:val="single" w:color="9CA299" w:themeColor="background2" w:sz="4" w:space="0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="120" w:beforeLines="0" w:beforeAutospacing="0" w:after="120" w:afterLines="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color="9CA299" w:themeColor="background2" w:sz="18" w:space="0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styleId="AppendixHeading" w:customStyle="1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styleId="Appendix" w:customStyle="1">
    <w:name w:val="Appendix"/>
    <w:uiPriority w:val="99"/>
    <w:rsid w:val="00846A64"/>
    <w:pPr>
      <w:numPr>
        <w:numId w:val="12"/>
      </w:numPr>
    </w:pPr>
  </w:style>
  <w:style w:type="paragraph" w:styleId="BodyTextBold" w:customStyle="1">
    <w:name w:val="Body Text – Bold"/>
    <w:basedOn w:val="BodyTextNormal"/>
    <w:qFormat/>
    <w:rsid w:val="00443F93"/>
    <w:rPr>
      <w:b/>
      <w:bCs/>
    </w:rPr>
  </w:style>
  <w:style w:type="paragraph" w:styleId="BodyTextItalic" w:customStyle="1">
    <w:name w:val="Body Text – Italic"/>
    <w:basedOn w:val="BodyTextNormal"/>
    <w:qFormat/>
    <w:rsid w:val="00C510F2"/>
    <w:rPr>
      <w:i/>
      <w:iCs/>
    </w:rPr>
  </w:style>
  <w:style w:type="paragraph" w:styleId="AppendixSubtitle" w:customStyle="1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color="5C2071" w:themeColor="accent1" w:sz="2" w:space="10" w:shadow="1"/>
        <w:left w:val="single" w:color="5C2071" w:themeColor="accent1" w:sz="2" w:space="10" w:shadow="1"/>
        <w:bottom w:val="single" w:color="5C2071" w:themeColor="accent1" w:sz="2" w:space="10" w:shadow="1"/>
        <w:right w:val="single" w:color="5C2071" w:themeColor="accent1" w:sz="2" w:space="10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styleId="BodytextSubtitle" w:customStyle="1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styleId="BodyTextNormal" w:customStyle="1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color="861889" w:themeColor="accent2" w:sz="8" w:space="0"/>
        <w:left w:val="single" w:color="861889" w:themeColor="accent2" w:sz="8" w:space="0"/>
        <w:bottom w:val="single" w:color="861889" w:themeColor="accent2" w:sz="8" w:space="0"/>
        <w:right w:val="single" w:color="861889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61889" w:themeColor="accent2" w:sz="6" w:space="0"/>
          <w:left w:val="single" w:color="861889" w:themeColor="accent2" w:sz="8" w:space="0"/>
          <w:bottom w:val="single" w:color="861889" w:themeColor="accent2" w:sz="8" w:space="0"/>
          <w:right w:val="single" w:color="861889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61889" w:themeColor="accent2" w:sz="8" w:space="0"/>
          <w:left w:val="single" w:color="861889" w:themeColor="accent2" w:sz="8" w:space="0"/>
          <w:bottom w:val="single" w:color="861889" w:themeColor="accent2" w:sz="8" w:space="0"/>
          <w:right w:val="single" w:color="861889" w:themeColor="accent2" w:sz="8" w:space="0"/>
        </w:tcBorders>
      </w:tcPr>
    </w:tblStylePr>
    <w:tblStylePr w:type="band1Horz">
      <w:tblPr/>
      <w:tcPr>
        <w:tcBorders>
          <w:top w:val="single" w:color="861889" w:themeColor="accent2" w:sz="8" w:space="0"/>
          <w:left w:val="single" w:color="861889" w:themeColor="accent2" w:sz="8" w:space="0"/>
          <w:bottom w:val="single" w:color="861889" w:themeColor="accent2" w:sz="8" w:space="0"/>
          <w:right w:val="single" w:color="861889" w:themeColor="accent2" w:sz="8" w:space="0"/>
        </w:tcBorders>
      </w:tcPr>
    </w:tblStylePr>
  </w:style>
  <w:style w:type="paragraph" w:styleId="CoverPageSubtitle" w:customStyle="1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styleId="DateChar" w:customStyle="1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Space="180" w:wrap="auto" w:hAnchor="page" w:xAlign="center" w:yAlign="bottom" w:hRule="exact"/>
      <w:spacing w:before="0" w:after="0"/>
      <w:ind w:left="2880"/>
    </w:pPr>
    <w:rPr>
      <w:rFonts w:asciiTheme="majorHAnsi" w:hAnsiTheme="majorHAnsi"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hAnsiTheme="majorHAnsi" w:eastAsiaTheme="majorEastAsia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color="5C2071" w:themeColor="accent1" w:sz="4" w:space="4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134" w:hanging="1134"/>
    </w:pPr>
    <w:rPr>
      <w:rFonts w:asciiTheme="majorHAnsi" w:hAnsiTheme="majorHAnsi" w:eastAsiaTheme="majorEastAsia" w:cstheme="majorBidi"/>
      <w:sz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FF757F"/>
    <w:rPr>
      <w:rFonts w:asciiTheme="majorHAnsi" w:hAnsiTheme="majorHAnsi" w:eastAsiaTheme="majorEastAsia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hAnsiTheme="majorHAnsi" w:eastAsiaTheme="majorEastAsia" w:cstheme="majorBidi"/>
      <w:i/>
      <w:iCs/>
      <w:color w:val="5C2071" w:themeColor="accent1"/>
      <w:spacing w:val="15"/>
      <w:sz w:val="24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FF757F"/>
    <w:rPr>
      <w:rFonts w:asciiTheme="majorHAnsi" w:hAnsiTheme="majorHAnsi" w:eastAsiaTheme="majorEastAsia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color="5C2071" w:themeColor="accent1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3C3D3E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FF757F"/>
    <w:rPr>
      <w:rFonts w:asciiTheme="majorHAnsi" w:hAnsiTheme="majorHAnsi" w:eastAsiaTheme="majorEastAsia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styleId="SoS3" w:customStyle="1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cs="Arial" w:eastAsiaTheme="minorHAnsi"/>
      <w:szCs w:val="22"/>
    </w:rPr>
  </w:style>
  <w:style w:type="paragraph" w:styleId="SoS2" w:customStyle="1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styleId="NoSpacingChar" w:customStyle="1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styleId="ListParagraphChar" w:customStyle="1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styleId="Default" w:customStyle="1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sfpdf" w:customStyle="1">
    <w:name w:val="sfpdf"/>
    <w:basedOn w:val="DefaultParagraphFont"/>
    <w:rsid w:val="00B05F73"/>
  </w:style>
  <w:style w:type="character" w:styleId="effective" w:customStyle="1">
    <w:name w:val="effective"/>
    <w:basedOn w:val="DefaultParagraphFont"/>
    <w:rsid w:val="00B05F73"/>
  </w:style>
  <w:style w:type="table" w:styleId="DCC" w:customStyle="1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consultations@smartdcc.co.uk" TargetMode="External" Id="R23cbf24f84a94dd7" 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3.xml><?xml version="1.0" encoding="utf-8"?>
<ds:datastoreItem xmlns:ds="http://schemas.openxmlformats.org/officeDocument/2006/customXml" ds:itemID="{AED86D93-8904-410A-BF2A-A1F6D216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Vernon, Richard (DCC)</lastModifiedBy>
  <revision>2</revision>
  <dcterms:created xsi:type="dcterms:W3CDTF">2023-05-22T12:29:00.0000000Z</dcterms:created>
  <dcterms:modified xsi:type="dcterms:W3CDTF">2024-03-14T12:19:45.3720531Z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