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6215" w14:textId="77777777" w:rsidR="00754E4C" w:rsidRDefault="00754E4C" w:rsidP="003D76DE"/>
    <w:p w14:paraId="552D78E0" w14:textId="5793185E" w:rsidR="00D555B2" w:rsidRDefault="007F6584">
      <w:pPr>
        <w:spacing w:after="160"/>
        <w:sectPr w:rsidR="00D555B2" w:rsidSect="000C252B">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851" w:right="851" w:bottom="851" w:left="851" w:header="454" w:footer="454" w:gutter="0"/>
          <w:cols w:space="708"/>
          <w:titlePg/>
          <w:docGrid w:linePitch="360"/>
        </w:sectPr>
      </w:pPr>
      <w:r>
        <w:rPr>
          <w:noProof/>
          <w:lang w:eastAsia="en-GB"/>
        </w:rPr>
        <mc:AlternateContent>
          <mc:Choice Requires="wps">
            <w:drawing>
              <wp:anchor distT="0" distB="0" distL="114300" distR="114300" simplePos="0" relativeHeight="251658241" behindDoc="1" locked="0" layoutInCell="1" allowOverlap="1" wp14:anchorId="0B81E618" wp14:editId="1317CD9B">
                <wp:simplePos x="0" y="0"/>
                <wp:positionH relativeFrom="margin">
                  <wp:posOffset>635</wp:posOffset>
                </wp:positionH>
                <wp:positionV relativeFrom="page">
                  <wp:posOffset>7695311</wp:posOffset>
                </wp:positionV>
                <wp:extent cx="6583680" cy="2209800"/>
                <wp:effectExtent l="0" t="0" r="7620" b="0"/>
                <wp:wrapTight wrapText="bothSides">
                  <wp:wrapPolygon edited="0">
                    <wp:start x="0" y="0"/>
                    <wp:lineTo x="0" y="21414"/>
                    <wp:lineTo x="21563" y="21414"/>
                    <wp:lineTo x="21563"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6583680" cy="2209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DEE828" w14:textId="4D7200DC" w:rsidR="005661AF" w:rsidRPr="0025644E" w:rsidRDefault="005661AF" w:rsidP="0025644E">
                            <w:pPr>
                              <w:pStyle w:val="CoverAuthorDetails"/>
                            </w:pPr>
                            <w:r>
                              <w:t>Filename</w:t>
                            </w:r>
                            <w:r w:rsidRPr="0025644E">
                              <w:t xml:space="preserve">: </w:t>
                            </w:r>
                            <w:r w:rsidR="00206969">
                              <w:fldChar w:fldCharType="begin"/>
                            </w:r>
                            <w:r w:rsidR="00206969">
                              <w:instrText>FILENAME   \* MERGEFORMAT</w:instrText>
                            </w:r>
                            <w:r w:rsidR="00206969">
                              <w:fldChar w:fldCharType="separate"/>
                            </w:r>
                            <w:r w:rsidR="003435D4">
                              <w:rPr>
                                <w:noProof/>
                              </w:rPr>
                              <w:t>SMETS1_Migration_Error_Handling_and_Retry_Strategy_V6_1_draft</w:t>
                            </w:r>
                            <w:r w:rsidR="00206969">
                              <w:rPr>
                                <w:noProof/>
                              </w:rPr>
                              <w:fldChar w:fldCharType="end"/>
                            </w:r>
                          </w:p>
                          <w:p w14:paraId="5349DDCF" w14:textId="5BA46D57" w:rsidR="005661AF" w:rsidRDefault="005661AF" w:rsidP="0025644E">
                            <w:pPr>
                              <w:pStyle w:val="CoverAuthorDetails"/>
                            </w:pPr>
                            <w:r>
                              <w:t xml:space="preserve">Version: </w:t>
                            </w:r>
                            <w:r w:rsidR="0064786E">
                              <w:t>6.</w:t>
                            </w:r>
                            <w:r w:rsidR="00296562">
                              <w:t>1 DRAFT</w:t>
                            </w:r>
                          </w:p>
                          <w:p w14:paraId="6DCA238C" w14:textId="65AB701C" w:rsidR="005661AF" w:rsidRDefault="005661AF" w:rsidP="0025644E">
                            <w:pPr>
                              <w:pStyle w:val="CoverAuthorDetails"/>
                            </w:pPr>
                            <w:r>
                              <w:t xml:space="preserve">Publication </w:t>
                            </w:r>
                            <w:r w:rsidRPr="0025644E">
                              <w:t>Date:</w:t>
                            </w:r>
                            <w:r w:rsidR="00BD236D">
                              <w:t xml:space="preserve"> 7 March 2022</w:t>
                            </w:r>
                          </w:p>
                          <w:p w14:paraId="0DF5AFB1" w14:textId="65896151" w:rsidR="0064149B" w:rsidRDefault="007F6584" w:rsidP="0025644E">
                            <w:pPr>
                              <w:pStyle w:val="CoverAuthorDetails"/>
                            </w:pPr>
                            <w:r>
                              <w:t>Effective Date:</w:t>
                            </w:r>
                            <w:r w:rsidR="00BD236D" w:rsidRPr="00BD236D">
                              <w:t xml:space="preserve"> </w:t>
                            </w:r>
                            <w:r w:rsidR="00BD236D">
                              <w:t>Estimated to be 8 April 2022</w:t>
                            </w:r>
                          </w:p>
                          <w:p w14:paraId="2E3EC5FB" w14:textId="58A21D45" w:rsidR="005661AF" w:rsidRPr="0025644E" w:rsidRDefault="005661AF" w:rsidP="0025644E">
                            <w:pPr>
                              <w:pStyle w:val="CoverAuthorDetails"/>
                            </w:pPr>
                            <w:r w:rsidRPr="0025644E">
                              <w:t xml:space="preserve">Author: </w:t>
                            </w:r>
                            <w:hyperlink r:id="rId20" w:history="1">
                              <w:r w:rsidR="00E44306" w:rsidRPr="00FC70A5">
                                <w:rPr>
                                  <w:rStyle w:val="Hyperlink"/>
                                </w:rPr>
                                <w:t>consultations@smartdcc.co.uk</w:t>
                              </w:r>
                            </w:hyperlink>
                          </w:p>
                          <w:p w14:paraId="393DFE95" w14:textId="77777777" w:rsidR="005661AF" w:rsidRPr="0025644E" w:rsidRDefault="005661AF" w:rsidP="0025644E">
                            <w:pPr>
                              <w:pStyle w:val="CoverAuthorDetails"/>
                            </w:pPr>
                            <w:r w:rsidRPr="0025644E">
                              <w:t xml:space="preserve">Classification: DCC </w:t>
                            </w:r>
                            <w:r>
                              <w:t>Public</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1E618" id="_x0000_t202" coordsize="21600,21600" o:spt="202" path="m,l,21600r21600,l21600,xe">
                <v:stroke joinstyle="miter"/>
                <v:path gradientshapeok="t" o:connecttype="rect"/>
              </v:shapetype>
              <v:shape id="Text Box 6" o:spid="_x0000_s1026" type="#_x0000_t202" style="position:absolute;margin-left:.05pt;margin-top:605.95pt;width:518.4pt;height:174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" filled="f" stroked="f">
                <v:textbox inset="0,0,0,0">
                  <w:txbxContent>
                    <w:p w14:paraId="43DEE828" w14:textId="4D7200DC" w:rsidR="005661AF" w:rsidRPr="0025644E" w:rsidRDefault="005661AF" w:rsidP="0025644E">
                      <w:pPr>
                        <w:pStyle w:val="CoverAuthorDetails"/>
                      </w:pPr>
                      <w:r>
                        <w:t>Filename</w:t>
                      </w:r>
                      <w:r w:rsidRPr="0025644E">
                        <w:t xml:space="preserve">: </w:t>
                      </w:r>
                      <w:r w:rsidR="00206969">
                        <w:fldChar w:fldCharType="begin"/>
                      </w:r>
                      <w:r w:rsidR="00206969">
                        <w:instrText>FILENAME   \* MERGEFORMAT</w:instrText>
                      </w:r>
                      <w:r w:rsidR="00206969">
                        <w:fldChar w:fldCharType="separate"/>
                      </w:r>
                      <w:r w:rsidR="003435D4">
                        <w:rPr>
                          <w:noProof/>
                        </w:rPr>
                        <w:t>SMETS1_Migration_Error_Handling_and_Retry_Strategy_V6_1_draft</w:t>
                      </w:r>
                      <w:r w:rsidR="00206969">
                        <w:rPr>
                          <w:noProof/>
                        </w:rPr>
                        <w:fldChar w:fldCharType="end"/>
                      </w:r>
                    </w:p>
                    <w:p w14:paraId="5349DDCF" w14:textId="5BA46D57" w:rsidR="005661AF" w:rsidRDefault="005661AF" w:rsidP="0025644E">
                      <w:pPr>
                        <w:pStyle w:val="CoverAuthorDetails"/>
                      </w:pPr>
                      <w:r>
                        <w:t xml:space="preserve">Version: </w:t>
                      </w:r>
                      <w:r w:rsidR="0064786E">
                        <w:t>6.</w:t>
                      </w:r>
                      <w:r w:rsidR="00296562">
                        <w:t>1 DRAFT</w:t>
                      </w:r>
                    </w:p>
                    <w:p w14:paraId="6DCA238C" w14:textId="65AB701C" w:rsidR="005661AF" w:rsidRDefault="005661AF" w:rsidP="0025644E">
                      <w:pPr>
                        <w:pStyle w:val="CoverAuthorDetails"/>
                      </w:pPr>
                      <w:r>
                        <w:t xml:space="preserve">Publication </w:t>
                      </w:r>
                      <w:r w:rsidRPr="0025644E">
                        <w:t>Date:</w:t>
                      </w:r>
                      <w:r w:rsidR="00BD236D">
                        <w:t xml:space="preserve"> 7 March 2022</w:t>
                      </w:r>
                    </w:p>
                    <w:p w14:paraId="0DF5AFB1" w14:textId="65896151" w:rsidR="0064149B" w:rsidRDefault="007F6584" w:rsidP="0025644E">
                      <w:pPr>
                        <w:pStyle w:val="CoverAuthorDetails"/>
                      </w:pPr>
                      <w:r>
                        <w:t>Effective Date:</w:t>
                      </w:r>
                      <w:r w:rsidR="00BD236D" w:rsidRPr="00BD236D">
                        <w:t xml:space="preserve"> </w:t>
                      </w:r>
                      <w:r w:rsidR="00BD236D">
                        <w:t>Estimated to be 8 April 2022</w:t>
                      </w:r>
                    </w:p>
                    <w:p w14:paraId="2E3EC5FB" w14:textId="58A21D45" w:rsidR="005661AF" w:rsidRPr="0025644E" w:rsidRDefault="005661AF" w:rsidP="0025644E">
                      <w:pPr>
                        <w:pStyle w:val="CoverAuthorDetails"/>
                      </w:pPr>
                      <w:r w:rsidRPr="0025644E">
                        <w:t xml:space="preserve">Author: </w:t>
                      </w:r>
                      <w:hyperlink r:id="rId21" w:history="1">
                        <w:r w:rsidR="00E44306" w:rsidRPr="00FC70A5">
                          <w:rPr>
                            <w:rStyle w:val="Hyperlink"/>
                          </w:rPr>
                          <w:t>consultations@smartdcc.co.uk</w:t>
                        </w:r>
                      </w:hyperlink>
                    </w:p>
                    <w:p w14:paraId="393DFE95" w14:textId="77777777" w:rsidR="005661AF" w:rsidRPr="0025644E" w:rsidRDefault="005661AF" w:rsidP="0025644E">
                      <w:pPr>
                        <w:pStyle w:val="CoverAuthorDetails"/>
                      </w:pPr>
                      <w:r w:rsidRPr="0025644E">
                        <w:t xml:space="preserve">Classification: DCC </w:t>
                      </w:r>
                      <w:r>
                        <w:t>Public</w:t>
                      </w:r>
                    </w:p>
                  </w:txbxContent>
                </v:textbox>
                <w10:wrap type="tight" anchorx="margin" anchory="page"/>
              </v:shape>
            </w:pict>
          </mc:Fallback>
        </mc:AlternateContent>
      </w:r>
      <w:r w:rsidR="00A33F70">
        <w:rPr>
          <w:noProof/>
          <w:lang w:eastAsia="en-GB"/>
        </w:rPr>
        <mc:AlternateContent>
          <mc:Choice Requires="wpg">
            <w:drawing>
              <wp:anchor distT="0" distB="0" distL="114300" distR="114300" simplePos="0" relativeHeight="251658240" behindDoc="0" locked="0" layoutInCell="1" allowOverlap="1" wp14:anchorId="1DB51971" wp14:editId="300058CB">
                <wp:simplePos x="0" y="0"/>
                <wp:positionH relativeFrom="margin">
                  <wp:posOffset>602615</wp:posOffset>
                </wp:positionH>
                <wp:positionV relativeFrom="page">
                  <wp:posOffset>4508500</wp:posOffset>
                </wp:positionV>
                <wp:extent cx="5275580" cy="2326004"/>
                <wp:effectExtent l="0" t="0" r="0" b="0"/>
                <wp:wrapNone/>
                <wp:docPr id="7" name="Group 7"/>
                <wp:cNvGraphicFramePr/>
                <a:graphic xmlns:a="http://schemas.openxmlformats.org/drawingml/2006/main">
                  <a:graphicData uri="http://schemas.microsoft.com/office/word/2010/wordprocessingGroup">
                    <wpg:wgp>
                      <wpg:cNvGrpSpPr/>
                      <wpg:grpSpPr>
                        <a:xfrm>
                          <a:off x="0" y="0"/>
                          <a:ext cx="5275580" cy="2326004"/>
                          <a:chOff x="0" y="0"/>
                          <a:chExt cx="5275580" cy="2326185"/>
                        </a:xfrm>
                      </wpg:grpSpPr>
                      <wps:wsp>
                        <wps:cNvPr id="3" name="Text Box 3"/>
                        <wps:cNvSpPr txBox="1"/>
                        <wps:spPr>
                          <a:xfrm>
                            <a:off x="0" y="0"/>
                            <a:ext cx="5275580" cy="1670180"/>
                          </a:xfrm>
                          <a:prstGeom prst="rect">
                            <a:avLst/>
                          </a:prstGeom>
                          <a:noFill/>
                          <a:ln w="6350">
                            <a:noFill/>
                          </a:ln>
                        </wps:spPr>
                        <wps:txbx>
                          <w:txbxContent>
                            <w:p w14:paraId="55F4E60D" w14:textId="56067A5B" w:rsidR="005661AF" w:rsidRPr="00A65692" w:rsidRDefault="005661AF" w:rsidP="00D17B02">
                              <w:pPr>
                                <w:pStyle w:val="Title"/>
                                <w:rPr>
                                  <w:rFonts w:hint="eastAsia"/>
                                  <w:sz w:val="60"/>
                                  <w:szCs w:val="18"/>
                                </w:rPr>
                              </w:pPr>
                              <w:r w:rsidRPr="00A65692">
                                <w:rPr>
                                  <w:sz w:val="60"/>
                                  <w:szCs w:val="18"/>
                                </w:rPr>
                                <w:t>Migration Error Handling and Retry Strategy</w:t>
                              </w:r>
                              <w:r>
                                <w:rPr>
                                  <w:sz w:val="60"/>
                                  <w:szCs w:val="18"/>
                                </w:rPr>
                                <w:t xml:space="preserve"> V</w:t>
                              </w:r>
                              <w:r w:rsidR="00633951">
                                <w:rPr>
                                  <w:sz w:val="60"/>
                                  <w:szCs w:val="18"/>
                                </w:rPr>
                                <w:t>7</w:t>
                              </w:r>
                              <w:r w:rsidR="0064786E">
                                <w:rPr>
                                  <w:sz w:val="60"/>
                                  <w:szCs w:val="18"/>
                                </w:rPr>
                                <w:t>.</w:t>
                              </w:r>
                              <w:r w:rsidR="00633951">
                                <w:rPr>
                                  <w:sz w:val="60"/>
                                  <w:szCs w:val="1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171451" y="1378056"/>
                            <a:ext cx="4933315" cy="948129"/>
                          </a:xfrm>
                          <a:prstGeom prst="rect">
                            <a:avLst/>
                          </a:prstGeom>
                          <a:noFill/>
                          <a:ln w="6350">
                            <a:noFill/>
                          </a:ln>
                        </wps:spPr>
                        <wps:txbx>
                          <w:txbxContent>
                            <w:p w14:paraId="09147EA4" w14:textId="08F79048" w:rsidR="005661AF" w:rsidRPr="00A65692" w:rsidRDefault="005661AF" w:rsidP="00F87A75">
                              <w:pPr>
                                <w:pStyle w:val="Subtitle"/>
                                <w:spacing w:after="0"/>
                                <w:ind w:left="0"/>
                                <w:rPr>
                                  <w:rFonts w:hint="eastAsia"/>
                                  <w:sz w:val="40"/>
                                  <w:szCs w:val="40"/>
                                </w:rPr>
                              </w:pPr>
                              <w:r>
                                <w:rPr>
                                  <w:sz w:val="40"/>
                                  <w:szCs w:val="40"/>
                                </w:rPr>
                                <w:t xml:space="preserve">SMETS1 </w:t>
                              </w:r>
                              <w:r w:rsidRPr="00A65692">
                                <w:rPr>
                                  <w:sz w:val="40"/>
                                  <w:szCs w:val="40"/>
                                </w:rPr>
                                <w:t>DCC Guidance</w:t>
                              </w:r>
                              <w:r>
                                <w:rPr>
                                  <w:sz w:val="40"/>
                                  <w:szCs w:val="40"/>
                                </w:rPr>
                                <w:t xml:space="preserve">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DB51971" id="Group 7" o:spid="_x0000_s1027" style="position:absolute;margin-left:47.45pt;margin-top:355pt;width:415.4pt;height:183.15pt;z-index:251658240;mso-position-horizontal-relative:margin;mso-position-vertical-relative:page;mso-height-relative:margin" coordsize="52755,2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">
                <v:shape id="Text Box 3" o:spid="_x0000_s1028" type="#_x0000_t202" style="position:absolute;width:52755;height:16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55F4E60D" w14:textId="56067A5B" w:rsidR="005661AF" w:rsidRPr="00A65692" w:rsidRDefault="005661AF" w:rsidP="00D17B02">
                        <w:pPr>
                          <w:pStyle w:val="Title"/>
                          <w:rPr>
                            <w:rFonts w:hint="eastAsia"/>
                            <w:sz w:val="60"/>
                            <w:szCs w:val="18"/>
                          </w:rPr>
                        </w:pPr>
                        <w:r w:rsidRPr="00A65692">
                          <w:rPr>
                            <w:sz w:val="60"/>
                            <w:szCs w:val="18"/>
                          </w:rPr>
                          <w:t>Migration Error Handling and Retry Strategy</w:t>
                        </w:r>
                        <w:r>
                          <w:rPr>
                            <w:sz w:val="60"/>
                            <w:szCs w:val="18"/>
                          </w:rPr>
                          <w:t xml:space="preserve"> V</w:t>
                        </w:r>
                        <w:r w:rsidR="00633951">
                          <w:rPr>
                            <w:sz w:val="60"/>
                            <w:szCs w:val="18"/>
                          </w:rPr>
                          <w:t>7</w:t>
                        </w:r>
                        <w:r w:rsidR="0064786E">
                          <w:rPr>
                            <w:sz w:val="60"/>
                            <w:szCs w:val="18"/>
                          </w:rPr>
                          <w:t>.</w:t>
                        </w:r>
                        <w:r w:rsidR="00633951">
                          <w:rPr>
                            <w:sz w:val="60"/>
                            <w:szCs w:val="18"/>
                          </w:rPr>
                          <w:t>0</w:t>
                        </w:r>
                      </w:p>
                    </w:txbxContent>
                  </v:textbox>
                </v:shape>
                <v:shape id="Text Box 4" o:spid="_x0000_s1029" type="#_x0000_t202" style="position:absolute;left:1714;top:13780;width:49333;height:9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" filled="f" stroked="f" strokeweight=".5pt">
                  <v:textbox>
                    <w:txbxContent>
                      <w:p w14:paraId="09147EA4" w14:textId="08F79048" w:rsidR="005661AF" w:rsidRPr="00A65692" w:rsidRDefault="005661AF" w:rsidP="00F87A75">
                        <w:pPr>
                          <w:pStyle w:val="Subtitle"/>
                          <w:spacing w:after="0"/>
                          <w:ind w:left="0"/>
                          <w:rPr>
                            <w:rFonts w:hint="eastAsia"/>
                            <w:sz w:val="40"/>
                            <w:szCs w:val="40"/>
                          </w:rPr>
                        </w:pPr>
                        <w:r>
                          <w:rPr>
                            <w:sz w:val="40"/>
                            <w:szCs w:val="40"/>
                          </w:rPr>
                          <w:t xml:space="preserve">SMETS1 </w:t>
                        </w:r>
                        <w:r w:rsidRPr="00A65692">
                          <w:rPr>
                            <w:sz w:val="40"/>
                            <w:szCs w:val="40"/>
                          </w:rPr>
                          <w:t>DCC Guidance</w:t>
                        </w:r>
                        <w:r>
                          <w:rPr>
                            <w:sz w:val="40"/>
                            <w:szCs w:val="40"/>
                          </w:rPr>
                          <w:t xml:space="preserve"> Document</w:t>
                        </w:r>
                      </w:p>
                    </w:txbxContent>
                  </v:textbox>
                </v:shape>
                <w10:wrap anchorx="margin" anchory="page"/>
              </v:group>
            </w:pict>
          </mc:Fallback>
        </mc:AlternateContent>
      </w:r>
    </w:p>
    <w:sdt>
      <w:sdtPr>
        <w:rPr>
          <w:rFonts w:eastAsiaTheme="minorHAnsi" w:cstheme="minorBidi"/>
          <w:b w:val="0"/>
          <w:color w:val="auto"/>
          <w:sz w:val="22"/>
          <w:szCs w:val="22"/>
          <w:lang w:val="en-GB"/>
        </w:rPr>
        <w:id w:val="-583612425"/>
        <w:docPartObj>
          <w:docPartGallery w:val="Table of Contents"/>
          <w:docPartUnique/>
        </w:docPartObj>
      </w:sdtPr>
      <w:sdtEndPr>
        <w:rPr>
          <w:bCs/>
          <w:noProof/>
        </w:rPr>
      </w:sdtEndPr>
      <w:sdtContent>
        <w:p w14:paraId="4C82FA86" w14:textId="77777777" w:rsidR="00B144AD" w:rsidRDefault="00B144AD" w:rsidP="00EC1E79">
          <w:pPr>
            <w:pStyle w:val="TOCHeading"/>
          </w:pPr>
          <w:r>
            <w:t>Table of Contents</w:t>
          </w:r>
        </w:p>
        <w:p w14:paraId="43A699A7" w14:textId="2DF5623D" w:rsidR="00B91802" w:rsidRDefault="009D6308">
          <w:pPr>
            <w:pStyle w:val="TOC1"/>
            <w:rPr>
              <w:rFonts w:asciiTheme="minorHAnsi" w:eastAsiaTheme="minorEastAsia" w:hAnsiTheme="minorHAnsi"/>
              <w:b w:val="0"/>
              <w:noProof/>
              <w:color w:val="auto"/>
              <w:sz w:val="22"/>
              <w:lang w:eastAsia="en-GB"/>
            </w:rPr>
          </w:pPr>
          <w:r>
            <w:fldChar w:fldCharType="begin"/>
          </w:r>
          <w:r>
            <w:instrText xml:space="preserve"> TOC \o "1-3" \h \z \t "Appendix A,1" </w:instrText>
          </w:r>
          <w:r>
            <w:fldChar w:fldCharType="separate"/>
          </w:r>
          <w:hyperlink w:anchor="_Toc80781944" w:history="1">
            <w:r w:rsidR="00B91802" w:rsidRPr="00887D15">
              <w:rPr>
                <w:rStyle w:val="Hyperlink"/>
                <w:noProof/>
              </w:rPr>
              <w:t>1.</w:t>
            </w:r>
            <w:r w:rsidR="00B91802">
              <w:rPr>
                <w:rFonts w:asciiTheme="minorHAnsi" w:eastAsiaTheme="minorEastAsia" w:hAnsiTheme="minorHAnsi"/>
                <w:b w:val="0"/>
                <w:noProof/>
                <w:color w:val="auto"/>
                <w:sz w:val="22"/>
                <w:lang w:eastAsia="en-GB"/>
              </w:rPr>
              <w:tab/>
            </w:r>
            <w:r w:rsidR="00B91802" w:rsidRPr="00887D15">
              <w:rPr>
                <w:rStyle w:val="Hyperlink"/>
                <w:noProof/>
              </w:rPr>
              <w:t>Introduction</w:t>
            </w:r>
            <w:r w:rsidR="00B91802">
              <w:rPr>
                <w:noProof/>
                <w:webHidden/>
              </w:rPr>
              <w:tab/>
            </w:r>
            <w:r w:rsidR="00B91802">
              <w:rPr>
                <w:noProof/>
                <w:webHidden/>
              </w:rPr>
              <w:fldChar w:fldCharType="begin"/>
            </w:r>
            <w:r w:rsidR="00B91802">
              <w:rPr>
                <w:noProof/>
                <w:webHidden/>
              </w:rPr>
              <w:instrText xml:space="preserve"> PAGEREF _Toc80781944 \h </w:instrText>
            </w:r>
            <w:r w:rsidR="00B91802">
              <w:rPr>
                <w:noProof/>
                <w:webHidden/>
              </w:rPr>
            </w:r>
            <w:r w:rsidR="00B91802">
              <w:rPr>
                <w:noProof/>
                <w:webHidden/>
              </w:rPr>
              <w:fldChar w:fldCharType="separate"/>
            </w:r>
            <w:r w:rsidR="007D76D7">
              <w:rPr>
                <w:noProof/>
                <w:webHidden/>
              </w:rPr>
              <w:t>4</w:t>
            </w:r>
            <w:r w:rsidR="00B91802">
              <w:rPr>
                <w:noProof/>
                <w:webHidden/>
              </w:rPr>
              <w:fldChar w:fldCharType="end"/>
            </w:r>
          </w:hyperlink>
        </w:p>
        <w:p w14:paraId="69617009" w14:textId="39C67E86" w:rsidR="00B91802" w:rsidRDefault="00F8317C">
          <w:pPr>
            <w:pStyle w:val="TOC2"/>
            <w:rPr>
              <w:rFonts w:asciiTheme="minorHAnsi" w:eastAsiaTheme="minorEastAsia" w:hAnsiTheme="minorHAnsi"/>
              <w:b w:val="0"/>
              <w:noProof/>
              <w:color w:val="auto"/>
              <w:sz w:val="22"/>
              <w:lang w:eastAsia="en-GB"/>
            </w:rPr>
          </w:pPr>
          <w:hyperlink w:anchor="_Toc80781945" w:history="1">
            <w:r w:rsidR="00B91802" w:rsidRPr="00887D15">
              <w:rPr>
                <w:rStyle w:val="Hyperlink"/>
                <w:noProof/>
              </w:rPr>
              <w:t>1.1.</w:t>
            </w:r>
            <w:r w:rsidR="00B91802">
              <w:rPr>
                <w:rFonts w:asciiTheme="minorHAnsi" w:eastAsiaTheme="minorEastAsia" w:hAnsiTheme="minorHAnsi"/>
                <w:b w:val="0"/>
                <w:noProof/>
                <w:color w:val="auto"/>
                <w:sz w:val="22"/>
                <w:lang w:eastAsia="en-GB"/>
              </w:rPr>
              <w:tab/>
            </w:r>
            <w:r w:rsidR="00B91802" w:rsidRPr="00887D15">
              <w:rPr>
                <w:rStyle w:val="Hyperlink"/>
                <w:noProof/>
              </w:rPr>
              <w:t>Purpose</w:t>
            </w:r>
            <w:r w:rsidR="00B91802">
              <w:rPr>
                <w:noProof/>
                <w:webHidden/>
              </w:rPr>
              <w:tab/>
            </w:r>
            <w:r w:rsidR="00B91802">
              <w:rPr>
                <w:noProof/>
                <w:webHidden/>
              </w:rPr>
              <w:fldChar w:fldCharType="begin"/>
            </w:r>
            <w:r w:rsidR="00B91802">
              <w:rPr>
                <w:noProof/>
                <w:webHidden/>
              </w:rPr>
              <w:instrText xml:space="preserve"> PAGEREF _Toc80781945 \h </w:instrText>
            </w:r>
            <w:r w:rsidR="00B91802">
              <w:rPr>
                <w:noProof/>
                <w:webHidden/>
              </w:rPr>
            </w:r>
            <w:r w:rsidR="00B91802">
              <w:rPr>
                <w:noProof/>
                <w:webHidden/>
              </w:rPr>
              <w:fldChar w:fldCharType="separate"/>
            </w:r>
            <w:r w:rsidR="007D76D7">
              <w:rPr>
                <w:noProof/>
                <w:webHidden/>
              </w:rPr>
              <w:t>4</w:t>
            </w:r>
            <w:r w:rsidR="00B91802">
              <w:rPr>
                <w:noProof/>
                <w:webHidden/>
              </w:rPr>
              <w:fldChar w:fldCharType="end"/>
            </w:r>
          </w:hyperlink>
        </w:p>
        <w:p w14:paraId="5A13F757" w14:textId="0EF0B5A5" w:rsidR="00B91802" w:rsidRDefault="00F8317C">
          <w:pPr>
            <w:pStyle w:val="TOC2"/>
            <w:rPr>
              <w:rFonts w:asciiTheme="minorHAnsi" w:eastAsiaTheme="minorEastAsia" w:hAnsiTheme="minorHAnsi"/>
              <w:b w:val="0"/>
              <w:noProof/>
              <w:color w:val="auto"/>
              <w:sz w:val="22"/>
              <w:lang w:eastAsia="en-GB"/>
            </w:rPr>
          </w:pPr>
          <w:hyperlink w:anchor="_Toc80781946" w:history="1">
            <w:r w:rsidR="00B91802" w:rsidRPr="00887D15">
              <w:rPr>
                <w:rStyle w:val="Hyperlink"/>
                <w:noProof/>
              </w:rPr>
              <w:t>1.2.</w:t>
            </w:r>
            <w:r w:rsidR="00B91802">
              <w:rPr>
                <w:rFonts w:asciiTheme="minorHAnsi" w:eastAsiaTheme="minorEastAsia" w:hAnsiTheme="minorHAnsi"/>
                <w:b w:val="0"/>
                <w:noProof/>
                <w:color w:val="auto"/>
                <w:sz w:val="22"/>
                <w:lang w:eastAsia="en-GB"/>
              </w:rPr>
              <w:tab/>
            </w:r>
            <w:r w:rsidR="00B91802" w:rsidRPr="00887D15">
              <w:rPr>
                <w:rStyle w:val="Hyperlink"/>
                <w:noProof/>
              </w:rPr>
              <w:t>Scope</w:t>
            </w:r>
            <w:r w:rsidR="00B91802">
              <w:rPr>
                <w:noProof/>
                <w:webHidden/>
              </w:rPr>
              <w:tab/>
            </w:r>
            <w:r w:rsidR="00B91802">
              <w:rPr>
                <w:noProof/>
                <w:webHidden/>
              </w:rPr>
              <w:fldChar w:fldCharType="begin"/>
            </w:r>
            <w:r w:rsidR="00B91802">
              <w:rPr>
                <w:noProof/>
                <w:webHidden/>
              </w:rPr>
              <w:instrText xml:space="preserve"> PAGEREF _Toc80781946 \h </w:instrText>
            </w:r>
            <w:r w:rsidR="00B91802">
              <w:rPr>
                <w:noProof/>
                <w:webHidden/>
              </w:rPr>
            </w:r>
            <w:r w:rsidR="00B91802">
              <w:rPr>
                <w:noProof/>
                <w:webHidden/>
              </w:rPr>
              <w:fldChar w:fldCharType="separate"/>
            </w:r>
            <w:r w:rsidR="007D76D7">
              <w:rPr>
                <w:noProof/>
                <w:webHidden/>
              </w:rPr>
              <w:t>4</w:t>
            </w:r>
            <w:r w:rsidR="00B91802">
              <w:rPr>
                <w:noProof/>
                <w:webHidden/>
              </w:rPr>
              <w:fldChar w:fldCharType="end"/>
            </w:r>
          </w:hyperlink>
        </w:p>
        <w:p w14:paraId="4B0497ED" w14:textId="4375420C" w:rsidR="00B91802" w:rsidRDefault="00F8317C">
          <w:pPr>
            <w:pStyle w:val="TOC2"/>
            <w:rPr>
              <w:rFonts w:asciiTheme="minorHAnsi" w:eastAsiaTheme="minorEastAsia" w:hAnsiTheme="minorHAnsi"/>
              <w:b w:val="0"/>
              <w:noProof/>
              <w:color w:val="auto"/>
              <w:sz w:val="22"/>
              <w:lang w:eastAsia="en-GB"/>
            </w:rPr>
          </w:pPr>
          <w:hyperlink w:anchor="_Toc80781947" w:history="1">
            <w:r w:rsidR="00B91802" w:rsidRPr="00887D15">
              <w:rPr>
                <w:rStyle w:val="Hyperlink"/>
                <w:noProof/>
              </w:rPr>
              <w:t>1.3.</w:t>
            </w:r>
            <w:r w:rsidR="00B91802">
              <w:rPr>
                <w:rFonts w:asciiTheme="minorHAnsi" w:eastAsiaTheme="minorEastAsia" w:hAnsiTheme="minorHAnsi"/>
                <w:b w:val="0"/>
                <w:noProof/>
                <w:color w:val="auto"/>
                <w:sz w:val="22"/>
                <w:lang w:eastAsia="en-GB"/>
              </w:rPr>
              <w:tab/>
            </w:r>
            <w:r w:rsidR="00B91802" w:rsidRPr="00887D15">
              <w:rPr>
                <w:rStyle w:val="Hyperlink"/>
                <w:noProof/>
              </w:rPr>
              <w:t>Out of Scope</w:t>
            </w:r>
            <w:r w:rsidR="00B91802">
              <w:rPr>
                <w:noProof/>
                <w:webHidden/>
              </w:rPr>
              <w:tab/>
            </w:r>
            <w:r w:rsidR="00B91802">
              <w:rPr>
                <w:noProof/>
                <w:webHidden/>
              </w:rPr>
              <w:fldChar w:fldCharType="begin"/>
            </w:r>
            <w:r w:rsidR="00B91802">
              <w:rPr>
                <w:noProof/>
                <w:webHidden/>
              </w:rPr>
              <w:instrText xml:space="preserve"> PAGEREF _Toc80781947 \h </w:instrText>
            </w:r>
            <w:r w:rsidR="00B91802">
              <w:rPr>
                <w:noProof/>
                <w:webHidden/>
              </w:rPr>
            </w:r>
            <w:r w:rsidR="00B91802">
              <w:rPr>
                <w:noProof/>
                <w:webHidden/>
              </w:rPr>
              <w:fldChar w:fldCharType="separate"/>
            </w:r>
            <w:r w:rsidR="007D76D7">
              <w:rPr>
                <w:noProof/>
                <w:webHidden/>
              </w:rPr>
              <w:t>4</w:t>
            </w:r>
            <w:r w:rsidR="00B91802">
              <w:rPr>
                <w:noProof/>
                <w:webHidden/>
              </w:rPr>
              <w:fldChar w:fldCharType="end"/>
            </w:r>
          </w:hyperlink>
        </w:p>
        <w:p w14:paraId="0A453857" w14:textId="0473AEAA" w:rsidR="00B91802" w:rsidRDefault="00F8317C">
          <w:pPr>
            <w:pStyle w:val="TOC2"/>
            <w:rPr>
              <w:rFonts w:asciiTheme="minorHAnsi" w:eastAsiaTheme="minorEastAsia" w:hAnsiTheme="minorHAnsi"/>
              <w:b w:val="0"/>
              <w:noProof/>
              <w:color w:val="auto"/>
              <w:sz w:val="22"/>
              <w:lang w:eastAsia="en-GB"/>
            </w:rPr>
          </w:pPr>
          <w:hyperlink w:anchor="_Toc80781948" w:history="1">
            <w:r w:rsidR="00B91802" w:rsidRPr="00887D15">
              <w:rPr>
                <w:rStyle w:val="Hyperlink"/>
                <w:noProof/>
              </w:rPr>
              <w:t>1.4.</w:t>
            </w:r>
            <w:r w:rsidR="00B91802">
              <w:rPr>
                <w:rFonts w:asciiTheme="minorHAnsi" w:eastAsiaTheme="minorEastAsia" w:hAnsiTheme="minorHAnsi"/>
                <w:b w:val="0"/>
                <w:noProof/>
                <w:color w:val="auto"/>
                <w:sz w:val="22"/>
                <w:lang w:eastAsia="en-GB"/>
              </w:rPr>
              <w:tab/>
            </w:r>
            <w:r w:rsidR="00B91802" w:rsidRPr="00887D15">
              <w:rPr>
                <w:rStyle w:val="Hyperlink"/>
                <w:noProof/>
              </w:rPr>
              <w:t>Definitions</w:t>
            </w:r>
            <w:r w:rsidR="00B91802">
              <w:rPr>
                <w:noProof/>
                <w:webHidden/>
              </w:rPr>
              <w:tab/>
            </w:r>
            <w:r w:rsidR="00B91802">
              <w:rPr>
                <w:noProof/>
                <w:webHidden/>
              </w:rPr>
              <w:fldChar w:fldCharType="begin"/>
            </w:r>
            <w:r w:rsidR="00B91802">
              <w:rPr>
                <w:noProof/>
                <w:webHidden/>
              </w:rPr>
              <w:instrText xml:space="preserve"> PAGEREF _Toc80781948 \h </w:instrText>
            </w:r>
            <w:r w:rsidR="00B91802">
              <w:rPr>
                <w:noProof/>
                <w:webHidden/>
              </w:rPr>
            </w:r>
            <w:r w:rsidR="00B91802">
              <w:rPr>
                <w:noProof/>
                <w:webHidden/>
              </w:rPr>
              <w:fldChar w:fldCharType="separate"/>
            </w:r>
            <w:r w:rsidR="007D76D7">
              <w:rPr>
                <w:noProof/>
                <w:webHidden/>
              </w:rPr>
              <w:t>4</w:t>
            </w:r>
            <w:r w:rsidR="00B91802">
              <w:rPr>
                <w:noProof/>
                <w:webHidden/>
              </w:rPr>
              <w:fldChar w:fldCharType="end"/>
            </w:r>
          </w:hyperlink>
        </w:p>
        <w:p w14:paraId="1C8F21E5" w14:textId="65005D3D" w:rsidR="00B91802" w:rsidRDefault="00F8317C">
          <w:pPr>
            <w:pStyle w:val="TOC2"/>
            <w:rPr>
              <w:rFonts w:asciiTheme="minorHAnsi" w:eastAsiaTheme="minorEastAsia" w:hAnsiTheme="minorHAnsi"/>
              <w:b w:val="0"/>
              <w:noProof/>
              <w:color w:val="auto"/>
              <w:sz w:val="22"/>
              <w:lang w:eastAsia="en-GB"/>
            </w:rPr>
          </w:pPr>
          <w:hyperlink w:anchor="_Toc80781949" w:history="1">
            <w:r w:rsidR="00B91802" w:rsidRPr="00887D15">
              <w:rPr>
                <w:rStyle w:val="Hyperlink"/>
                <w:noProof/>
              </w:rPr>
              <w:t>1.5.</w:t>
            </w:r>
            <w:r w:rsidR="00B91802">
              <w:rPr>
                <w:rFonts w:asciiTheme="minorHAnsi" w:eastAsiaTheme="minorEastAsia" w:hAnsiTheme="minorHAnsi"/>
                <w:b w:val="0"/>
                <w:noProof/>
                <w:color w:val="auto"/>
                <w:sz w:val="22"/>
                <w:lang w:eastAsia="en-GB"/>
              </w:rPr>
              <w:tab/>
            </w:r>
            <w:r w:rsidR="00B91802" w:rsidRPr="00887D15">
              <w:rPr>
                <w:rStyle w:val="Hyperlink"/>
                <w:noProof/>
              </w:rPr>
              <w:t>General Provisions</w:t>
            </w:r>
            <w:r w:rsidR="00B91802">
              <w:rPr>
                <w:noProof/>
                <w:webHidden/>
              </w:rPr>
              <w:tab/>
            </w:r>
            <w:r w:rsidR="00B91802">
              <w:rPr>
                <w:noProof/>
                <w:webHidden/>
              </w:rPr>
              <w:fldChar w:fldCharType="begin"/>
            </w:r>
            <w:r w:rsidR="00B91802">
              <w:rPr>
                <w:noProof/>
                <w:webHidden/>
              </w:rPr>
              <w:instrText xml:space="preserve"> PAGEREF _Toc80781949 \h </w:instrText>
            </w:r>
            <w:r w:rsidR="00B91802">
              <w:rPr>
                <w:noProof/>
                <w:webHidden/>
              </w:rPr>
            </w:r>
            <w:r w:rsidR="00B91802">
              <w:rPr>
                <w:noProof/>
                <w:webHidden/>
              </w:rPr>
              <w:fldChar w:fldCharType="separate"/>
            </w:r>
            <w:r w:rsidR="007D76D7">
              <w:rPr>
                <w:noProof/>
                <w:webHidden/>
              </w:rPr>
              <w:t>5</w:t>
            </w:r>
            <w:r w:rsidR="00B91802">
              <w:rPr>
                <w:noProof/>
                <w:webHidden/>
              </w:rPr>
              <w:fldChar w:fldCharType="end"/>
            </w:r>
          </w:hyperlink>
        </w:p>
        <w:p w14:paraId="3A142230" w14:textId="5A05D0D0" w:rsidR="00B91802" w:rsidRDefault="00F8317C">
          <w:pPr>
            <w:pStyle w:val="TOC1"/>
            <w:rPr>
              <w:rFonts w:asciiTheme="minorHAnsi" w:eastAsiaTheme="minorEastAsia" w:hAnsiTheme="minorHAnsi"/>
              <w:b w:val="0"/>
              <w:noProof/>
              <w:color w:val="auto"/>
              <w:sz w:val="22"/>
              <w:lang w:eastAsia="en-GB"/>
            </w:rPr>
          </w:pPr>
          <w:hyperlink w:anchor="_Toc80781950" w:history="1">
            <w:r w:rsidR="00B91802" w:rsidRPr="00887D15">
              <w:rPr>
                <w:rStyle w:val="Hyperlink"/>
                <w:noProof/>
              </w:rPr>
              <w:t>2.</w:t>
            </w:r>
            <w:r w:rsidR="00B91802">
              <w:rPr>
                <w:rFonts w:asciiTheme="minorHAnsi" w:eastAsiaTheme="minorEastAsia" w:hAnsiTheme="minorHAnsi"/>
                <w:b w:val="0"/>
                <w:noProof/>
                <w:color w:val="auto"/>
                <w:sz w:val="22"/>
                <w:lang w:eastAsia="en-GB"/>
              </w:rPr>
              <w:tab/>
            </w:r>
            <w:r w:rsidR="00B91802" w:rsidRPr="00887D15">
              <w:rPr>
                <w:rStyle w:val="Hyperlink"/>
                <w:noProof/>
              </w:rPr>
              <w:t>Migration Error Handling</w:t>
            </w:r>
            <w:r w:rsidR="00B91802">
              <w:rPr>
                <w:noProof/>
                <w:webHidden/>
              </w:rPr>
              <w:tab/>
            </w:r>
            <w:r w:rsidR="00B91802">
              <w:rPr>
                <w:noProof/>
                <w:webHidden/>
              </w:rPr>
              <w:fldChar w:fldCharType="begin"/>
            </w:r>
            <w:r w:rsidR="00B91802">
              <w:rPr>
                <w:noProof/>
                <w:webHidden/>
              </w:rPr>
              <w:instrText xml:space="preserve"> PAGEREF _Toc80781950 \h </w:instrText>
            </w:r>
            <w:r w:rsidR="00B91802">
              <w:rPr>
                <w:noProof/>
                <w:webHidden/>
              </w:rPr>
            </w:r>
            <w:r w:rsidR="00B91802">
              <w:rPr>
                <w:noProof/>
                <w:webHidden/>
              </w:rPr>
              <w:fldChar w:fldCharType="separate"/>
            </w:r>
            <w:r w:rsidR="007D76D7">
              <w:rPr>
                <w:noProof/>
                <w:webHidden/>
              </w:rPr>
              <w:t>5</w:t>
            </w:r>
            <w:r w:rsidR="00B91802">
              <w:rPr>
                <w:noProof/>
                <w:webHidden/>
              </w:rPr>
              <w:fldChar w:fldCharType="end"/>
            </w:r>
          </w:hyperlink>
        </w:p>
        <w:p w14:paraId="317056AB" w14:textId="2C28ABBB" w:rsidR="00B91802" w:rsidRDefault="00F8317C">
          <w:pPr>
            <w:pStyle w:val="TOC2"/>
            <w:rPr>
              <w:rFonts w:asciiTheme="minorHAnsi" w:eastAsiaTheme="minorEastAsia" w:hAnsiTheme="minorHAnsi"/>
              <w:b w:val="0"/>
              <w:noProof/>
              <w:color w:val="auto"/>
              <w:sz w:val="22"/>
              <w:lang w:eastAsia="en-GB"/>
            </w:rPr>
          </w:pPr>
          <w:hyperlink w:anchor="_Toc80781951" w:history="1">
            <w:r w:rsidR="00B91802" w:rsidRPr="00887D15">
              <w:rPr>
                <w:rStyle w:val="Hyperlink"/>
                <w:noProof/>
              </w:rPr>
              <w:t>2.1.</w:t>
            </w:r>
            <w:r w:rsidR="00B91802">
              <w:rPr>
                <w:rFonts w:asciiTheme="minorHAnsi" w:eastAsiaTheme="minorEastAsia" w:hAnsiTheme="minorHAnsi"/>
                <w:b w:val="0"/>
                <w:noProof/>
                <w:color w:val="auto"/>
                <w:sz w:val="22"/>
                <w:lang w:eastAsia="en-GB"/>
              </w:rPr>
              <w:tab/>
            </w:r>
            <w:r w:rsidR="00B91802" w:rsidRPr="00887D15">
              <w:rPr>
                <w:rStyle w:val="Hyperlink"/>
                <w:noProof/>
              </w:rPr>
              <w:t>SharePoint Unavailability</w:t>
            </w:r>
            <w:r w:rsidR="00B91802">
              <w:rPr>
                <w:noProof/>
                <w:webHidden/>
              </w:rPr>
              <w:tab/>
            </w:r>
            <w:r w:rsidR="00B91802">
              <w:rPr>
                <w:noProof/>
                <w:webHidden/>
              </w:rPr>
              <w:fldChar w:fldCharType="begin"/>
            </w:r>
            <w:r w:rsidR="00B91802">
              <w:rPr>
                <w:noProof/>
                <w:webHidden/>
              </w:rPr>
              <w:instrText xml:space="preserve"> PAGEREF _Toc80781951 \h </w:instrText>
            </w:r>
            <w:r w:rsidR="00B91802">
              <w:rPr>
                <w:noProof/>
                <w:webHidden/>
              </w:rPr>
            </w:r>
            <w:r w:rsidR="00B91802">
              <w:rPr>
                <w:noProof/>
                <w:webHidden/>
              </w:rPr>
              <w:fldChar w:fldCharType="separate"/>
            </w:r>
            <w:r w:rsidR="007D76D7">
              <w:rPr>
                <w:noProof/>
                <w:webHidden/>
              </w:rPr>
              <w:t>5</w:t>
            </w:r>
            <w:r w:rsidR="00B91802">
              <w:rPr>
                <w:noProof/>
                <w:webHidden/>
              </w:rPr>
              <w:fldChar w:fldCharType="end"/>
            </w:r>
          </w:hyperlink>
        </w:p>
        <w:p w14:paraId="3DB99FAF" w14:textId="2F50FB8D" w:rsidR="00B91802" w:rsidRDefault="00F8317C">
          <w:pPr>
            <w:pStyle w:val="TOC3"/>
            <w:rPr>
              <w:rFonts w:asciiTheme="minorHAnsi" w:eastAsiaTheme="minorEastAsia" w:hAnsiTheme="minorHAnsi"/>
              <w:b w:val="0"/>
              <w:noProof/>
              <w:color w:val="auto"/>
              <w:lang w:eastAsia="en-GB"/>
            </w:rPr>
          </w:pPr>
          <w:hyperlink w:anchor="_Toc80781952" w:history="1">
            <w:r w:rsidR="00B91802" w:rsidRPr="00887D15">
              <w:rPr>
                <w:rStyle w:val="Hyperlink"/>
                <w:noProof/>
              </w:rPr>
              <w:t>2.1.1.</w:t>
            </w:r>
            <w:r w:rsidR="00B91802">
              <w:rPr>
                <w:rFonts w:asciiTheme="minorHAnsi" w:eastAsiaTheme="minorEastAsia" w:hAnsiTheme="minorHAnsi"/>
                <w:b w:val="0"/>
                <w:noProof/>
                <w:color w:val="auto"/>
                <w:lang w:eastAsia="en-GB"/>
              </w:rPr>
              <w:tab/>
            </w:r>
            <w:r w:rsidR="00B91802" w:rsidRPr="00887D15">
              <w:rPr>
                <w:rStyle w:val="Hyperlink"/>
                <w:noProof/>
              </w:rPr>
              <w:t>SharePoint Unavailability</w:t>
            </w:r>
            <w:r w:rsidR="00B91802">
              <w:rPr>
                <w:noProof/>
                <w:webHidden/>
              </w:rPr>
              <w:tab/>
            </w:r>
            <w:r w:rsidR="00B91802">
              <w:rPr>
                <w:noProof/>
                <w:webHidden/>
              </w:rPr>
              <w:fldChar w:fldCharType="begin"/>
            </w:r>
            <w:r w:rsidR="00B91802">
              <w:rPr>
                <w:noProof/>
                <w:webHidden/>
              </w:rPr>
              <w:instrText xml:space="preserve"> PAGEREF _Toc80781952 \h </w:instrText>
            </w:r>
            <w:r w:rsidR="00B91802">
              <w:rPr>
                <w:noProof/>
                <w:webHidden/>
              </w:rPr>
            </w:r>
            <w:r w:rsidR="00B91802">
              <w:rPr>
                <w:noProof/>
                <w:webHidden/>
              </w:rPr>
              <w:fldChar w:fldCharType="separate"/>
            </w:r>
            <w:r w:rsidR="007D76D7">
              <w:rPr>
                <w:noProof/>
                <w:webHidden/>
              </w:rPr>
              <w:t>5</w:t>
            </w:r>
            <w:r w:rsidR="00B91802">
              <w:rPr>
                <w:noProof/>
                <w:webHidden/>
              </w:rPr>
              <w:fldChar w:fldCharType="end"/>
            </w:r>
          </w:hyperlink>
        </w:p>
        <w:p w14:paraId="152FD3F2" w14:textId="50CF2929" w:rsidR="00B91802" w:rsidRDefault="00F8317C">
          <w:pPr>
            <w:pStyle w:val="TOC3"/>
            <w:rPr>
              <w:rFonts w:asciiTheme="minorHAnsi" w:eastAsiaTheme="minorEastAsia" w:hAnsiTheme="minorHAnsi"/>
              <w:b w:val="0"/>
              <w:noProof/>
              <w:color w:val="auto"/>
              <w:lang w:eastAsia="en-GB"/>
            </w:rPr>
          </w:pPr>
          <w:hyperlink w:anchor="_Toc80781953" w:history="1">
            <w:r w:rsidR="00B91802" w:rsidRPr="00887D15">
              <w:rPr>
                <w:rStyle w:val="Hyperlink"/>
                <w:noProof/>
              </w:rPr>
              <w:t>2.1.2.</w:t>
            </w:r>
            <w:r w:rsidR="00B91802">
              <w:rPr>
                <w:rFonts w:asciiTheme="minorHAnsi" w:eastAsiaTheme="minorEastAsia" w:hAnsiTheme="minorHAnsi"/>
                <w:b w:val="0"/>
                <w:noProof/>
                <w:color w:val="auto"/>
                <w:lang w:eastAsia="en-GB"/>
              </w:rPr>
              <w:tab/>
            </w:r>
            <w:r w:rsidR="00B91802" w:rsidRPr="00887D15">
              <w:rPr>
                <w:rStyle w:val="Hyperlink"/>
                <w:noProof/>
              </w:rPr>
              <w:t>SharePoint Unavailability (DCC)</w:t>
            </w:r>
            <w:r w:rsidR="00B91802">
              <w:rPr>
                <w:noProof/>
                <w:webHidden/>
              </w:rPr>
              <w:tab/>
            </w:r>
            <w:r w:rsidR="00B91802">
              <w:rPr>
                <w:noProof/>
                <w:webHidden/>
              </w:rPr>
              <w:fldChar w:fldCharType="begin"/>
            </w:r>
            <w:r w:rsidR="00B91802">
              <w:rPr>
                <w:noProof/>
                <w:webHidden/>
              </w:rPr>
              <w:instrText xml:space="preserve"> PAGEREF _Toc80781953 \h </w:instrText>
            </w:r>
            <w:r w:rsidR="00B91802">
              <w:rPr>
                <w:noProof/>
                <w:webHidden/>
              </w:rPr>
            </w:r>
            <w:r w:rsidR="00B91802">
              <w:rPr>
                <w:noProof/>
                <w:webHidden/>
              </w:rPr>
              <w:fldChar w:fldCharType="separate"/>
            </w:r>
            <w:r w:rsidR="007D76D7">
              <w:rPr>
                <w:noProof/>
                <w:webHidden/>
              </w:rPr>
              <w:t>6</w:t>
            </w:r>
            <w:r w:rsidR="00B91802">
              <w:rPr>
                <w:noProof/>
                <w:webHidden/>
              </w:rPr>
              <w:fldChar w:fldCharType="end"/>
            </w:r>
          </w:hyperlink>
        </w:p>
        <w:p w14:paraId="66E29672" w14:textId="366AFB0A" w:rsidR="00B91802" w:rsidRDefault="00F8317C">
          <w:pPr>
            <w:pStyle w:val="TOC2"/>
            <w:rPr>
              <w:rFonts w:asciiTheme="minorHAnsi" w:eastAsiaTheme="minorEastAsia" w:hAnsiTheme="minorHAnsi"/>
              <w:b w:val="0"/>
              <w:noProof/>
              <w:color w:val="auto"/>
              <w:sz w:val="22"/>
              <w:lang w:eastAsia="en-GB"/>
            </w:rPr>
          </w:pPr>
          <w:hyperlink w:anchor="_Toc80781954" w:history="1">
            <w:r w:rsidR="00B91802" w:rsidRPr="00887D15">
              <w:rPr>
                <w:rStyle w:val="Hyperlink"/>
                <w:noProof/>
              </w:rPr>
              <w:t>2.2.</w:t>
            </w:r>
            <w:r w:rsidR="00B91802">
              <w:rPr>
                <w:rFonts w:asciiTheme="minorHAnsi" w:eastAsiaTheme="minorEastAsia" w:hAnsiTheme="minorHAnsi"/>
                <w:b w:val="0"/>
                <w:noProof/>
                <w:color w:val="auto"/>
                <w:sz w:val="22"/>
                <w:lang w:eastAsia="en-GB"/>
              </w:rPr>
              <w:tab/>
            </w:r>
            <w:r w:rsidR="00B91802" w:rsidRPr="00887D15">
              <w:rPr>
                <w:rStyle w:val="Hyperlink"/>
                <w:noProof/>
              </w:rPr>
              <w:t>Demand Commitment</w:t>
            </w:r>
            <w:r w:rsidR="00B91802">
              <w:rPr>
                <w:noProof/>
                <w:webHidden/>
              </w:rPr>
              <w:tab/>
            </w:r>
            <w:r w:rsidR="00B91802">
              <w:rPr>
                <w:noProof/>
                <w:webHidden/>
              </w:rPr>
              <w:fldChar w:fldCharType="begin"/>
            </w:r>
            <w:r w:rsidR="00B91802">
              <w:rPr>
                <w:noProof/>
                <w:webHidden/>
              </w:rPr>
              <w:instrText xml:space="preserve"> PAGEREF _Toc80781954 \h </w:instrText>
            </w:r>
            <w:r w:rsidR="00B91802">
              <w:rPr>
                <w:noProof/>
                <w:webHidden/>
              </w:rPr>
            </w:r>
            <w:r w:rsidR="00B91802">
              <w:rPr>
                <w:noProof/>
                <w:webHidden/>
              </w:rPr>
              <w:fldChar w:fldCharType="separate"/>
            </w:r>
            <w:r w:rsidR="007D76D7">
              <w:rPr>
                <w:noProof/>
                <w:webHidden/>
              </w:rPr>
              <w:t>6</w:t>
            </w:r>
            <w:r w:rsidR="00B91802">
              <w:rPr>
                <w:noProof/>
                <w:webHidden/>
              </w:rPr>
              <w:fldChar w:fldCharType="end"/>
            </w:r>
          </w:hyperlink>
        </w:p>
        <w:p w14:paraId="1DB281B6" w14:textId="412D6CC0" w:rsidR="00B91802" w:rsidRDefault="00F8317C">
          <w:pPr>
            <w:pStyle w:val="TOC3"/>
            <w:rPr>
              <w:rFonts w:asciiTheme="minorHAnsi" w:eastAsiaTheme="minorEastAsia" w:hAnsiTheme="minorHAnsi"/>
              <w:b w:val="0"/>
              <w:noProof/>
              <w:color w:val="auto"/>
              <w:lang w:eastAsia="en-GB"/>
            </w:rPr>
          </w:pPr>
          <w:hyperlink w:anchor="_Toc80781955" w:history="1">
            <w:r w:rsidR="00B91802" w:rsidRPr="00887D15">
              <w:rPr>
                <w:rStyle w:val="Hyperlink"/>
                <w:noProof/>
              </w:rPr>
              <w:t>2.2.1.</w:t>
            </w:r>
            <w:r w:rsidR="00B91802">
              <w:rPr>
                <w:rFonts w:asciiTheme="minorHAnsi" w:eastAsiaTheme="minorEastAsia" w:hAnsiTheme="minorHAnsi"/>
                <w:b w:val="0"/>
                <w:noProof/>
                <w:color w:val="auto"/>
                <w:lang w:eastAsia="en-GB"/>
              </w:rPr>
              <w:tab/>
            </w:r>
            <w:r w:rsidR="00B91802" w:rsidRPr="00887D15">
              <w:rPr>
                <w:rStyle w:val="Hyperlink"/>
                <w:noProof/>
              </w:rPr>
              <w:t>Demand Commitment not met</w:t>
            </w:r>
            <w:r w:rsidR="00B91802">
              <w:rPr>
                <w:noProof/>
                <w:webHidden/>
              </w:rPr>
              <w:tab/>
            </w:r>
            <w:r w:rsidR="00B91802">
              <w:rPr>
                <w:noProof/>
                <w:webHidden/>
              </w:rPr>
              <w:fldChar w:fldCharType="begin"/>
            </w:r>
            <w:r w:rsidR="00B91802">
              <w:rPr>
                <w:noProof/>
                <w:webHidden/>
              </w:rPr>
              <w:instrText xml:space="preserve"> PAGEREF _Toc80781955 \h </w:instrText>
            </w:r>
            <w:r w:rsidR="00B91802">
              <w:rPr>
                <w:noProof/>
                <w:webHidden/>
              </w:rPr>
            </w:r>
            <w:r w:rsidR="00B91802">
              <w:rPr>
                <w:noProof/>
                <w:webHidden/>
              </w:rPr>
              <w:fldChar w:fldCharType="separate"/>
            </w:r>
            <w:r w:rsidR="007D76D7">
              <w:rPr>
                <w:noProof/>
                <w:webHidden/>
              </w:rPr>
              <w:t>6</w:t>
            </w:r>
            <w:r w:rsidR="00B91802">
              <w:rPr>
                <w:noProof/>
                <w:webHidden/>
              </w:rPr>
              <w:fldChar w:fldCharType="end"/>
            </w:r>
          </w:hyperlink>
        </w:p>
        <w:p w14:paraId="6426E4FA" w14:textId="06B1CB7C" w:rsidR="00B91802" w:rsidRDefault="00F8317C">
          <w:pPr>
            <w:pStyle w:val="TOC2"/>
            <w:rPr>
              <w:rFonts w:asciiTheme="minorHAnsi" w:eastAsiaTheme="minorEastAsia" w:hAnsiTheme="minorHAnsi"/>
              <w:b w:val="0"/>
              <w:noProof/>
              <w:color w:val="auto"/>
              <w:sz w:val="22"/>
              <w:lang w:eastAsia="en-GB"/>
            </w:rPr>
          </w:pPr>
          <w:hyperlink w:anchor="_Toc80781956" w:history="1">
            <w:r w:rsidR="00B91802" w:rsidRPr="00887D15">
              <w:rPr>
                <w:rStyle w:val="Hyperlink"/>
                <w:noProof/>
              </w:rPr>
              <w:t>2.3.</w:t>
            </w:r>
            <w:r w:rsidR="00B91802">
              <w:rPr>
                <w:rFonts w:asciiTheme="minorHAnsi" w:eastAsiaTheme="minorEastAsia" w:hAnsiTheme="minorHAnsi"/>
                <w:b w:val="0"/>
                <w:noProof/>
                <w:color w:val="auto"/>
                <w:sz w:val="22"/>
                <w:lang w:eastAsia="en-GB"/>
              </w:rPr>
              <w:tab/>
            </w:r>
            <w:r w:rsidR="00B91802" w:rsidRPr="00887D15">
              <w:rPr>
                <w:rStyle w:val="Hyperlink"/>
                <w:noProof/>
              </w:rPr>
              <w:t>Migration Authorisation</w:t>
            </w:r>
            <w:r w:rsidR="00B91802">
              <w:rPr>
                <w:noProof/>
                <w:webHidden/>
              </w:rPr>
              <w:tab/>
            </w:r>
            <w:r w:rsidR="00B91802">
              <w:rPr>
                <w:noProof/>
                <w:webHidden/>
              </w:rPr>
              <w:fldChar w:fldCharType="begin"/>
            </w:r>
            <w:r w:rsidR="00B91802">
              <w:rPr>
                <w:noProof/>
                <w:webHidden/>
              </w:rPr>
              <w:instrText xml:space="preserve"> PAGEREF _Toc80781956 \h </w:instrText>
            </w:r>
            <w:r w:rsidR="00B91802">
              <w:rPr>
                <w:noProof/>
                <w:webHidden/>
              </w:rPr>
            </w:r>
            <w:r w:rsidR="00B91802">
              <w:rPr>
                <w:noProof/>
                <w:webHidden/>
              </w:rPr>
              <w:fldChar w:fldCharType="separate"/>
            </w:r>
            <w:r w:rsidR="007D76D7">
              <w:rPr>
                <w:noProof/>
                <w:webHidden/>
              </w:rPr>
              <w:t>7</w:t>
            </w:r>
            <w:r w:rsidR="00B91802">
              <w:rPr>
                <w:noProof/>
                <w:webHidden/>
              </w:rPr>
              <w:fldChar w:fldCharType="end"/>
            </w:r>
          </w:hyperlink>
        </w:p>
        <w:p w14:paraId="432B3E0F" w14:textId="6DD7FD54" w:rsidR="00B91802" w:rsidRDefault="00F8317C">
          <w:pPr>
            <w:pStyle w:val="TOC3"/>
            <w:rPr>
              <w:rFonts w:asciiTheme="minorHAnsi" w:eastAsiaTheme="minorEastAsia" w:hAnsiTheme="minorHAnsi"/>
              <w:b w:val="0"/>
              <w:noProof/>
              <w:color w:val="auto"/>
              <w:lang w:eastAsia="en-GB"/>
            </w:rPr>
          </w:pPr>
          <w:hyperlink w:anchor="_Toc80781957" w:history="1">
            <w:r w:rsidR="00B91802" w:rsidRPr="00887D15">
              <w:rPr>
                <w:rStyle w:val="Hyperlink"/>
                <w:noProof/>
              </w:rPr>
              <w:t>2.3.1.</w:t>
            </w:r>
            <w:r w:rsidR="00B91802">
              <w:rPr>
                <w:rFonts w:asciiTheme="minorHAnsi" w:eastAsiaTheme="minorEastAsia" w:hAnsiTheme="minorHAnsi"/>
                <w:b w:val="0"/>
                <w:noProof/>
                <w:color w:val="auto"/>
                <w:lang w:eastAsia="en-GB"/>
              </w:rPr>
              <w:tab/>
            </w:r>
            <w:r w:rsidR="00B91802" w:rsidRPr="00887D15">
              <w:rPr>
                <w:rStyle w:val="Hyperlink"/>
                <w:noProof/>
              </w:rPr>
              <w:t>Migration Authorisation Signature Error</w:t>
            </w:r>
            <w:r w:rsidR="00B91802">
              <w:rPr>
                <w:noProof/>
                <w:webHidden/>
              </w:rPr>
              <w:tab/>
            </w:r>
            <w:r w:rsidR="00B91802">
              <w:rPr>
                <w:noProof/>
                <w:webHidden/>
              </w:rPr>
              <w:fldChar w:fldCharType="begin"/>
            </w:r>
            <w:r w:rsidR="00B91802">
              <w:rPr>
                <w:noProof/>
                <w:webHidden/>
              </w:rPr>
              <w:instrText xml:space="preserve"> PAGEREF _Toc80781957 \h </w:instrText>
            </w:r>
            <w:r w:rsidR="00B91802">
              <w:rPr>
                <w:noProof/>
                <w:webHidden/>
              </w:rPr>
            </w:r>
            <w:r w:rsidR="00B91802">
              <w:rPr>
                <w:noProof/>
                <w:webHidden/>
              </w:rPr>
              <w:fldChar w:fldCharType="separate"/>
            </w:r>
            <w:r w:rsidR="007D76D7">
              <w:rPr>
                <w:noProof/>
                <w:webHidden/>
              </w:rPr>
              <w:t>7</w:t>
            </w:r>
            <w:r w:rsidR="00B91802">
              <w:rPr>
                <w:noProof/>
                <w:webHidden/>
              </w:rPr>
              <w:fldChar w:fldCharType="end"/>
            </w:r>
          </w:hyperlink>
        </w:p>
        <w:p w14:paraId="6CF8AD39" w14:textId="121E82F1" w:rsidR="00B91802" w:rsidRDefault="00F8317C">
          <w:pPr>
            <w:pStyle w:val="TOC3"/>
            <w:rPr>
              <w:rFonts w:asciiTheme="minorHAnsi" w:eastAsiaTheme="minorEastAsia" w:hAnsiTheme="minorHAnsi"/>
              <w:b w:val="0"/>
              <w:noProof/>
              <w:color w:val="auto"/>
              <w:lang w:eastAsia="en-GB"/>
            </w:rPr>
          </w:pPr>
          <w:hyperlink w:anchor="_Toc80781958" w:history="1">
            <w:r w:rsidR="00B91802" w:rsidRPr="00887D15">
              <w:rPr>
                <w:rStyle w:val="Hyperlink"/>
                <w:noProof/>
              </w:rPr>
              <w:t>2.3.2.</w:t>
            </w:r>
            <w:r w:rsidR="00B91802">
              <w:rPr>
                <w:rFonts w:asciiTheme="minorHAnsi" w:eastAsiaTheme="minorEastAsia" w:hAnsiTheme="minorHAnsi"/>
                <w:b w:val="0"/>
                <w:noProof/>
                <w:color w:val="auto"/>
                <w:lang w:eastAsia="en-GB"/>
              </w:rPr>
              <w:tab/>
            </w:r>
            <w:r w:rsidR="00B91802" w:rsidRPr="00887D15">
              <w:rPr>
                <w:rStyle w:val="Hyperlink"/>
                <w:noProof/>
              </w:rPr>
              <w:t>Migration Authorisation File Error</w:t>
            </w:r>
            <w:r w:rsidR="00B91802">
              <w:rPr>
                <w:noProof/>
                <w:webHidden/>
              </w:rPr>
              <w:tab/>
            </w:r>
            <w:r w:rsidR="00B91802">
              <w:rPr>
                <w:noProof/>
                <w:webHidden/>
              </w:rPr>
              <w:fldChar w:fldCharType="begin"/>
            </w:r>
            <w:r w:rsidR="00B91802">
              <w:rPr>
                <w:noProof/>
                <w:webHidden/>
              </w:rPr>
              <w:instrText xml:space="preserve"> PAGEREF _Toc80781958 \h </w:instrText>
            </w:r>
            <w:r w:rsidR="00B91802">
              <w:rPr>
                <w:noProof/>
                <w:webHidden/>
              </w:rPr>
            </w:r>
            <w:r w:rsidR="00B91802">
              <w:rPr>
                <w:noProof/>
                <w:webHidden/>
              </w:rPr>
              <w:fldChar w:fldCharType="separate"/>
            </w:r>
            <w:r w:rsidR="007D76D7">
              <w:rPr>
                <w:noProof/>
                <w:webHidden/>
              </w:rPr>
              <w:t>7</w:t>
            </w:r>
            <w:r w:rsidR="00B91802">
              <w:rPr>
                <w:noProof/>
                <w:webHidden/>
              </w:rPr>
              <w:fldChar w:fldCharType="end"/>
            </w:r>
          </w:hyperlink>
        </w:p>
        <w:p w14:paraId="1B1A5381" w14:textId="3792221B" w:rsidR="00B91802" w:rsidRDefault="00F8317C">
          <w:pPr>
            <w:pStyle w:val="TOC2"/>
            <w:rPr>
              <w:rFonts w:asciiTheme="minorHAnsi" w:eastAsiaTheme="minorEastAsia" w:hAnsiTheme="minorHAnsi"/>
              <w:b w:val="0"/>
              <w:noProof/>
              <w:color w:val="auto"/>
              <w:sz w:val="22"/>
              <w:lang w:eastAsia="en-GB"/>
            </w:rPr>
          </w:pPr>
          <w:hyperlink w:anchor="_Toc80781959" w:history="1">
            <w:r w:rsidR="00B91802" w:rsidRPr="00887D15">
              <w:rPr>
                <w:rStyle w:val="Hyperlink"/>
                <w:noProof/>
              </w:rPr>
              <w:t>2.4.</w:t>
            </w:r>
            <w:r w:rsidR="00B91802">
              <w:rPr>
                <w:rFonts w:asciiTheme="minorHAnsi" w:eastAsiaTheme="minorEastAsia" w:hAnsiTheme="minorHAnsi"/>
                <w:b w:val="0"/>
                <w:noProof/>
                <w:color w:val="auto"/>
                <w:sz w:val="22"/>
                <w:lang w:eastAsia="en-GB"/>
              </w:rPr>
              <w:tab/>
            </w:r>
            <w:r w:rsidR="00B91802" w:rsidRPr="00887D15">
              <w:rPr>
                <w:rStyle w:val="Hyperlink"/>
                <w:noProof/>
              </w:rPr>
              <w:t>Migration Common File (including Validation)</w:t>
            </w:r>
            <w:r w:rsidR="00B91802">
              <w:rPr>
                <w:noProof/>
                <w:webHidden/>
              </w:rPr>
              <w:tab/>
            </w:r>
            <w:r w:rsidR="00B91802">
              <w:rPr>
                <w:noProof/>
                <w:webHidden/>
              </w:rPr>
              <w:fldChar w:fldCharType="begin"/>
            </w:r>
            <w:r w:rsidR="00B91802">
              <w:rPr>
                <w:noProof/>
                <w:webHidden/>
              </w:rPr>
              <w:instrText xml:space="preserve"> PAGEREF _Toc80781959 \h </w:instrText>
            </w:r>
            <w:r w:rsidR="00B91802">
              <w:rPr>
                <w:noProof/>
                <w:webHidden/>
              </w:rPr>
            </w:r>
            <w:r w:rsidR="00B91802">
              <w:rPr>
                <w:noProof/>
                <w:webHidden/>
              </w:rPr>
              <w:fldChar w:fldCharType="separate"/>
            </w:r>
            <w:r w:rsidR="007D76D7">
              <w:rPr>
                <w:noProof/>
                <w:webHidden/>
              </w:rPr>
              <w:t>8</w:t>
            </w:r>
            <w:r w:rsidR="00B91802">
              <w:rPr>
                <w:noProof/>
                <w:webHidden/>
              </w:rPr>
              <w:fldChar w:fldCharType="end"/>
            </w:r>
          </w:hyperlink>
        </w:p>
        <w:p w14:paraId="5C022FA3" w14:textId="7C333561" w:rsidR="00B91802" w:rsidRDefault="00F8317C">
          <w:pPr>
            <w:pStyle w:val="TOC3"/>
            <w:rPr>
              <w:rFonts w:asciiTheme="minorHAnsi" w:eastAsiaTheme="minorEastAsia" w:hAnsiTheme="minorHAnsi"/>
              <w:b w:val="0"/>
              <w:noProof/>
              <w:color w:val="auto"/>
              <w:lang w:eastAsia="en-GB"/>
            </w:rPr>
          </w:pPr>
          <w:hyperlink w:anchor="_Toc80781960" w:history="1">
            <w:r w:rsidR="00B91802" w:rsidRPr="00887D15">
              <w:rPr>
                <w:rStyle w:val="Hyperlink"/>
                <w:noProof/>
              </w:rPr>
              <w:t>2.4.1.</w:t>
            </w:r>
            <w:r w:rsidR="00B91802">
              <w:rPr>
                <w:rFonts w:asciiTheme="minorHAnsi" w:eastAsiaTheme="minorEastAsia" w:hAnsiTheme="minorHAnsi"/>
                <w:b w:val="0"/>
                <w:noProof/>
                <w:color w:val="auto"/>
                <w:lang w:eastAsia="en-GB"/>
              </w:rPr>
              <w:tab/>
            </w:r>
            <w:r w:rsidR="00B91802" w:rsidRPr="00887D15">
              <w:rPr>
                <w:rStyle w:val="Hyperlink"/>
                <w:noProof/>
              </w:rPr>
              <w:t>Requesting Party unable to generate Migration Common File</w:t>
            </w:r>
            <w:r w:rsidR="00B91802">
              <w:rPr>
                <w:noProof/>
                <w:webHidden/>
              </w:rPr>
              <w:tab/>
            </w:r>
            <w:r w:rsidR="00B91802">
              <w:rPr>
                <w:noProof/>
                <w:webHidden/>
              </w:rPr>
              <w:fldChar w:fldCharType="begin"/>
            </w:r>
            <w:r w:rsidR="00B91802">
              <w:rPr>
                <w:noProof/>
                <w:webHidden/>
              </w:rPr>
              <w:instrText xml:space="preserve"> PAGEREF _Toc80781960 \h </w:instrText>
            </w:r>
            <w:r w:rsidR="00B91802">
              <w:rPr>
                <w:noProof/>
                <w:webHidden/>
              </w:rPr>
            </w:r>
            <w:r w:rsidR="00B91802">
              <w:rPr>
                <w:noProof/>
                <w:webHidden/>
              </w:rPr>
              <w:fldChar w:fldCharType="separate"/>
            </w:r>
            <w:r w:rsidR="007D76D7">
              <w:rPr>
                <w:noProof/>
                <w:webHidden/>
              </w:rPr>
              <w:t>8</w:t>
            </w:r>
            <w:r w:rsidR="00B91802">
              <w:rPr>
                <w:noProof/>
                <w:webHidden/>
              </w:rPr>
              <w:fldChar w:fldCharType="end"/>
            </w:r>
          </w:hyperlink>
        </w:p>
        <w:p w14:paraId="5AEA6DC2" w14:textId="5393C6B1" w:rsidR="00B91802" w:rsidRDefault="00F8317C">
          <w:pPr>
            <w:pStyle w:val="TOC3"/>
            <w:rPr>
              <w:rFonts w:asciiTheme="minorHAnsi" w:eastAsiaTheme="minorEastAsia" w:hAnsiTheme="minorHAnsi"/>
              <w:b w:val="0"/>
              <w:noProof/>
              <w:color w:val="auto"/>
              <w:lang w:eastAsia="en-GB"/>
            </w:rPr>
          </w:pPr>
          <w:hyperlink w:anchor="_Toc80781961" w:history="1">
            <w:r w:rsidR="00B91802" w:rsidRPr="00887D15">
              <w:rPr>
                <w:rStyle w:val="Hyperlink"/>
                <w:noProof/>
              </w:rPr>
              <w:t>2.4.2.</w:t>
            </w:r>
            <w:r w:rsidR="00B91802">
              <w:rPr>
                <w:rFonts w:asciiTheme="minorHAnsi" w:eastAsiaTheme="minorEastAsia" w:hAnsiTheme="minorHAnsi"/>
                <w:b w:val="0"/>
                <w:noProof/>
                <w:color w:val="auto"/>
                <w:lang w:eastAsia="en-GB"/>
              </w:rPr>
              <w:tab/>
            </w:r>
            <w:r w:rsidR="00B91802" w:rsidRPr="00887D15">
              <w:rPr>
                <w:rStyle w:val="Hyperlink"/>
                <w:noProof/>
              </w:rPr>
              <w:t>Pre Migration Common File Installation level validation checks for Group ID “DA”</w:t>
            </w:r>
            <w:r w:rsidR="00B91802">
              <w:rPr>
                <w:noProof/>
                <w:webHidden/>
              </w:rPr>
              <w:tab/>
            </w:r>
            <w:r w:rsidR="00B91802">
              <w:rPr>
                <w:noProof/>
                <w:webHidden/>
              </w:rPr>
              <w:fldChar w:fldCharType="begin"/>
            </w:r>
            <w:r w:rsidR="00B91802">
              <w:rPr>
                <w:noProof/>
                <w:webHidden/>
              </w:rPr>
              <w:instrText xml:space="preserve"> PAGEREF _Toc80781961 \h </w:instrText>
            </w:r>
            <w:r w:rsidR="00B91802">
              <w:rPr>
                <w:noProof/>
                <w:webHidden/>
              </w:rPr>
            </w:r>
            <w:r w:rsidR="00B91802">
              <w:rPr>
                <w:noProof/>
                <w:webHidden/>
              </w:rPr>
              <w:fldChar w:fldCharType="separate"/>
            </w:r>
            <w:r w:rsidR="007D76D7">
              <w:rPr>
                <w:noProof/>
                <w:webHidden/>
              </w:rPr>
              <w:t>9</w:t>
            </w:r>
            <w:r w:rsidR="00B91802">
              <w:rPr>
                <w:noProof/>
                <w:webHidden/>
              </w:rPr>
              <w:fldChar w:fldCharType="end"/>
            </w:r>
          </w:hyperlink>
        </w:p>
        <w:p w14:paraId="6E819ABE" w14:textId="673A6943" w:rsidR="00B91802" w:rsidRDefault="00F8317C">
          <w:pPr>
            <w:pStyle w:val="TOC3"/>
            <w:rPr>
              <w:rFonts w:asciiTheme="minorHAnsi" w:eastAsiaTheme="minorEastAsia" w:hAnsiTheme="minorHAnsi"/>
              <w:b w:val="0"/>
              <w:noProof/>
              <w:color w:val="auto"/>
              <w:lang w:eastAsia="en-GB"/>
            </w:rPr>
          </w:pPr>
          <w:hyperlink w:anchor="_Toc80781962" w:history="1">
            <w:r w:rsidR="00B91802" w:rsidRPr="00887D15">
              <w:rPr>
                <w:rStyle w:val="Hyperlink"/>
                <w:noProof/>
              </w:rPr>
              <w:t>2.4.3.</w:t>
            </w:r>
            <w:r w:rsidR="00B91802">
              <w:rPr>
                <w:rFonts w:asciiTheme="minorHAnsi" w:eastAsiaTheme="minorEastAsia" w:hAnsiTheme="minorHAnsi"/>
                <w:b w:val="0"/>
                <w:noProof/>
                <w:color w:val="auto"/>
                <w:lang w:eastAsia="en-GB"/>
              </w:rPr>
              <w:tab/>
            </w:r>
            <w:r w:rsidR="00B91802" w:rsidRPr="00887D15">
              <w:rPr>
                <w:rStyle w:val="Hyperlink"/>
                <w:noProof/>
              </w:rPr>
              <w:t>Migration Common File whole file validation error</w:t>
            </w:r>
            <w:r w:rsidR="00B91802">
              <w:rPr>
                <w:noProof/>
                <w:webHidden/>
              </w:rPr>
              <w:tab/>
            </w:r>
            <w:r w:rsidR="00B91802">
              <w:rPr>
                <w:noProof/>
                <w:webHidden/>
              </w:rPr>
              <w:fldChar w:fldCharType="begin"/>
            </w:r>
            <w:r w:rsidR="00B91802">
              <w:rPr>
                <w:noProof/>
                <w:webHidden/>
              </w:rPr>
              <w:instrText xml:space="preserve"> PAGEREF _Toc80781962 \h </w:instrText>
            </w:r>
            <w:r w:rsidR="00B91802">
              <w:rPr>
                <w:noProof/>
                <w:webHidden/>
              </w:rPr>
            </w:r>
            <w:r w:rsidR="00B91802">
              <w:rPr>
                <w:noProof/>
                <w:webHidden/>
              </w:rPr>
              <w:fldChar w:fldCharType="separate"/>
            </w:r>
            <w:r w:rsidR="007D76D7">
              <w:rPr>
                <w:noProof/>
                <w:webHidden/>
              </w:rPr>
              <w:t>9</w:t>
            </w:r>
            <w:r w:rsidR="00B91802">
              <w:rPr>
                <w:noProof/>
                <w:webHidden/>
              </w:rPr>
              <w:fldChar w:fldCharType="end"/>
            </w:r>
          </w:hyperlink>
        </w:p>
        <w:p w14:paraId="7D1A611B" w14:textId="46E51DEF" w:rsidR="00B91802" w:rsidRDefault="00F8317C">
          <w:pPr>
            <w:pStyle w:val="TOC3"/>
            <w:rPr>
              <w:rFonts w:asciiTheme="minorHAnsi" w:eastAsiaTheme="minorEastAsia" w:hAnsiTheme="minorHAnsi"/>
              <w:b w:val="0"/>
              <w:noProof/>
              <w:color w:val="auto"/>
              <w:lang w:eastAsia="en-GB"/>
            </w:rPr>
          </w:pPr>
          <w:hyperlink w:anchor="_Toc80781963" w:history="1">
            <w:r w:rsidR="00B91802" w:rsidRPr="00887D15">
              <w:rPr>
                <w:rStyle w:val="Hyperlink"/>
                <w:noProof/>
              </w:rPr>
              <w:t>2.4.4.</w:t>
            </w:r>
            <w:r w:rsidR="00B91802">
              <w:rPr>
                <w:rFonts w:asciiTheme="minorHAnsi" w:eastAsiaTheme="minorEastAsia" w:hAnsiTheme="minorHAnsi"/>
                <w:b w:val="0"/>
                <w:noProof/>
                <w:color w:val="auto"/>
                <w:lang w:eastAsia="en-GB"/>
              </w:rPr>
              <w:tab/>
            </w:r>
            <w:r w:rsidR="00B91802" w:rsidRPr="00887D15">
              <w:rPr>
                <w:rStyle w:val="Hyperlink"/>
                <w:noProof/>
              </w:rPr>
              <w:t>Migration Common File Validation Function unable to generate Migration Common Validation File</w:t>
            </w:r>
            <w:r w:rsidR="00B91802">
              <w:rPr>
                <w:noProof/>
                <w:webHidden/>
              </w:rPr>
              <w:tab/>
            </w:r>
            <w:r w:rsidR="00B91802">
              <w:rPr>
                <w:noProof/>
                <w:webHidden/>
              </w:rPr>
              <w:fldChar w:fldCharType="begin"/>
            </w:r>
            <w:r w:rsidR="00B91802">
              <w:rPr>
                <w:noProof/>
                <w:webHidden/>
              </w:rPr>
              <w:instrText xml:space="preserve"> PAGEREF _Toc80781963 \h </w:instrText>
            </w:r>
            <w:r w:rsidR="00B91802">
              <w:rPr>
                <w:noProof/>
                <w:webHidden/>
              </w:rPr>
            </w:r>
            <w:r w:rsidR="00B91802">
              <w:rPr>
                <w:noProof/>
                <w:webHidden/>
              </w:rPr>
              <w:fldChar w:fldCharType="separate"/>
            </w:r>
            <w:r w:rsidR="007D76D7">
              <w:rPr>
                <w:noProof/>
                <w:webHidden/>
              </w:rPr>
              <w:t>10</w:t>
            </w:r>
            <w:r w:rsidR="00B91802">
              <w:rPr>
                <w:noProof/>
                <w:webHidden/>
              </w:rPr>
              <w:fldChar w:fldCharType="end"/>
            </w:r>
          </w:hyperlink>
        </w:p>
        <w:p w14:paraId="780C5333" w14:textId="5EBA378F" w:rsidR="00B91802" w:rsidRDefault="00F8317C">
          <w:pPr>
            <w:pStyle w:val="TOC3"/>
            <w:rPr>
              <w:rFonts w:asciiTheme="minorHAnsi" w:eastAsiaTheme="minorEastAsia" w:hAnsiTheme="minorHAnsi"/>
              <w:b w:val="0"/>
              <w:noProof/>
              <w:color w:val="auto"/>
              <w:lang w:eastAsia="en-GB"/>
            </w:rPr>
          </w:pPr>
          <w:hyperlink w:anchor="_Toc80781964" w:history="1">
            <w:r w:rsidR="00B91802" w:rsidRPr="00887D15">
              <w:rPr>
                <w:rStyle w:val="Hyperlink"/>
                <w:noProof/>
              </w:rPr>
              <w:t>2.4.5.</w:t>
            </w:r>
            <w:r w:rsidR="00B91802">
              <w:rPr>
                <w:rFonts w:asciiTheme="minorHAnsi" w:eastAsiaTheme="minorEastAsia" w:hAnsiTheme="minorHAnsi"/>
                <w:b w:val="0"/>
                <w:noProof/>
                <w:color w:val="auto"/>
                <w:lang w:eastAsia="en-GB"/>
              </w:rPr>
              <w:tab/>
            </w:r>
            <w:r w:rsidR="00B91802" w:rsidRPr="00887D15">
              <w:rPr>
                <w:rStyle w:val="Hyperlink"/>
                <w:noProof/>
              </w:rPr>
              <w:t>Migration Common Validation File whole file validation error</w:t>
            </w:r>
            <w:r w:rsidR="00B91802">
              <w:rPr>
                <w:noProof/>
                <w:webHidden/>
              </w:rPr>
              <w:tab/>
            </w:r>
            <w:r w:rsidR="00B91802">
              <w:rPr>
                <w:noProof/>
                <w:webHidden/>
              </w:rPr>
              <w:fldChar w:fldCharType="begin"/>
            </w:r>
            <w:r w:rsidR="00B91802">
              <w:rPr>
                <w:noProof/>
                <w:webHidden/>
              </w:rPr>
              <w:instrText xml:space="preserve"> PAGEREF _Toc80781964 \h </w:instrText>
            </w:r>
            <w:r w:rsidR="00B91802">
              <w:rPr>
                <w:noProof/>
                <w:webHidden/>
              </w:rPr>
            </w:r>
            <w:r w:rsidR="00B91802">
              <w:rPr>
                <w:noProof/>
                <w:webHidden/>
              </w:rPr>
              <w:fldChar w:fldCharType="separate"/>
            </w:r>
            <w:r w:rsidR="007D76D7">
              <w:rPr>
                <w:noProof/>
                <w:webHidden/>
              </w:rPr>
              <w:t>10</w:t>
            </w:r>
            <w:r w:rsidR="00B91802">
              <w:rPr>
                <w:noProof/>
                <w:webHidden/>
              </w:rPr>
              <w:fldChar w:fldCharType="end"/>
            </w:r>
          </w:hyperlink>
        </w:p>
        <w:p w14:paraId="0BE0B840" w14:textId="28F24BB5" w:rsidR="00B91802" w:rsidRDefault="00F8317C">
          <w:pPr>
            <w:pStyle w:val="TOC3"/>
            <w:rPr>
              <w:rFonts w:asciiTheme="minorHAnsi" w:eastAsiaTheme="minorEastAsia" w:hAnsiTheme="minorHAnsi"/>
              <w:b w:val="0"/>
              <w:noProof/>
              <w:color w:val="auto"/>
              <w:lang w:eastAsia="en-GB"/>
            </w:rPr>
          </w:pPr>
          <w:hyperlink w:anchor="_Toc80781965" w:history="1">
            <w:r w:rsidR="00B91802" w:rsidRPr="00887D15">
              <w:rPr>
                <w:rStyle w:val="Hyperlink"/>
                <w:noProof/>
              </w:rPr>
              <w:t>2.4.6.</w:t>
            </w:r>
            <w:r w:rsidR="00B91802">
              <w:rPr>
                <w:rFonts w:asciiTheme="minorHAnsi" w:eastAsiaTheme="minorEastAsia" w:hAnsiTheme="minorHAnsi"/>
                <w:b w:val="0"/>
                <w:noProof/>
                <w:color w:val="auto"/>
                <w:lang w:eastAsia="en-GB"/>
              </w:rPr>
              <w:tab/>
            </w:r>
            <w:r w:rsidR="00B91802" w:rsidRPr="00887D15">
              <w:rPr>
                <w:rStyle w:val="Hyperlink"/>
                <w:noProof/>
              </w:rPr>
              <w:t>Migration Common File SMETS1 Installation Level Validation Error</w:t>
            </w:r>
            <w:r w:rsidR="00B91802">
              <w:rPr>
                <w:noProof/>
                <w:webHidden/>
              </w:rPr>
              <w:tab/>
            </w:r>
            <w:r w:rsidR="00B91802">
              <w:rPr>
                <w:noProof/>
                <w:webHidden/>
              </w:rPr>
              <w:fldChar w:fldCharType="begin"/>
            </w:r>
            <w:r w:rsidR="00B91802">
              <w:rPr>
                <w:noProof/>
                <w:webHidden/>
              </w:rPr>
              <w:instrText xml:space="preserve"> PAGEREF _Toc80781965 \h </w:instrText>
            </w:r>
            <w:r w:rsidR="00B91802">
              <w:rPr>
                <w:noProof/>
                <w:webHidden/>
              </w:rPr>
            </w:r>
            <w:r w:rsidR="00B91802">
              <w:rPr>
                <w:noProof/>
                <w:webHidden/>
              </w:rPr>
              <w:fldChar w:fldCharType="separate"/>
            </w:r>
            <w:r w:rsidR="007D76D7">
              <w:rPr>
                <w:noProof/>
                <w:webHidden/>
              </w:rPr>
              <w:t>11</w:t>
            </w:r>
            <w:r w:rsidR="00B91802">
              <w:rPr>
                <w:noProof/>
                <w:webHidden/>
              </w:rPr>
              <w:fldChar w:fldCharType="end"/>
            </w:r>
          </w:hyperlink>
        </w:p>
        <w:p w14:paraId="4709384E" w14:textId="724F21AA" w:rsidR="00B91802" w:rsidRDefault="00F8317C">
          <w:pPr>
            <w:pStyle w:val="TOC2"/>
            <w:rPr>
              <w:rFonts w:asciiTheme="minorHAnsi" w:eastAsiaTheme="minorEastAsia" w:hAnsiTheme="minorHAnsi"/>
              <w:b w:val="0"/>
              <w:noProof/>
              <w:color w:val="auto"/>
              <w:sz w:val="22"/>
              <w:lang w:eastAsia="en-GB"/>
            </w:rPr>
          </w:pPr>
          <w:hyperlink w:anchor="_Toc80781966" w:history="1">
            <w:r w:rsidR="00B91802" w:rsidRPr="00887D15">
              <w:rPr>
                <w:rStyle w:val="Hyperlink"/>
                <w:noProof/>
              </w:rPr>
              <w:t>2.5.</w:t>
            </w:r>
            <w:r w:rsidR="00B91802">
              <w:rPr>
                <w:rFonts w:asciiTheme="minorHAnsi" w:eastAsiaTheme="minorEastAsia" w:hAnsiTheme="minorHAnsi"/>
                <w:b w:val="0"/>
                <w:noProof/>
                <w:color w:val="auto"/>
                <w:sz w:val="22"/>
                <w:lang w:eastAsia="en-GB"/>
              </w:rPr>
              <w:tab/>
            </w:r>
            <w:r w:rsidR="00B91802" w:rsidRPr="00887D15">
              <w:rPr>
                <w:rStyle w:val="Hyperlink"/>
                <w:noProof/>
              </w:rPr>
              <w:t>Migration (including SIM cutover, Migration Group Encrypted File &amp; Migration Group File)</w:t>
            </w:r>
            <w:r w:rsidR="00B91802">
              <w:rPr>
                <w:noProof/>
                <w:webHidden/>
              </w:rPr>
              <w:tab/>
            </w:r>
            <w:r w:rsidR="00B91802">
              <w:rPr>
                <w:noProof/>
                <w:webHidden/>
              </w:rPr>
              <w:fldChar w:fldCharType="begin"/>
            </w:r>
            <w:r w:rsidR="00B91802">
              <w:rPr>
                <w:noProof/>
                <w:webHidden/>
              </w:rPr>
              <w:instrText xml:space="preserve"> PAGEREF _Toc80781966 \h </w:instrText>
            </w:r>
            <w:r w:rsidR="00B91802">
              <w:rPr>
                <w:noProof/>
                <w:webHidden/>
              </w:rPr>
            </w:r>
            <w:r w:rsidR="00B91802">
              <w:rPr>
                <w:noProof/>
                <w:webHidden/>
              </w:rPr>
              <w:fldChar w:fldCharType="separate"/>
            </w:r>
            <w:r w:rsidR="007D76D7">
              <w:rPr>
                <w:noProof/>
                <w:webHidden/>
              </w:rPr>
              <w:t>11</w:t>
            </w:r>
            <w:r w:rsidR="00B91802">
              <w:rPr>
                <w:noProof/>
                <w:webHidden/>
              </w:rPr>
              <w:fldChar w:fldCharType="end"/>
            </w:r>
          </w:hyperlink>
        </w:p>
        <w:p w14:paraId="47C1E5FF" w14:textId="60CB5876" w:rsidR="00B91802" w:rsidRDefault="00F8317C">
          <w:pPr>
            <w:pStyle w:val="TOC3"/>
            <w:rPr>
              <w:rFonts w:asciiTheme="minorHAnsi" w:eastAsiaTheme="minorEastAsia" w:hAnsiTheme="minorHAnsi"/>
              <w:b w:val="0"/>
              <w:noProof/>
              <w:color w:val="auto"/>
              <w:lang w:eastAsia="en-GB"/>
            </w:rPr>
          </w:pPr>
          <w:hyperlink w:anchor="_Toc80781967" w:history="1">
            <w:r w:rsidR="00B91802" w:rsidRPr="00887D15">
              <w:rPr>
                <w:rStyle w:val="Hyperlink"/>
                <w:noProof/>
              </w:rPr>
              <w:t>2.5.1.</w:t>
            </w:r>
            <w:r w:rsidR="00B91802">
              <w:rPr>
                <w:rFonts w:asciiTheme="minorHAnsi" w:eastAsiaTheme="minorEastAsia" w:hAnsiTheme="minorHAnsi"/>
                <w:b w:val="0"/>
                <w:noProof/>
                <w:color w:val="auto"/>
                <w:lang w:eastAsia="en-GB"/>
              </w:rPr>
              <w:tab/>
            </w:r>
            <w:r w:rsidR="00B91802" w:rsidRPr="00887D15">
              <w:rPr>
                <w:rStyle w:val="Hyperlink"/>
                <w:noProof/>
              </w:rPr>
              <w:t>Requesting Party unable to trigger Migration of any Installation</w:t>
            </w:r>
            <w:r w:rsidR="00B91802">
              <w:rPr>
                <w:noProof/>
                <w:webHidden/>
              </w:rPr>
              <w:tab/>
            </w:r>
            <w:r w:rsidR="00B91802">
              <w:rPr>
                <w:noProof/>
                <w:webHidden/>
              </w:rPr>
              <w:fldChar w:fldCharType="begin"/>
            </w:r>
            <w:r w:rsidR="00B91802">
              <w:rPr>
                <w:noProof/>
                <w:webHidden/>
              </w:rPr>
              <w:instrText xml:space="preserve"> PAGEREF _Toc80781967 \h </w:instrText>
            </w:r>
            <w:r w:rsidR="00B91802">
              <w:rPr>
                <w:noProof/>
                <w:webHidden/>
              </w:rPr>
            </w:r>
            <w:r w:rsidR="00B91802">
              <w:rPr>
                <w:noProof/>
                <w:webHidden/>
              </w:rPr>
              <w:fldChar w:fldCharType="separate"/>
            </w:r>
            <w:r w:rsidR="007D76D7">
              <w:rPr>
                <w:noProof/>
                <w:webHidden/>
              </w:rPr>
              <w:t>11</w:t>
            </w:r>
            <w:r w:rsidR="00B91802">
              <w:rPr>
                <w:noProof/>
                <w:webHidden/>
              </w:rPr>
              <w:fldChar w:fldCharType="end"/>
            </w:r>
          </w:hyperlink>
        </w:p>
        <w:p w14:paraId="74A1436C" w14:textId="740DA1AC" w:rsidR="00B91802" w:rsidRDefault="00F8317C">
          <w:pPr>
            <w:pStyle w:val="TOC3"/>
            <w:rPr>
              <w:rFonts w:asciiTheme="minorHAnsi" w:eastAsiaTheme="minorEastAsia" w:hAnsiTheme="minorHAnsi"/>
              <w:b w:val="0"/>
              <w:noProof/>
              <w:color w:val="auto"/>
              <w:lang w:eastAsia="en-GB"/>
            </w:rPr>
          </w:pPr>
          <w:hyperlink w:anchor="_Toc80781968" w:history="1">
            <w:r w:rsidR="00B91802" w:rsidRPr="00887D15">
              <w:rPr>
                <w:rStyle w:val="Hyperlink"/>
                <w:noProof/>
              </w:rPr>
              <w:t>2.5.2.</w:t>
            </w:r>
            <w:r w:rsidR="00B91802">
              <w:rPr>
                <w:rFonts w:asciiTheme="minorHAnsi" w:eastAsiaTheme="minorEastAsia" w:hAnsiTheme="minorHAnsi"/>
                <w:b w:val="0"/>
                <w:noProof/>
                <w:color w:val="auto"/>
                <w:lang w:eastAsia="en-GB"/>
              </w:rPr>
              <w:tab/>
            </w:r>
            <w:r w:rsidR="00B91802" w:rsidRPr="00887D15">
              <w:rPr>
                <w:rStyle w:val="Hyperlink"/>
                <w:noProof/>
              </w:rPr>
              <w:t>Pre-account switch configuration checks of SMETS1 Installations for Group ID “DA”</w:t>
            </w:r>
            <w:r w:rsidR="00B91802">
              <w:rPr>
                <w:noProof/>
                <w:webHidden/>
              </w:rPr>
              <w:tab/>
            </w:r>
            <w:r w:rsidR="00B91802">
              <w:rPr>
                <w:noProof/>
                <w:webHidden/>
              </w:rPr>
              <w:fldChar w:fldCharType="begin"/>
            </w:r>
            <w:r w:rsidR="00B91802">
              <w:rPr>
                <w:noProof/>
                <w:webHidden/>
              </w:rPr>
              <w:instrText xml:space="preserve"> PAGEREF _Toc80781968 \h </w:instrText>
            </w:r>
            <w:r w:rsidR="00B91802">
              <w:rPr>
                <w:noProof/>
                <w:webHidden/>
              </w:rPr>
            </w:r>
            <w:r w:rsidR="00B91802">
              <w:rPr>
                <w:noProof/>
                <w:webHidden/>
              </w:rPr>
              <w:fldChar w:fldCharType="separate"/>
            </w:r>
            <w:r w:rsidR="007D76D7">
              <w:rPr>
                <w:noProof/>
                <w:webHidden/>
              </w:rPr>
              <w:t>12</w:t>
            </w:r>
            <w:r w:rsidR="00B91802">
              <w:rPr>
                <w:noProof/>
                <w:webHidden/>
              </w:rPr>
              <w:fldChar w:fldCharType="end"/>
            </w:r>
          </w:hyperlink>
        </w:p>
        <w:p w14:paraId="69A473A1" w14:textId="4A003886" w:rsidR="00B91802" w:rsidRDefault="00F8317C">
          <w:pPr>
            <w:pStyle w:val="TOC3"/>
            <w:rPr>
              <w:rFonts w:asciiTheme="minorHAnsi" w:eastAsiaTheme="minorEastAsia" w:hAnsiTheme="minorHAnsi"/>
              <w:b w:val="0"/>
              <w:noProof/>
              <w:color w:val="auto"/>
              <w:lang w:eastAsia="en-GB"/>
            </w:rPr>
          </w:pPr>
          <w:hyperlink w:anchor="_Toc80781969" w:history="1">
            <w:r w:rsidR="00B91802" w:rsidRPr="00887D15">
              <w:rPr>
                <w:rStyle w:val="Hyperlink"/>
                <w:noProof/>
              </w:rPr>
              <w:t>2.5.2.1.</w:t>
            </w:r>
            <w:r w:rsidR="00B91802">
              <w:rPr>
                <w:rFonts w:asciiTheme="minorHAnsi" w:eastAsiaTheme="minorEastAsia" w:hAnsiTheme="minorHAnsi"/>
                <w:b w:val="0"/>
                <w:noProof/>
                <w:color w:val="auto"/>
                <w:lang w:eastAsia="en-GB"/>
              </w:rPr>
              <w:tab/>
            </w:r>
            <w:r w:rsidR="00B91802" w:rsidRPr="00887D15">
              <w:rPr>
                <w:rStyle w:val="Hyperlink"/>
                <w:noProof/>
              </w:rPr>
              <w:t>SMSO unable to apply certificate on Communication Hub of SMETS1 Installations for Group ID “EA” or “EB”</w:t>
            </w:r>
            <w:r w:rsidR="00B91802">
              <w:rPr>
                <w:noProof/>
                <w:webHidden/>
              </w:rPr>
              <w:tab/>
            </w:r>
            <w:r w:rsidR="00B91802">
              <w:rPr>
                <w:noProof/>
                <w:webHidden/>
              </w:rPr>
              <w:fldChar w:fldCharType="begin"/>
            </w:r>
            <w:r w:rsidR="00B91802">
              <w:rPr>
                <w:noProof/>
                <w:webHidden/>
              </w:rPr>
              <w:instrText xml:space="preserve"> PAGEREF _Toc80781969 \h </w:instrText>
            </w:r>
            <w:r w:rsidR="00B91802">
              <w:rPr>
                <w:noProof/>
                <w:webHidden/>
              </w:rPr>
            </w:r>
            <w:r w:rsidR="00B91802">
              <w:rPr>
                <w:noProof/>
                <w:webHidden/>
              </w:rPr>
              <w:fldChar w:fldCharType="separate"/>
            </w:r>
            <w:r w:rsidR="007D76D7">
              <w:rPr>
                <w:noProof/>
                <w:webHidden/>
              </w:rPr>
              <w:t>12</w:t>
            </w:r>
            <w:r w:rsidR="00B91802">
              <w:rPr>
                <w:noProof/>
                <w:webHidden/>
              </w:rPr>
              <w:fldChar w:fldCharType="end"/>
            </w:r>
          </w:hyperlink>
        </w:p>
        <w:p w14:paraId="64F4C8D1" w14:textId="05853C08" w:rsidR="00B91802" w:rsidRDefault="00F8317C">
          <w:pPr>
            <w:pStyle w:val="TOC3"/>
            <w:rPr>
              <w:rFonts w:asciiTheme="minorHAnsi" w:eastAsiaTheme="minorEastAsia" w:hAnsiTheme="minorHAnsi"/>
              <w:b w:val="0"/>
              <w:noProof/>
              <w:color w:val="auto"/>
              <w:lang w:eastAsia="en-GB"/>
            </w:rPr>
          </w:pPr>
          <w:hyperlink w:anchor="_Toc80781970" w:history="1">
            <w:r w:rsidR="00B91802" w:rsidRPr="00887D15">
              <w:rPr>
                <w:rStyle w:val="Hyperlink"/>
                <w:noProof/>
              </w:rPr>
              <w:t>2.5.3.</w:t>
            </w:r>
            <w:r w:rsidR="00B91802">
              <w:rPr>
                <w:rFonts w:asciiTheme="minorHAnsi" w:eastAsiaTheme="minorEastAsia" w:hAnsiTheme="minorHAnsi"/>
                <w:b w:val="0"/>
                <w:noProof/>
                <w:color w:val="auto"/>
                <w:lang w:eastAsia="en-GB"/>
              </w:rPr>
              <w:tab/>
            </w:r>
            <w:r w:rsidR="00B91802" w:rsidRPr="00887D15">
              <w:rPr>
                <w:rStyle w:val="Hyperlink"/>
                <w:noProof/>
              </w:rPr>
              <w:t>SMSO/CSP unable to Migrate any Installation</w:t>
            </w:r>
            <w:r w:rsidR="00B91802">
              <w:rPr>
                <w:noProof/>
                <w:webHidden/>
              </w:rPr>
              <w:tab/>
            </w:r>
            <w:r w:rsidR="00B91802">
              <w:rPr>
                <w:noProof/>
                <w:webHidden/>
              </w:rPr>
              <w:fldChar w:fldCharType="begin"/>
            </w:r>
            <w:r w:rsidR="00B91802">
              <w:rPr>
                <w:noProof/>
                <w:webHidden/>
              </w:rPr>
              <w:instrText xml:space="preserve"> PAGEREF _Toc80781970 \h </w:instrText>
            </w:r>
            <w:r w:rsidR="00B91802">
              <w:rPr>
                <w:noProof/>
                <w:webHidden/>
              </w:rPr>
            </w:r>
            <w:r w:rsidR="00B91802">
              <w:rPr>
                <w:noProof/>
                <w:webHidden/>
              </w:rPr>
              <w:fldChar w:fldCharType="separate"/>
            </w:r>
            <w:r w:rsidR="007D76D7">
              <w:rPr>
                <w:noProof/>
                <w:webHidden/>
              </w:rPr>
              <w:t>13</w:t>
            </w:r>
            <w:r w:rsidR="00B91802">
              <w:rPr>
                <w:noProof/>
                <w:webHidden/>
              </w:rPr>
              <w:fldChar w:fldCharType="end"/>
            </w:r>
          </w:hyperlink>
        </w:p>
        <w:p w14:paraId="1DC8F842" w14:textId="635CC018" w:rsidR="00B91802" w:rsidRDefault="00F8317C">
          <w:pPr>
            <w:pStyle w:val="TOC3"/>
            <w:rPr>
              <w:rFonts w:asciiTheme="minorHAnsi" w:eastAsiaTheme="minorEastAsia" w:hAnsiTheme="minorHAnsi"/>
              <w:b w:val="0"/>
              <w:noProof/>
              <w:color w:val="auto"/>
              <w:lang w:eastAsia="en-GB"/>
            </w:rPr>
          </w:pPr>
          <w:hyperlink w:anchor="_Toc80781971" w:history="1">
            <w:r w:rsidR="00B91802" w:rsidRPr="00887D15">
              <w:rPr>
                <w:rStyle w:val="Hyperlink"/>
                <w:noProof/>
              </w:rPr>
              <w:t>2.5.4.</w:t>
            </w:r>
            <w:r w:rsidR="00B91802">
              <w:rPr>
                <w:rFonts w:asciiTheme="minorHAnsi" w:eastAsiaTheme="minorEastAsia" w:hAnsiTheme="minorHAnsi"/>
                <w:b w:val="0"/>
                <w:noProof/>
                <w:color w:val="auto"/>
                <w:lang w:eastAsia="en-GB"/>
              </w:rPr>
              <w:tab/>
            </w:r>
            <w:r w:rsidR="00B91802" w:rsidRPr="00887D15">
              <w:rPr>
                <w:rStyle w:val="Hyperlink"/>
                <w:noProof/>
              </w:rPr>
              <w:t>Requesting Party unable to Migrate specific Installation(s)</w:t>
            </w:r>
            <w:r w:rsidR="00B91802">
              <w:rPr>
                <w:noProof/>
                <w:webHidden/>
              </w:rPr>
              <w:tab/>
            </w:r>
            <w:r w:rsidR="00B91802">
              <w:rPr>
                <w:noProof/>
                <w:webHidden/>
              </w:rPr>
              <w:fldChar w:fldCharType="begin"/>
            </w:r>
            <w:r w:rsidR="00B91802">
              <w:rPr>
                <w:noProof/>
                <w:webHidden/>
              </w:rPr>
              <w:instrText xml:space="preserve"> PAGEREF _Toc80781971 \h </w:instrText>
            </w:r>
            <w:r w:rsidR="00B91802">
              <w:rPr>
                <w:noProof/>
                <w:webHidden/>
              </w:rPr>
            </w:r>
            <w:r w:rsidR="00B91802">
              <w:rPr>
                <w:noProof/>
                <w:webHidden/>
              </w:rPr>
              <w:fldChar w:fldCharType="separate"/>
            </w:r>
            <w:r w:rsidR="007D76D7">
              <w:rPr>
                <w:noProof/>
                <w:webHidden/>
              </w:rPr>
              <w:t>14</w:t>
            </w:r>
            <w:r w:rsidR="00B91802">
              <w:rPr>
                <w:noProof/>
                <w:webHidden/>
              </w:rPr>
              <w:fldChar w:fldCharType="end"/>
            </w:r>
          </w:hyperlink>
        </w:p>
        <w:p w14:paraId="41E8B8E5" w14:textId="7842339B" w:rsidR="00B91802" w:rsidRDefault="00F8317C">
          <w:pPr>
            <w:pStyle w:val="TOC3"/>
            <w:rPr>
              <w:rFonts w:asciiTheme="minorHAnsi" w:eastAsiaTheme="minorEastAsia" w:hAnsiTheme="minorHAnsi"/>
              <w:b w:val="0"/>
              <w:noProof/>
              <w:color w:val="auto"/>
              <w:lang w:eastAsia="en-GB"/>
            </w:rPr>
          </w:pPr>
          <w:hyperlink w:anchor="_Toc80781972" w:history="1">
            <w:r w:rsidR="00B91802" w:rsidRPr="00887D15">
              <w:rPr>
                <w:rStyle w:val="Hyperlink"/>
                <w:noProof/>
              </w:rPr>
              <w:t>2.5.5.</w:t>
            </w:r>
            <w:r w:rsidR="00B91802">
              <w:rPr>
                <w:rFonts w:asciiTheme="minorHAnsi" w:eastAsiaTheme="minorEastAsia" w:hAnsiTheme="minorHAnsi"/>
                <w:b w:val="0"/>
                <w:noProof/>
                <w:color w:val="auto"/>
                <w:lang w:eastAsia="en-GB"/>
              </w:rPr>
              <w:tab/>
            </w:r>
            <w:r w:rsidR="00B91802" w:rsidRPr="00887D15">
              <w:rPr>
                <w:rStyle w:val="Hyperlink"/>
                <w:noProof/>
              </w:rPr>
              <w:t>Requesting Party unable to generate Migration Group File/Migration Group Encrypted File</w:t>
            </w:r>
            <w:r w:rsidR="00B91802">
              <w:rPr>
                <w:noProof/>
                <w:webHidden/>
              </w:rPr>
              <w:tab/>
            </w:r>
            <w:r w:rsidR="00B91802">
              <w:rPr>
                <w:noProof/>
                <w:webHidden/>
              </w:rPr>
              <w:fldChar w:fldCharType="begin"/>
            </w:r>
            <w:r w:rsidR="00B91802">
              <w:rPr>
                <w:noProof/>
                <w:webHidden/>
              </w:rPr>
              <w:instrText xml:space="preserve"> PAGEREF _Toc80781972 \h </w:instrText>
            </w:r>
            <w:r w:rsidR="00B91802">
              <w:rPr>
                <w:noProof/>
                <w:webHidden/>
              </w:rPr>
            </w:r>
            <w:r w:rsidR="00B91802">
              <w:rPr>
                <w:noProof/>
                <w:webHidden/>
              </w:rPr>
              <w:fldChar w:fldCharType="separate"/>
            </w:r>
            <w:r w:rsidR="007D76D7">
              <w:rPr>
                <w:noProof/>
                <w:webHidden/>
              </w:rPr>
              <w:t>14</w:t>
            </w:r>
            <w:r w:rsidR="00B91802">
              <w:rPr>
                <w:noProof/>
                <w:webHidden/>
              </w:rPr>
              <w:fldChar w:fldCharType="end"/>
            </w:r>
          </w:hyperlink>
        </w:p>
        <w:p w14:paraId="1809F685" w14:textId="1EC2A7D0" w:rsidR="00B91802" w:rsidRDefault="00F8317C">
          <w:pPr>
            <w:pStyle w:val="TOC3"/>
            <w:rPr>
              <w:rFonts w:asciiTheme="minorHAnsi" w:eastAsiaTheme="minorEastAsia" w:hAnsiTheme="minorHAnsi"/>
              <w:b w:val="0"/>
              <w:noProof/>
              <w:color w:val="auto"/>
              <w:lang w:eastAsia="en-GB"/>
            </w:rPr>
          </w:pPr>
          <w:hyperlink w:anchor="_Toc80781973" w:history="1">
            <w:r w:rsidR="00B91802" w:rsidRPr="00887D15">
              <w:rPr>
                <w:rStyle w:val="Hyperlink"/>
                <w:noProof/>
              </w:rPr>
              <w:t>2.5.6.</w:t>
            </w:r>
            <w:r w:rsidR="00B91802">
              <w:rPr>
                <w:rFonts w:asciiTheme="minorHAnsi" w:eastAsiaTheme="minorEastAsia" w:hAnsiTheme="minorHAnsi"/>
                <w:b w:val="0"/>
                <w:noProof/>
                <w:color w:val="auto"/>
                <w:lang w:eastAsia="en-GB"/>
              </w:rPr>
              <w:tab/>
            </w:r>
            <w:r w:rsidR="00B91802" w:rsidRPr="00887D15">
              <w:rPr>
                <w:rStyle w:val="Hyperlink"/>
                <w:noProof/>
              </w:rPr>
              <w:t>Requesting Party unable to generate Migration Group File/Migration Group Encrypted File (post SIM Handover/account switch beyond 24 hours)</w:t>
            </w:r>
            <w:r w:rsidR="00B91802">
              <w:rPr>
                <w:noProof/>
                <w:webHidden/>
              </w:rPr>
              <w:tab/>
            </w:r>
            <w:r w:rsidR="00B91802">
              <w:rPr>
                <w:noProof/>
                <w:webHidden/>
              </w:rPr>
              <w:fldChar w:fldCharType="begin"/>
            </w:r>
            <w:r w:rsidR="00B91802">
              <w:rPr>
                <w:noProof/>
                <w:webHidden/>
              </w:rPr>
              <w:instrText xml:space="preserve"> PAGEREF _Toc80781973 \h </w:instrText>
            </w:r>
            <w:r w:rsidR="00B91802">
              <w:rPr>
                <w:noProof/>
                <w:webHidden/>
              </w:rPr>
            </w:r>
            <w:r w:rsidR="00B91802">
              <w:rPr>
                <w:noProof/>
                <w:webHidden/>
              </w:rPr>
              <w:fldChar w:fldCharType="separate"/>
            </w:r>
            <w:r w:rsidR="007D76D7">
              <w:rPr>
                <w:noProof/>
                <w:webHidden/>
              </w:rPr>
              <w:t>15</w:t>
            </w:r>
            <w:r w:rsidR="00B91802">
              <w:rPr>
                <w:noProof/>
                <w:webHidden/>
              </w:rPr>
              <w:fldChar w:fldCharType="end"/>
            </w:r>
          </w:hyperlink>
        </w:p>
        <w:p w14:paraId="5143112D" w14:textId="2CAC9C9F" w:rsidR="00B91802" w:rsidRDefault="00F8317C">
          <w:pPr>
            <w:pStyle w:val="TOC3"/>
            <w:rPr>
              <w:rFonts w:asciiTheme="minorHAnsi" w:eastAsiaTheme="minorEastAsia" w:hAnsiTheme="minorHAnsi"/>
              <w:b w:val="0"/>
              <w:noProof/>
              <w:color w:val="auto"/>
              <w:lang w:eastAsia="en-GB"/>
            </w:rPr>
          </w:pPr>
          <w:hyperlink w:anchor="_Toc80781974" w:history="1">
            <w:r w:rsidR="00B91802" w:rsidRPr="00887D15">
              <w:rPr>
                <w:rStyle w:val="Hyperlink"/>
                <w:noProof/>
              </w:rPr>
              <w:t>2.5.7.</w:t>
            </w:r>
            <w:r w:rsidR="00B91802">
              <w:rPr>
                <w:rFonts w:asciiTheme="minorHAnsi" w:eastAsiaTheme="minorEastAsia" w:hAnsiTheme="minorHAnsi"/>
                <w:b w:val="0"/>
                <w:noProof/>
                <w:color w:val="auto"/>
                <w:lang w:eastAsia="en-GB"/>
              </w:rPr>
              <w:tab/>
            </w:r>
            <w:r w:rsidR="00B91802" w:rsidRPr="00887D15">
              <w:rPr>
                <w:rStyle w:val="Hyperlink"/>
                <w:noProof/>
              </w:rPr>
              <w:t>Migration Group File whole file validation error</w:t>
            </w:r>
            <w:r w:rsidR="00B91802">
              <w:rPr>
                <w:noProof/>
                <w:webHidden/>
              </w:rPr>
              <w:tab/>
            </w:r>
            <w:r w:rsidR="00B91802">
              <w:rPr>
                <w:noProof/>
                <w:webHidden/>
              </w:rPr>
              <w:fldChar w:fldCharType="begin"/>
            </w:r>
            <w:r w:rsidR="00B91802">
              <w:rPr>
                <w:noProof/>
                <w:webHidden/>
              </w:rPr>
              <w:instrText xml:space="preserve"> PAGEREF _Toc80781974 \h </w:instrText>
            </w:r>
            <w:r w:rsidR="00B91802">
              <w:rPr>
                <w:noProof/>
                <w:webHidden/>
              </w:rPr>
            </w:r>
            <w:r w:rsidR="00B91802">
              <w:rPr>
                <w:noProof/>
                <w:webHidden/>
              </w:rPr>
              <w:fldChar w:fldCharType="separate"/>
            </w:r>
            <w:r w:rsidR="007D76D7">
              <w:rPr>
                <w:noProof/>
                <w:webHidden/>
              </w:rPr>
              <w:t>15</w:t>
            </w:r>
            <w:r w:rsidR="00B91802">
              <w:rPr>
                <w:noProof/>
                <w:webHidden/>
              </w:rPr>
              <w:fldChar w:fldCharType="end"/>
            </w:r>
          </w:hyperlink>
        </w:p>
        <w:p w14:paraId="14F6C26B" w14:textId="7501533B" w:rsidR="00B91802" w:rsidRDefault="00F8317C">
          <w:pPr>
            <w:pStyle w:val="TOC3"/>
            <w:rPr>
              <w:rFonts w:asciiTheme="minorHAnsi" w:eastAsiaTheme="minorEastAsia" w:hAnsiTheme="minorHAnsi"/>
              <w:b w:val="0"/>
              <w:noProof/>
              <w:color w:val="auto"/>
              <w:lang w:eastAsia="en-GB"/>
            </w:rPr>
          </w:pPr>
          <w:hyperlink w:anchor="_Toc80781975" w:history="1">
            <w:r w:rsidR="00B91802" w:rsidRPr="00887D15">
              <w:rPr>
                <w:rStyle w:val="Hyperlink"/>
                <w:noProof/>
              </w:rPr>
              <w:t>2.5.8.</w:t>
            </w:r>
            <w:r w:rsidR="00B91802">
              <w:rPr>
                <w:rFonts w:asciiTheme="minorHAnsi" w:eastAsiaTheme="minorEastAsia" w:hAnsiTheme="minorHAnsi"/>
                <w:b w:val="0"/>
                <w:noProof/>
                <w:color w:val="auto"/>
                <w:lang w:eastAsia="en-GB"/>
              </w:rPr>
              <w:tab/>
            </w:r>
            <w:r w:rsidR="00B91802" w:rsidRPr="00887D15">
              <w:rPr>
                <w:rStyle w:val="Hyperlink"/>
                <w:noProof/>
              </w:rPr>
              <w:t>Migration Group Encrypted File whole file validation error</w:t>
            </w:r>
            <w:r w:rsidR="00B91802">
              <w:rPr>
                <w:noProof/>
                <w:webHidden/>
              </w:rPr>
              <w:tab/>
            </w:r>
            <w:r w:rsidR="00B91802">
              <w:rPr>
                <w:noProof/>
                <w:webHidden/>
              </w:rPr>
              <w:fldChar w:fldCharType="begin"/>
            </w:r>
            <w:r w:rsidR="00B91802">
              <w:rPr>
                <w:noProof/>
                <w:webHidden/>
              </w:rPr>
              <w:instrText xml:space="preserve"> PAGEREF _Toc80781975 \h </w:instrText>
            </w:r>
            <w:r w:rsidR="00B91802">
              <w:rPr>
                <w:noProof/>
                <w:webHidden/>
              </w:rPr>
            </w:r>
            <w:r w:rsidR="00B91802">
              <w:rPr>
                <w:noProof/>
                <w:webHidden/>
              </w:rPr>
              <w:fldChar w:fldCharType="separate"/>
            </w:r>
            <w:r w:rsidR="007D76D7">
              <w:rPr>
                <w:noProof/>
                <w:webHidden/>
              </w:rPr>
              <w:t>16</w:t>
            </w:r>
            <w:r w:rsidR="00B91802">
              <w:rPr>
                <w:noProof/>
                <w:webHidden/>
              </w:rPr>
              <w:fldChar w:fldCharType="end"/>
            </w:r>
          </w:hyperlink>
        </w:p>
        <w:p w14:paraId="598D38E5" w14:textId="4EE2E59C" w:rsidR="00B91802" w:rsidRDefault="00F8317C">
          <w:pPr>
            <w:pStyle w:val="TOC3"/>
            <w:rPr>
              <w:rFonts w:asciiTheme="minorHAnsi" w:eastAsiaTheme="minorEastAsia" w:hAnsiTheme="minorHAnsi"/>
              <w:b w:val="0"/>
              <w:noProof/>
              <w:color w:val="auto"/>
              <w:lang w:eastAsia="en-GB"/>
            </w:rPr>
          </w:pPr>
          <w:hyperlink w:anchor="_Toc80781976" w:history="1">
            <w:r w:rsidR="00B91802" w:rsidRPr="00887D15">
              <w:rPr>
                <w:rStyle w:val="Hyperlink"/>
                <w:noProof/>
              </w:rPr>
              <w:t>2.5.9.</w:t>
            </w:r>
            <w:r w:rsidR="00B91802">
              <w:rPr>
                <w:rFonts w:asciiTheme="minorHAnsi" w:eastAsiaTheme="minorEastAsia" w:hAnsiTheme="minorHAnsi"/>
                <w:b w:val="0"/>
                <w:noProof/>
                <w:color w:val="auto"/>
                <w:lang w:eastAsia="en-GB"/>
              </w:rPr>
              <w:tab/>
            </w:r>
            <w:r w:rsidR="00B91802" w:rsidRPr="00887D15">
              <w:rPr>
                <w:rStyle w:val="Hyperlink"/>
                <w:noProof/>
              </w:rPr>
              <w:t>S1SP Required File Set SMETS1 Installation level validation error</w:t>
            </w:r>
            <w:r w:rsidR="00B91802">
              <w:rPr>
                <w:noProof/>
                <w:webHidden/>
              </w:rPr>
              <w:tab/>
            </w:r>
            <w:r w:rsidR="00B91802">
              <w:rPr>
                <w:noProof/>
                <w:webHidden/>
              </w:rPr>
              <w:fldChar w:fldCharType="begin"/>
            </w:r>
            <w:r w:rsidR="00B91802">
              <w:rPr>
                <w:noProof/>
                <w:webHidden/>
              </w:rPr>
              <w:instrText xml:space="preserve"> PAGEREF _Toc80781976 \h </w:instrText>
            </w:r>
            <w:r w:rsidR="00B91802">
              <w:rPr>
                <w:noProof/>
                <w:webHidden/>
              </w:rPr>
            </w:r>
            <w:r w:rsidR="00B91802">
              <w:rPr>
                <w:noProof/>
                <w:webHidden/>
              </w:rPr>
              <w:fldChar w:fldCharType="separate"/>
            </w:r>
            <w:r w:rsidR="007D76D7">
              <w:rPr>
                <w:noProof/>
                <w:webHidden/>
              </w:rPr>
              <w:t>18</w:t>
            </w:r>
            <w:r w:rsidR="00B91802">
              <w:rPr>
                <w:noProof/>
                <w:webHidden/>
              </w:rPr>
              <w:fldChar w:fldCharType="end"/>
            </w:r>
          </w:hyperlink>
        </w:p>
        <w:p w14:paraId="19CC819C" w14:textId="718F7027" w:rsidR="00B91802" w:rsidRDefault="00F8317C">
          <w:pPr>
            <w:pStyle w:val="TOC3"/>
            <w:rPr>
              <w:rFonts w:asciiTheme="minorHAnsi" w:eastAsiaTheme="minorEastAsia" w:hAnsiTheme="minorHAnsi"/>
              <w:b w:val="0"/>
              <w:noProof/>
              <w:color w:val="auto"/>
              <w:lang w:eastAsia="en-GB"/>
            </w:rPr>
          </w:pPr>
          <w:hyperlink w:anchor="_Toc80781977" w:history="1">
            <w:r w:rsidR="00B91802" w:rsidRPr="00887D15">
              <w:rPr>
                <w:rStyle w:val="Hyperlink"/>
                <w:noProof/>
              </w:rPr>
              <w:t>2.5.10.</w:t>
            </w:r>
            <w:r w:rsidR="00B91802">
              <w:rPr>
                <w:rFonts w:asciiTheme="minorHAnsi" w:eastAsiaTheme="minorEastAsia" w:hAnsiTheme="minorHAnsi"/>
                <w:b w:val="0"/>
                <w:noProof/>
                <w:color w:val="auto"/>
                <w:lang w:eastAsia="en-GB"/>
              </w:rPr>
              <w:tab/>
            </w:r>
            <w:r w:rsidR="00B91802" w:rsidRPr="00887D15">
              <w:rPr>
                <w:rStyle w:val="Hyperlink"/>
                <w:noProof/>
              </w:rPr>
              <w:t>Migration Group Encrypted File validation error (S1SP)</w:t>
            </w:r>
            <w:r w:rsidR="00B91802">
              <w:rPr>
                <w:noProof/>
                <w:webHidden/>
              </w:rPr>
              <w:tab/>
            </w:r>
            <w:r w:rsidR="00B91802">
              <w:rPr>
                <w:noProof/>
                <w:webHidden/>
              </w:rPr>
              <w:fldChar w:fldCharType="begin"/>
            </w:r>
            <w:r w:rsidR="00B91802">
              <w:rPr>
                <w:noProof/>
                <w:webHidden/>
              </w:rPr>
              <w:instrText xml:space="preserve"> PAGEREF _Toc80781977 \h </w:instrText>
            </w:r>
            <w:r w:rsidR="00B91802">
              <w:rPr>
                <w:noProof/>
                <w:webHidden/>
              </w:rPr>
            </w:r>
            <w:r w:rsidR="00B91802">
              <w:rPr>
                <w:noProof/>
                <w:webHidden/>
              </w:rPr>
              <w:fldChar w:fldCharType="separate"/>
            </w:r>
            <w:r w:rsidR="007D76D7">
              <w:rPr>
                <w:noProof/>
                <w:webHidden/>
              </w:rPr>
              <w:t>18</w:t>
            </w:r>
            <w:r w:rsidR="00B91802">
              <w:rPr>
                <w:noProof/>
                <w:webHidden/>
              </w:rPr>
              <w:fldChar w:fldCharType="end"/>
            </w:r>
          </w:hyperlink>
        </w:p>
        <w:p w14:paraId="5594FE09" w14:textId="26CE8A3F" w:rsidR="00B91802" w:rsidRDefault="00F8317C">
          <w:pPr>
            <w:pStyle w:val="TOC3"/>
            <w:rPr>
              <w:rFonts w:asciiTheme="minorHAnsi" w:eastAsiaTheme="minorEastAsia" w:hAnsiTheme="minorHAnsi"/>
              <w:b w:val="0"/>
              <w:noProof/>
              <w:color w:val="auto"/>
              <w:lang w:eastAsia="en-GB"/>
            </w:rPr>
          </w:pPr>
          <w:hyperlink w:anchor="_Toc80781978" w:history="1">
            <w:r w:rsidR="00B91802" w:rsidRPr="00887D15">
              <w:rPr>
                <w:rStyle w:val="Hyperlink"/>
                <w:noProof/>
              </w:rPr>
              <w:t>2.5.11.</w:t>
            </w:r>
            <w:r w:rsidR="00B91802">
              <w:rPr>
                <w:rFonts w:asciiTheme="minorHAnsi" w:eastAsiaTheme="minorEastAsia" w:hAnsiTheme="minorHAnsi"/>
                <w:b w:val="0"/>
                <w:noProof/>
                <w:color w:val="auto"/>
                <w:lang w:eastAsia="en-GB"/>
              </w:rPr>
              <w:tab/>
            </w:r>
            <w:r w:rsidR="00B91802" w:rsidRPr="00887D15">
              <w:rPr>
                <w:rStyle w:val="Hyperlink"/>
                <w:noProof/>
              </w:rPr>
              <w:t>Migration Group Encrypted File SMETS1 Installation level validation error (DCO)</w:t>
            </w:r>
            <w:r w:rsidR="00B91802">
              <w:rPr>
                <w:noProof/>
                <w:webHidden/>
              </w:rPr>
              <w:tab/>
            </w:r>
            <w:r w:rsidR="00B91802">
              <w:rPr>
                <w:noProof/>
                <w:webHidden/>
              </w:rPr>
              <w:fldChar w:fldCharType="begin"/>
            </w:r>
            <w:r w:rsidR="00B91802">
              <w:rPr>
                <w:noProof/>
                <w:webHidden/>
              </w:rPr>
              <w:instrText xml:space="preserve"> PAGEREF _Toc80781978 \h </w:instrText>
            </w:r>
            <w:r w:rsidR="00B91802">
              <w:rPr>
                <w:noProof/>
                <w:webHidden/>
              </w:rPr>
            </w:r>
            <w:r w:rsidR="00B91802">
              <w:rPr>
                <w:noProof/>
                <w:webHidden/>
              </w:rPr>
              <w:fldChar w:fldCharType="separate"/>
            </w:r>
            <w:r w:rsidR="007D76D7">
              <w:rPr>
                <w:noProof/>
                <w:webHidden/>
              </w:rPr>
              <w:t>19</w:t>
            </w:r>
            <w:r w:rsidR="00B91802">
              <w:rPr>
                <w:noProof/>
                <w:webHidden/>
              </w:rPr>
              <w:fldChar w:fldCharType="end"/>
            </w:r>
          </w:hyperlink>
        </w:p>
        <w:p w14:paraId="4FE27A3B" w14:textId="5C9A52F3" w:rsidR="00B91802" w:rsidRDefault="00F8317C">
          <w:pPr>
            <w:pStyle w:val="TOC2"/>
            <w:rPr>
              <w:rFonts w:asciiTheme="minorHAnsi" w:eastAsiaTheme="minorEastAsia" w:hAnsiTheme="minorHAnsi"/>
              <w:b w:val="0"/>
              <w:noProof/>
              <w:color w:val="auto"/>
              <w:sz w:val="22"/>
              <w:lang w:eastAsia="en-GB"/>
            </w:rPr>
          </w:pPr>
          <w:hyperlink w:anchor="_Toc80781979" w:history="1">
            <w:r w:rsidR="00B91802" w:rsidRPr="00887D15">
              <w:rPr>
                <w:rStyle w:val="Hyperlink"/>
                <w:noProof/>
              </w:rPr>
              <w:t>2.6.</w:t>
            </w:r>
            <w:r w:rsidR="00B91802">
              <w:rPr>
                <w:rFonts w:asciiTheme="minorHAnsi" w:eastAsiaTheme="minorEastAsia" w:hAnsiTheme="minorHAnsi"/>
                <w:b w:val="0"/>
                <w:noProof/>
                <w:color w:val="auto"/>
                <w:sz w:val="22"/>
                <w:lang w:eastAsia="en-GB"/>
              </w:rPr>
              <w:tab/>
            </w:r>
            <w:r w:rsidR="00B91802" w:rsidRPr="00887D15">
              <w:rPr>
                <w:rStyle w:val="Hyperlink"/>
                <w:noProof/>
              </w:rPr>
              <w:t>Migration (including Device validation and key rotation)</w:t>
            </w:r>
            <w:r w:rsidR="00B91802">
              <w:rPr>
                <w:noProof/>
                <w:webHidden/>
              </w:rPr>
              <w:tab/>
            </w:r>
            <w:r w:rsidR="00B91802">
              <w:rPr>
                <w:noProof/>
                <w:webHidden/>
              </w:rPr>
              <w:fldChar w:fldCharType="begin"/>
            </w:r>
            <w:r w:rsidR="00B91802">
              <w:rPr>
                <w:noProof/>
                <w:webHidden/>
              </w:rPr>
              <w:instrText xml:space="preserve"> PAGEREF _Toc80781979 \h </w:instrText>
            </w:r>
            <w:r w:rsidR="00B91802">
              <w:rPr>
                <w:noProof/>
                <w:webHidden/>
              </w:rPr>
            </w:r>
            <w:r w:rsidR="00B91802">
              <w:rPr>
                <w:noProof/>
                <w:webHidden/>
              </w:rPr>
              <w:fldChar w:fldCharType="separate"/>
            </w:r>
            <w:r w:rsidR="007D76D7">
              <w:rPr>
                <w:noProof/>
                <w:webHidden/>
              </w:rPr>
              <w:t>20</w:t>
            </w:r>
            <w:r w:rsidR="00B91802">
              <w:rPr>
                <w:noProof/>
                <w:webHidden/>
              </w:rPr>
              <w:fldChar w:fldCharType="end"/>
            </w:r>
          </w:hyperlink>
        </w:p>
        <w:p w14:paraId="3E7816E7" w14:textId="276D19BB" w:rsidR="00B91802" w:rsidRDefault="00F8317C">
          <w:pPr>
            <w:pStyle w:val="TOC3"/>
            <w:rPr>
              <w:rFonts w:asciiTheme="minorHAnsi" w:eastAsiaTheme="minorEastAsia" w:hAnsiTheme="minorHAnsi"/>
              <w:b w:val="0"/>
              <w:noProof/>
              <w:color w:val="auto"/>
              <w:lang w:eastAsia="en-GB"/>
            </w:rPr>
          </w:pPr>
          <w:hyperlink w:anchor="_Toc80781980" w:history="1">
            <w:r w:rsidR="00B91802" w:rsidRPr="00887D15">
              <w:rPr>
                <w:rStyle w:val="Hyperlink"/>
                <w:noProof/>
              </w:rPr>
              <w:t>2.6.1.</w:t>
            </w:r>
            <w:r w:rsidR="00B91802">
              <w:rPr>
                <w:rFonts w:asciiTheme="minorHAnsi" w:eastAsiaTheme="minorEastAsia" w:hAnsiTheme="minorHAnsi"/>
                <w:b w:val="0"/>
                <w:noProof/>
                <w:color w:val="auto"/>
                <w:lang w:eastAsia="en-GB"/>
              </w:rPr>
              <w:tab/>
            </w:r>
            <w:r w:rsidR="00B91802" w:rsidRPr="00887D15">
              <w:rPr>
                <w:rStyle w:val="Hyperlink"/>
                <w:noProof/>
              </w:rPr>
              <w:t>S1SP unable to process any S1SP/DCO Viable Installation</w:t>
            </w:r>
            <w:r w:rsidR="00B91802">
              <w:rPr>
                <w:noProof/>
                <w:webHidden/>
              </w:rPr>
              <w:tab/>
            </w:r>
            <w:r w:rsidR="00B91802">
              <w:rPr>
                <w:noProof/>
                <w:webHidden/>
              </w:rPr>
              <w:fldChar w:fldCharType="begin"/>
            </w:r>
            <w:r w:rsidR="00B91802">
              <w:rPr>
                <w:noProof/>
                <w:webHidden/>
              </w:rPr>
              <w:instrText xml:space="preserve"> PAGEREF _Toc80781980 \h </w:instrText>
            </w:r>
            <w:r w:rsidR="00B91802">
              <w:rPr>
                <w:noProof/>
                <w:webHidden/>
              </w:rPr>
            </w:r>
            <w:r w:rsidR="00B91802">
              <w:rPr>
                <w:noProof/>
                <w:webHidden/>
              </w:rPr>
              <w:fldChar w:fldCharType="separate"/>
            </w:r>
            <w:r w:rsidR="007D76D7">
              <w:rPr>
                <w:noProof/>
                <w:webHidden/>
              </w:rPr>
              <w:t>20</w:t>
            </w:r>
            <w:r w:rsidR="00B91802">
              <w:rPr>
                <w:noProof/>
                <w:webHidden/>
              </w:rPr>
              <w:fldChar w:fldCharType="end"/>
            </w:r>
          </w:hyperlink>
        </w:p>
        <w:p w14:paraId="20138438" w14:textId="1F80F287" w:rsidR="00B91802" w:rsidRDefault="00F8317C">
          <w:pPr>
            <w:pStyle w:val="TOC3"/>
            <w:rPr>
              <w:rFonts w:asciiTheme="minorHAnsi" w:eastAsiaTheme="minorEastAsia" w:hAnsiTheme="minorHAnsi"/>
              <w:b w:val="0"/>
              <w:noProof/>
              <w:color w:val="auto"/>
              <w:lang w:eastAsia="en-GB"/>
            </w:rPr>
          </w:pPr>
          <w:hyperlink w:anchor="_Toc80781981" w:history="1">
            <w:r w:rsidR="00B91802" w:rsidRPr="00887D15">
              <w:rPr>
                <w:rStyle w:val="Hyperlink"/>
                <w:noProof/>
              </w:rPr>
              <w:t>2.6.2.</w:t>
            </w:r>
            <w:r w:rsidR="00B91802">
              <w:rPr>
                <w:rFonts w:asciiTheme="minorHAnsi" w:eastAsiaTheme="minorEastAsia" w:hAnsiTheme="minorHAnsi"/>
                <w:b w:val="0"/>
                <w:noProof/>
                <w:color w:val="auto"/>
                <w:lang w:eastAsia="en-GB"/>
              </w:rPr>
              <w:tab/>
            </w:r>
            <w:r w:rsidR="00B91802" w:rsidRPr="00887D15">
              <w:rPr>
                <w:rStyle w:val="Hyperlink"/>
                <w:noProof/>
              </w:rPr>
              <w:t>Device connectivity failure and timeouts</w:t>
            </w:r>
            <w:r w:rsidR="00B91802">
              <w:rPr>
                <w:noProof/>
                <w:webHidden/>
              </w:rPr>
              <w:tab/>
            </w:r>
            <w:r w:rsidR="00B91802">
              <w:rPr>
                <w:noProof/>
                <w:webHidden/>
              </w:rPr>
              <w:fldChar w:fldCharType="begin"/>
            </w:r>
            <w:r w:rsidR="00B91802">
              <w:rPr>
                <w:noProof/>
                <w:webHidden/>
              </w:rPr>
              <w:instrText xml:space="preserve"> PAGEREF _Toc80781981 \h </w:instrText>
            </w:r>
            <w:r w:rsidR="00B91802">
              <w:rPr>
                <w:noProof/>
                <w:webHidden/>
              </w:rPr>
            </w:r>
            <w:r w:rsidR="00B91802">
              <w:rPr>
                <w:noProof/>
                <w:webHidden/>
              </w:rPr>
              <w:fldChar w:fldCharType="separate"/>
            </w:r>
            <w:r w:rsidR="007D76D7">
              <w:rPr>
                <w:noProof/>
                <w:webHidden/>
              </w:rPr>
              <w:t>20</w:t>
            </w:r>
            <w:r w:rsidR="00B91802">
              <w:rPr>
                <w:noProof/>
                <w:webHidden/>
              </w:rPr>
              <w:fldChar w:fldCharType="end"/>
            </w:r>
          </w:hyperlink>
        </w:p>
        <w:p w14:paraId="27C42C31" w14:textId="30E4E57C" w:rsidR="00B91802" w:rsidRDefault="00F8317C">
          <w:pPr>
            <w:pStyle w:val="TOC3"/>
            <w:rPr>
              <w:rFonts w:asciiTheme="minorHAnsi" w:eastAsiaTheme="minorEastAsia" w:hAnsiTheme="minorHAnsi"/>
              <w:b w:val="0"/>
              <w:noProof/>
              <w:color w:val="auto"/>
              <w:lang w:eastAsia="en-GB"/>
            </w:rPr>
          </w:pPr>
          <w:hyperlink w:anchor="_Toc80781982" w:history="1">
            <w:r w:rsidR="00B91802" w:rsidRPr="00887D15">
              <w:rPr>
                <w:rStyle w:val="Hyperlink"/>
                <w:noProof/>
              </w:rPr>
              <w:t>2.6.3.</w:t>
            </w:r>
            <w:r w:rsidR="00B91802">
              <w:rPr>
                <w:rFonts w:asciiTheme="minorHAnsi" w:eastAsiaTheme="minorEastAsia" w:hAnsiTheme="minorHAnsi"/>
                <w:b w:val="0"/>
                <w:noProof/>
                <w:color w:val="auto"/>
                <w:lang w:eastAsia="en-GB"/>
              </w:rPr>
              <w:tab/>
            </w:r>
            <w:r w:rsidR="00B91802" w:rsidRPr="00887D15">
              <w:rPr>
                <w:rStyle w:val="Hyperlink"/>
                <w:noProof/>
              </w:rPr>
              <w:t>S1SP / DCO Commissioning of a SMETS1 Installation Failure</w:t>
            </w:r>
            <w:r w:rsidR="00B91802">
              <w:rPr>
                <w:noProof/>
                <w:webHidden/>
              </w:rPr>
              <w:tab/>
            </w:r>
            <w:r w:rsidR="00B91802">
              <w:rPr>
                <w:noProof/>
                <w:webHidden/>
              </w:rPr>
              <w:fldChar w:fldCharType="begin"/>
            </w:r>
            <w:r w:rsidR="00B91802">
              <w:rPr>
                <w:noProof/>
                <w:webHidden/>
              </w:rPr>
              <w:instrText xml:space="preserve"> PAGEREF _Toc80781982 \h </w:instrText>
            </w:r>
            <w:r w:rsidR="00B91802">
              <w:rPr>
                <w:noProof/>
                <w:webHidden/>
              </w:rPr>
            </w:r>
            <w:r w:rsidR="00B91802">
              <w:rPr>
                <w:noProof/>
                <w:webHidden/>
              </w:rPr>
              <w:fldChar w:fldCharType="separate"/>
            </w:r>
            <w:r w:rsidR="007D76D7">
              <w:rPr>
                <w:noProof/>
                <w:webHidden/>
              </w:rPr>
              <w:t>21</w:t>
            </w:r>
            <w:r w:rsidR="00B91802">
              <w:rPr>
                <w:noProof/>
                <w:webHidden/>
              </w:rPr>
              <w:fldChar w:fldCharType="end"/>
            </w:r>
          </w:hyperlink>
        </w:p>
        <w:p w14:paraId="2BE01118" w14:textId="5844819D" w:rsidR="00B91802" w:rsidRDefault="00F8317C">
          <w:pPr>
            <w:pStyle w:val="TOC3"/>
            <w:rPr>
              <w:rFonts w:asciiTheme="minorHAnsi" w:eastAsiaTheme="minorEastAsia" w:hAnsiTheme="minorHAnsi"/>
              <w:b w:val="0"/>
              <w:noProof/>
              <w:color w:val="auto"/>
              <w:lang w:eastAsia="en-GB"/>
            </w:rPr>
          </w:pPr>
          <w:hyperlink w:anchor="_Toc80781983" w:history="1">
            <w:r w:rsidR="00B91802" w:rsidRPr="00887D15">
              <w:rPr>
                <w:rStyle w:val="Hyperlink"/>
                <w:noProof/>
              </w:rPr>
              <w:t>2.6.4.</w:t>
            </w:r>
            <w:r w:rsidR="00B91802">
              <w:rPr>
                <w:rFonts w:asciiTheme="minorHAnsi" w:eastAsiaTheme="minorEastAsia" w:hAnsiTheme="minorHAnsi"/>
                <w:b w:val="0"/>
                <w:noProof/>
                <w:color w:val="auto"/>
                <w:lang w:eastAsia="en-GB"/>
              </w:rPr>
              <w:tab/>
            </w:r>
            <w:r w:rsidR="00B91802" w:rsidRPr="00887D15">
              <w:rPr>
                <w:rStyle w:val="Hyperlink"/>
                <w:noProof/>
              </w:rPr>
              <w:t>DCO Migration Group Encrypted File Timeout</w:t>
            </w:r>
            <w:r w:rsidR="00B91802">
              <w:rPr>
                <w:noProof/>
                <w:webHidden/>
              </w:rPr>
              <w:tab/>
            </w:r>
            <w:r w:rsidR="00B91802">
              <w:rPr>
                <w:noProof/>
                <w:webHidden/>
              </w:rPr>
              <w:fldChar w:fldCharType="begin"/>
            </w:r>
            <w:r w:rsidR="00B91802">
              <w:rPr>
                <w:noProof/>
                <w:webHidden/>
              </w:rPr>
              <w:instrText xml:space="preserve"> PAGEREF _Toc80781983 \h </w:instrText>
            </w:r>
            <w:r w:rsidR="00B91802">
              <w:rPr>
                <w:noProof/>
                <w:webHidden/>
              </w:rPr>
            </w:r>
            <w:r w:rsidR="00B91802">
              <w:rPr>
                <w:noProof/>
                <w:webHidden/>
              </w:rPr>
              <w:fldChar w:fldCharType="separate"/>
            </w:r>
            <w:r w:rsidR="007D76D7">
              <w:rPr>
                <w:noProof/>
                <w:webHidden/>
              </w:rPr>
              <w:t>22</w:t>
            </w:r>
            <w:r w:rsidR="00B91802">
              <w:rPr>
                <w:noProof/>
                <w:webHidden/>
              </w:rPr>
              <w:fldChar w:fldCharType="end"/>
            </w:r>
          </w:hyperlink>
        </w:p>
        <w:p w14:paraId="4DFC8F86" w14:textId="572D4D62" w:rsidR="00B91802" w:rsidRDefault="00F8317C">
          <w:pPr>
            <w:pStyle w:val="TOC3"/>
            <w:rPr>
              <w:rFonts w:asciiTheme="minorHAnsi" w:eastAsiaTheme="minorEastAsia" w:hAnsiTheme="minorHAnsi"/>
              <w:b w:val="0"/>
              <w:noProof/>
              <w:color w:val="auto"/>
              <w:lang w:eastAsia="en-GB"/>
            </w:rPr>
          </w:pPr>
          <w:hyperlink w:anchor="_Toc80781984" w:history="1">
            <w:r w:rsidR="00B91802" w:rsidRPr="00887D15">
              <w:rPr>
                <w:rStyle w:val="Hyperlink"/>
                <w:noProof/>
              </w:rPr>
              <w:t>2.6.5.</w:t>
            </w:r>
            <w:r w:rsidR="00B91802">
              <w:rPr>
                <w:rFonts w:asciiTheme="minorHAnsi" w:eastAsiaTheme="minorEastAsia" w:hAnsiTheme="minorHAnsi"/>
                <w:b w:val="0"/>
                <w:noProof/>
                <w:color w:val="auto"/>
                <w:lang w:eastAsia="en-GB"/>
              </w:rPr>
              <w:tab/>
            </w:r>
            <w:r w:rsidR="00B91802" w:rsidRPr="00887D15">
              <w:rPr>
                <w:rStyle w:val="Hyperlink"/>
                <w:noProof/>
              </w:rPr>
              <w:t>SUA Key Rotation Failure for SMETS1 Installations for Group ID “DA”</w:t>
            </w:r>
            <w:r w:rsidR="00B91802">
              <w:rPr>
                <w:noProof/>
                <w:webHidden/>
              </w:rPr>
              <w:tab/>
            </w:r>
            <w:r w:rsidR="00B91802">
              <w:rPr>
                <w:noProof/>
                <w:webHidden/>
              </w:rPr>
              <w:fldChar w:fldCharType="begin"/>
            </w:r>
            <w:r w:rsidR="00B91802">
              <w:rPr>
                <w:noProof/>
                <w:webHidden/>
              </w:rPr>
              <w:instrText xml:space="preserve"> PAGEREF _Toc80781984 \h </w:instrText>
            </w:r>
            <w:r w:rsidR="00B91802">
              <w:rPr>
                <w:noProof/>
                <w:webHidden/>
              </w:rPr>
            </w:r>
            <w:r w:rsidR="00B91802">
              <w:rPr>
                <w:noProof/>
                <w:webHidden/>
              </w:rPr>
              <w:fldChar w:fldCharType="separate"/>
            </w:r>
            <w:r w:rsidR="007D76D7">
              <w:rPr>
                <w:noProof/>
                <w:webHidden/>
              </w:rPr>
              <w:t>22</w:t>
            </w:r>
            <w:r w:rsidR="00B91802">
              <w:rPr>
                <w:noProof/>
                <w:webHidden/>
              </w:rPr>
              <w:fldChar w:fldCharType="end"/>
            </w:r>
          </w:hyperlink>
        </w:p>
        <w:p w14:paraId="6D1ADE4B" w14:textId="7FFE9146" w:rsidR="00B91802" w:rsidRDefault="00F8317C">
          <w:pPr>
            <w:pStyle w:val="TOC3"/>
            <w:rPr>
              <w:rFonts w:asciiTheme="minorHAnsi" w:eastAsiaTheme="minorEastAsia" w:hAnsiTheme="minorHAnsi"/>
              <w:b w:val="0"/>
              <w:noProof/>
              <w:color w:val="auto"/>
              <w:lang w:eastAsia="en-GB"/>
            </w:rPr>
          </w:pPr>
          <w:hyperlink w:anchor="_Toc80781985" w:history="1">
            <w:r w:rsidR="00B91802" w:rsidRPr="00887D15">
              <w:rPr>
                <w:rStyle w:val="Hyperlink"/>
                <w:noProof/>
              </w:rPr>
              <w:t>2.6.6.</w:t>
            </w:r>
            <w:r w:rsidR="00B91802">
              <w:rPr>
                <w:rFonts w:asciiTheme="minorHAnsi" w:eastAsiaTheme="minorEastAsia" w:hAnsiTheme="minorHAnsi"/>
                <w:b w:val="0"/>
                <w:noProof/>
                <w:color w:val="auto"/>
                <w:lang w:eastAsia="en-GB"/>
              </w:rPr>
              <w:tab/>
            </w:r>
            <w:r w:rsidR="00B91802" w:rsidRPr="00887D15">
              <w:rPr>
                <w:rStyle w:val="Hyperlink"/>
                <w:noProof/>
              </w:rPr>
              <w:t>Rollback</w:t>
            </w:r>
            <w:r w:rsidR="00B91802">
              <w:rPr>
                <w:noProof/>
                <w:webHidden/>
              </w:rPr>
              <w:tab/>
            </w:r>
            <w:r w:rsidR="00B91802">
              <w:rPr>
                <w:noProof/>
                <w:webHidden/>
              </w:rPr>
              <w:fldChar w:fldCharType="begin"/>
            </w:r>
            <w:r w:rsidR="00B91802">
              <w:rPr>
                <w:noProof/>
                <w:webHidden/>
              </w:rPr>
              <w:instrText xml:space="preserve"> PAGEREF _Toc80781985 \h </w:instrText>
            </w:r>
            <w:r w:rsidR="00B91802">
              <w:rPr>
                <w:noProof/>
                <w:webHidden/>
              </w:rPr>
            </w:r>
            <w:r w:rsidR="00B91802">
              <w:rPr>
                <w:noProof/>
                <w:webHidden/>
              </w:rPr>
              <w:fldChar w:fldCharType="separate"/>
            </w:r>
            <w:r w:rsidR="007D76D7">
              <w:rPr>
                <w:noProof/>
                <w:webHidden/>
              </w:rPr>
              <w:t>23</w:t>
            </w:r>
            <w:r w:rsidR="00B91802">
              <w:rPr>
                <w:noProof/>
                <w:webHidden/>
              </w:rPr>
              <w:fldChar w:fldCharType="end"/>
            </w:r>
          </w:hyperlink>
        </w:p>
        <w:p w14:paraId="3ACEE28D" w14:textId="6418211D" w:rsidR="00B91802" w:rsidRDefault="00F8317C">
          <w:pPr>
            <w:pStyle w:val="TOC3"/>
            <w:rPr>
              <w:rFonts w:asciiTheme="minorHAnsi" w:eastAsiaTheme="minorEastAsia" w:hAnsiTheme="minorHAnsi"/>
              <w:b w:val="0"/>
              <w:noProof/>
              <w:color w:val="auto"/>
              <w:lang w:eastAsia="en-GB"/>
            </w:rPr>
          </w:pPr>
          <w:hyperlink w:anchor="_Toc80781986" w:history="1">
            <w:r w:rsidR="00B91802" w:rsidRPr="00887D15">
              <w:rPr>
                <w:rStyle w:val="Hyperlink"/>
                <w:noProof/>
              </w:rPr>
              <w:t>2.6.7.</w:t>
            </w:r>
            <w:r w:rsidR="00B91802">
              <w:rPr>
                <w:rFonts w:asciiTheme="minorHAnsi" w:eastAsiaTheme="minorEastAsia" w:hAnsiTheme="minorHAnsi"/>
                <w:b w:val="0"/>
                <w:noProof/>
                <w:color w:val="auto"/>
                <w:lang w:eastAsia="en-GB"/>
              </w:rPr>
              <w:tab/>
            </w:r>
            <w:r w:rsidR="00B91802" w:rsidRPr="00887D15">
              <w:rPr>
                <w:rStyle w:val="Hyperlink"/>
                <w:noProof/>
              </w:rPr>
              <w:t>Commission Device (CHF) failure</w:t>
            </w:r>
            <w:r w:rsidR="00B91802">
              <w:rPr>
                <w:noProof/>
                <w:webHidden/>
              </w:rPr>
              <w:tab/>
            </w:r>
            <w:r w:rsidR="00B91802">
              <w:rPr>
                <w:noProof/>
                <w:webHidden/>
              </w:rPr>
              <w:fldChar w:fldCharType="begin"/>
            </w:r>
            <w:r w:rsidR="00B91802">
              <w:rPr>
                <w:noProof/>
                <w:webHidden/>
              </w:rPr>
              <w:instrText xml:space="preserve"> PAGEREF _Toc80781986 \h </w:instrText>
            </w:r>
            <w:r w:rsidR="00B91802">
              <w:rPr>
                <w:noProof/>
                <w:webHidden/>
              </w:rPr>
            </w:r>
            <w:r w:rsidR="00B91802">
              <w:rPr>
                <w:noProof/>
                <w:webHidden/>
              </w:rPr>
              <w:fldChar w:fldCharType="separate"/>
            </w:r>
            <w:r w:rsidR="007D76D7">
              <w:rPr>
                <w:noProof/>
                <w:webHidden/>
              </w:rPr>
              <w:t>24</w:t>
            </w:r>
            <w:r w:rsidR="00B91802">
              <w:rPr>
                <w:noProof/>
                <w:webHidden/>
              </w:rPr>
              <w:fldChar w:fldCharType="end"/>
            </w:r>
          </w:hyperlink>
        </w:p>
        <w:p w14:paraId="2DD60614" w14:textId="0CBB4AF4" w:rsidR="00B91802" w:rsidRDefault="00F8317C">
          <w:pPr>
            <w:pStyle w:val="TOC3"/>
            <w:rPr>
              <w:rFonts w:asciiTheme="minorHAnsi" w:eastAsiaTheme="minorEastAsia" w:hAnsiTheme="minorHAnsi"/>
              <w:b w:val="0"/>
              <w:noProof/>
              <w:color w:val="auto"/>
              <w:lang w:eastAsia="en-GB"/>
            </w:rPr>
          </w:pPr>
          <w:hyperlink w:anchor="_Toc80781987" w:history="1">
            <w:r w:rsidR="00B91802" w:rsidRPr="00887D15">
              <w:rPr>
                <w:rStyle w:val="Hyperlink"/>
                <w:noProof/>
              </w:rPr>
              <w:t>2.6.8.</w:t>
            </w:r>
            <w:r w:rsidR="00B91802">
              <w:rPr>
                <w:rFonts w:asciiTheme="minorHAnsi" w:eastAsiaTheme="minorEastAsia" w:hAnsiTheme="minorHAnsi"/>
                <w:b w:val="0"/>
                <w:noProof/>
                <w:color w:val="auto"/>
                <w:lang w:eastAsia="en-GB"/>
              </w:rPr>
              <w:tab/>
            </w:r>
            <w:r w:rsidR="00B91802" w:rsidRPr="00887D15">
              <w:rPr>
                <w:rStyle w:val="Hyperlink"/>
                <w:noProof/>
              </w:rPr>
              <w:t>S1SP unable to generate S1SP Commissioning File</w:t>
            </w:r>
            <w:r w:rsidR="00B91802">
              <w:rPr>
                <w:noProof/>
                <w:webHidden/>
              </w:rPr>
              <w:tab/>
            </w:r>
            <w:r w:rsidR="00B91802">
              <w:rPr>
                <w:noProof/>
                <w:webHidden/>
              </w:rPr>
              <w:fldChar w:fldCharType="begin"/>
            </w:r>
            <w:r w:rsidR="00B91802">
              <w:rPr>
                <w:noProof/>
                <w:webHidden/>
              </w:rPr>
              <w:instrText xml:space="preserve"> PAGEREF _Toc80781987 \h </w:instrText>
            </w:r>
            <w:r w:rsidR="00B91802">
              <w:rPr>
                <w:noProof/>
                <w:webHidden/>
              </w:rPr>
            </w:r>
            <w:r w:rsidR="00B91802">
              <w:rPr>
                <w:noProof/>
                <w:webHidden/>
              </w:rPr>
              <w:fldChar w:fldCharType="separate"/>
            </w:r>
            <w:r w:rsidR="007D76D7">
              <w:rPr>
                <w:noProof/>
                <w:webHidden/>
              </w:rPr>
              <w:t>24</w:t>
            </w:r>
            <w:r w:rsidR="00B91802">
              <w:rPr>
                <w:noProof/>
                <w:webHidden/>
              </w:rPr>
              <w:fldChar w:fldCharType="end"/>
            </w:r>
          </w:hyperlink>
        </w:p>
        <w:p w14:paraId="06B3F25A" w14:textId="083717F5" w:rsidR="00B91802" w:rsidRDefault="00F8317C">
          <w:pPr>
            <w:pStyle w:val="TOC2"/>
            <w:rPr>
              <w:rFonts w:asciiTheme="minorHAnsi" w:eastAsiaTheme="minorEastAsia" w:hAnsiTheme="minorHAnsi"/>
              <w:b w:val="0"/>
              <w:noProof/>
              <w:color w:val="auto"/>
              <w:sz w:val="22"/>
              <w:lang w:eastAsia="en-GB"/>
            </w:rPr>
          </w:pPr>
          <w:hyperlink w:anchor="_Toc80781988" w:history="1">
            <w:r w:rsidR="00B91802" w:rsidRPr="00887D15">
              <w:rPr>
                <w:rStyle w:val="Hyperlink"/>
                <w:noProof/>
              </w:rPr>
              <w:t>2.7.</w:t>
            </w:r>
            <w:r w:rsidR="00B91802">
              <w:rPr>
                <w:rFonts w:asciiTheme="minorHAnsi" w:eastAsiaTheme="minorEastAsia" w:hAnsiTheme="minorHAnsi"/>
                <w:b w:val="0"/>
                <w:noProof/>
                <w:color w:val="auto"/>
                <w:sz w:val="22"/>
                <w:lang w:eastAsia="en-GB"/>
              </w:rPr>
              <w:tab/>
            </w:r>
            <w:r w:rsidR="00B91802" w:rsidRPr="00887D15">
              <w:rPr>
                <w:rStyle w:val="Hyperlink"/>
                <w:noProof/>
              </w:rPr>
              <w:t>Commissioning (by DCC)</w:t>
            </w:r>
            <w:r w:rsidR="00B91802">
              <w:rPr>
                <w:noProof/>
                <w:webHidden/>
              </w:rPr>
              <w:tab/>
            </w:r>
            <w:r w:rsidR="00B91802">
              <w:rPr>
                <w:noProof/>
                <w:webHidden/>
              </w:rPr>
              <w:fldChar w:fldCharType="begin"/>
            </w:r>
            <w:r w:rsidR="00B91802">
              <w:rPr>
                <w:noProof/>
                <w:webHidden/>
              </w:rPr>
              <w:instrText xml:space="preserve"> PAGEREF _Toc80781988 \h </w:instrText>
            </w:r>
            <w:r w:rsidR="00B91802">
              <w:rPr>
                <w:noProof/>
                <w:webHidden/>
              </w:rPr>
            </w:r>
            <w:r w:rsidR="00B91802">
              <w:rPr>
                <w:noProof/>
                <w:webHidden/>
              </w:rPr>
              <w:fldChar w:fldCharType="separate"/>
            </w:r>
            <w:r w:rsidR="007D76D7">
              <w:rPr>
                <w:noProof/>
                <w:webHidden/>
              </w:rPr>
              <w:t>25</w:t>
            </w:r>
            <w:r w:rsidR="00B91802">
              <w:rPr>
                <w:noProof/>
                <w:webHidden/>
              </w:rPr>
              <w:fldChar w:fldCharType="end"/>
            </w:r>
          </w:hyperlink>
        </w:p>
        <w:p w14:paraId="40652C4E" w14:textId="449ED703" w:rsidR="00B91802" w:rsidRDefault="00F8317C">
          <w:pPr>
            <w:pStyle w:val="TOC3"/>
            <w:rPr>
              <w:rFonts w:asciiTheme="minorHAnsi" w:eastAsiaTheme="minorEastAsia" w:hAnsiTheme="minorHAnsi"/>
              <w:b w:val="0"/>
              <w:noProof/>
              <w:color w:val="auto"/>
              <w:lang w:eastAsia="en-GB"/>
            </w:rPr>
          </w:pPr>
          <w:hyperlink w:anchor="_Toc80781989" w:history="1">
            <w:r w:rsidR="00B91802" w:rsidRPr="00887D15">
              <w:rPr>
                <w:rStyle w:val="Hyperlink"/>
                <w:noProof/>
              </w:rPr>
              <w:t>2.7.1.</w:t>
            </w:r>
            <w:r w:rsidR="00B91802">
              <w:rPr>
                <w:rFonts w:asciiTheme="minorHAnsi" w:eastAsiaTheme="minorEastAsia" w:hAnsiTheme="minorHAnsi"/>
                <w:b w:val="0"/>
                <w:noProof/>
                <w:color w:val="auto"/>
                <w:lang w:eastAsia="en-GB"/>
              </w:rPr>
              <w:tab/>
            </w:r>
            <w:r w:rsidR="00B91802" w:rsidRPr="00887D15">
              <w:rPr>
                <w:rStyle w:val="Hyperlink"/>
                <w:noProof/>
              </w:rPr>
              <w:t>Commissioning Party unable to process any Installation</w:t>
            </w:r>
            <w:r w:rsidR="00B91802">
              <w:rPr>
                <w:noProof/>
                <w:webHidden/>
              </w:rPr>
              <w:tab/>
            </w:r>
            <w:r w:rsidR="00B91802">
              <w:rPr>
                <w:noProof/>
                <w:webHidden/>
              </w:rPr>
              <w:fldChar w:fldCharType="begin"/>
            </w:r>
            <w:r w:rsidR="00B91802">
              <w:rPr>
                <w:noProof/>
                <w:webHidden/>
              </w:rPr>
              <w:instrText xml:space="preserve"> PAGEREF _Toc80781989 \h </w:instrText>
            </w:r>
            <w:r w:rsidR="00B91802">
              <w:rPr>
                <w:noProof/>
                <w:webHidden/>
              </w:rPr>
            </w:r>
            <w:r w:rsidR="00B91802">
              <w:rPr>
                <w:noProof/>
                <w:webHidden/>
              </w:rPr>
              <w:fldChar w:fldCharType="separate"/>
            </w:r>
            <w:r w:rsidR="007D76D7">
              <w:rPr>
                <w:noProof/>
                <w:webHidden/>
              </w:rPr>
              <w:t>25</w:t>
            </w:r>
            <w:r w:rsidR="00B91802">
              <w:rPr>
                <w:noProof/>
                <w:webHidden/>
              </w:rPr>
              <w:fldChar w:fldCharType="end"/>
            </w:r>
          </w:hyperlink>
        </w:p>
        <w:p w14:paraId="04617C5D" w14:textId="1CAB7318" w:rsidR="00B91802" w:rsidRDefault="00F8317C">
          <w:pPr>
            <w:pStyle w:val="TOC3"/>
            <w:rPr>
              <w:rFonts w:asciiTheme="minorHAnsi" w:eastAsiaTheme="minorEastAsia" w:hAnsiTheme="minorHAnsi"/>
              <w:b w:val="0"/>
              <w:noProof/>
              <w:color w:val="auto"/>
              <w:lang w:eastAsia="en-GB"/>
            </w:rPr>
          </w:pPr>
          <w:hyperlink w:anchor="_Toc80781990" w:history="1">
            <w:r w:rsidR="00B91802" w:rsidRPr="00887D15">
              <w:rPr>
                <w:rStyle w:val="Hyperlink"/>
                <w:noProof/>
              </w:rPr>
              <w:t>2.7.2.</w:t>
            </w:r>
            <w:r w:rsidR="00B91802">
              <w:rPr>
                <w:rFonts w:asciiTheme="minorHAnsi" w:eastAsiaTheme="minorEastAsia" w:hAnsiTheme="minorHAnsi"/>
                <w:b w:val="0"/>
                <w:noProof/>
                <w:color w:val="auto"/>
                <w:lang w:eastAsia="en-GB"/>
              </w:rPr>
              <w:tab/>
            </w:r>
            <w:r w:rsidR="00B91802" w:rsidRPr="00887D15">
              <w:rPr>
                <w:rStyle w:val="Hyperlink"/>
                <w:noProof/>
              </w:rPr>
              <w:t>S1SP Commissioning File whole file validation error</w:t>
            </w:r>
            <w:r w:rsidR="00B91802">
              <w:rPr>
                <w:noProof/>
                <w:webHidden/>
              </w:rPr>
              <w:tab/>
            </w:r>
            <w:r w:rsidR="00B91802">
              <w:rPr>
                <w:noProof/>
                <w:webHidden/>
              </w:rPr>
              <w:fldChar w:fldCharType="begin"/>
            </w:r>
            <w:r w:rsidR="00B91802">
              <w:rPr>
                <w:noProof/>
                <w:webHidden/>
              </w:rPr>
              <w:instrText xml:space="preserve"> PAGEREF _Toc80781990 \h </w:instrText>
            </w:r>
            <w:r w:rsidR="00B91802">
              <w:rPr>
                <w:noProof/>
                <w:webHidden/>
              </w:rPr>
            </w:r>
            <w:r w:rsidR="00B91802">
              <w:rPr>
                <w:noProof/>
                <w:webHidden/>
              </w:rPr>
              <w:fldChar w:fldCharType="separate"/>
            </w:r>
            <w:r w:rsidR="007D76D7">
              <w:rPr>
                <w:noProof/>
                <w:webHidden/>
              </w:rPr>
              <w:t>25</w:t>
            </w:r>
            <w:r w:rsidR="00B91802">
              <w:rPr>
                <w:noProof/>
                <w:webHidden/>
              </w:rPr>
              <w:fldChar w:fldCharType="end"/>
            </w:r>
          </w:hyperlink>
        </w:p>
        <w:p w14:paraId="2AECAEF6" w14:textId="786B33DC" w:rsidR="00B91802" w:rsidRDefault="00F8317C">
          <w:pPr>
            <w:pStyle w:val="TOC3"/>
            <w:rPr>
              <w:rFonts w:asciiTheme="minorHAnsi" w:eastAsiaTheme="minorEastAsia" w:hAnsiTheme="minorHAnsi"/>
              <w:b w:val="0"/>
              <w:noProof/>
              <w:color w:val="auto"/>
              <w:lang w:eastAsia="en-GB"/>
            </w:rPr>
          </w:pPr>
          <w:hyperlink w:anchor="_Toc80781991" w:history="1">
            <w:r w:rsidR="00B91802" w:rsidRPr="00887D15">
              <w:rPr>
                <w:rStyle w:val="Hyperlink"/>
                <w:noProof/>
              </w:rPr>
              <w:t>2.7.3.</w:t>
            </w:r>
            <w:r w:rsidR="00B91802">
              <w:rPr>
                <w:rFonts w:asciiTheme="minorHAnsi" w:eastAsiaTheme="minorEastAsia" w:hAnsiTheme="minorHAnsi"/>
                <w:b w:val="0"/>
                <w:noProof/>
                <w:color w:val="auto"/>
                <w:lang w:eastAsia="en-GB"/>
              </w:rPr>
              <w:tab/>
            </w:r>
            <w:r w:rsidR="00B91802" w:rsidRPr="00887D15">
              <w:rPr>
                <w:rStyle w:val="Hyperlink"/>
                <w:noProof/>
              </w:rPr>
              <w:t>S1SP Commissioning File SMETS1 Installation level validation error</w:t>
            </w:r>
            <w:r w:rsidR="00B91802">
              <w:rPr>
                <w:noProof/>
                <w:webHidden/>
              </w:rPr>
              <w:tab/>
            </w:r>
            <w:r w:rsidR="00B91802">
              <w:rPr>
                <w:noProof/>
                <w:webHidden/>
              </w:rPr>
              <w:fldChar w:fldCharType="begin"/>
            </w:r>
            <w:r w:rsidR="00B91802">
              <w:rPr>
                <w:noProof/>
                <w:webHidden/>
              </w:rPr>
              <w:instrText xml:space="preserve"> PAGEREF _Toc80781991 \h </w:instrText>
            </w:r>
            <w:r w:rsidR="00B91802">
              <w:rPr>
                <w:noProof/>
                <w:webHidden/>
              </w:rPr>
            </w:r>
            <w:r w:rsidR="00B91802">
              <w:rPr>
                <w:noProof/>
                <w:webHidden/>
              </w:rPr>
              <w:fldChar w:fldCharType="separate"/>
            </w:r>
            <w:r w:rsidR="007D76D7">
              <w:rPr>
                <w:noProof/>
                <w:webHidden/>
              </w:rPr>
              <w:t>26</w:t>
            </w:r>
            <w:r w:rsidR="00B91802">
              <w:rPr>
                <w:noProof/>
                <w:webHidden/>
              </w:rPr>
              <w:fldChar w:fldCharType="end"/>
            </w:r>
          </w:hyperlink>
        </w:p>
        <w:p w14:paraId="5500EF87" w14:textId="43B17E73" w:rsidR="00B91802" w:rsidRDefault="00F8317C">
          <w:pPr>
            <w:pStyle w:val="TOC3"/>
            <w:rPr>
              <w:rFonts w:asciiTheme="minorHAnsi" w:eastAsiaTheme="minorEastAsia" w:hAnsiTheme="minorHAnsi"/>
              <w:b w:val="0"/>
              <w:noProof/>
              <w:color w:val="auto"/>
              <w:lang w:eastAsia="en-GB"/>
            </w:rPr>
          </w:pPr>
          <w:hyperlink w:anchor="_Toc80781992" w:history="1">
            <w:r w:rsidR="00B91802" w:rsidRPr="00887D15">
              <w:rPr>
                <w:rStyle w:val="Hyperlink"/>
                <w:noProof/>
              </w:rPr>
              <w:t>2.7.4.</w:t>
            </w:r>
            <w:r w:rsidR="00B91802">
              <w:rPr>
                <w:rFonts w:asciiTheme="minorHAnsi" w:eastAsiaTheme="minorEastAsia" w:hAnsiTheme="minorHAnsi"/>
                <w:b w:val="0"/>
                <w:noProof/>
                <w:color w:val="auto"/>
                <w:lang w:eastAsia="en-GB"/>
              </w:rPr>
              <w:tab/>
            </w:r>
            <w:r w:rsidR="00B91802" w:rsidRPr="00887D15">
              <w:rPr>
                <w:rStyle w:val="Hyperlink"/>
                <w:noProof/>
              </w:rPr>
              <w:t>DSP unable to process any Installation</w:t>
            </w:r>
            <w:r w:rsidR="00B91802">
              <w:rPr>
                <w:noProof/>
                <w:webHidden/>
              </w:rPr>
              <w:tab/>
            </w:r>
            <w:r w:rsidR="00B91802">
              <w:rPr>
                <w:noProof/>
                <w:webHidden/>
              </w:rPr>
              <w:fldChar w:fldCharType="begin"/>
            </w:r>
            <w:r w:rsidR="00B91802">
              <w:rPr>
                <w:noProof/>
                <w:webHidden/>
              </w:rPr>
              <w:instrText xml:space="preserve"> PAGEREF _Toc80781992 \h </w:instrText>
            </w:r>
            <w:r w:rsidR="00B91802">
              <w:rPr>
                <w:noProof/>
                <w:webHidden/>
              </w:rPr>
            </w:r>
            <w:r w:rsidR="00B91802">
              <w:rPr>
                <w:noProof/>
                <w:webHidden/>
              </w:rPr>
              <w:fldChar w:fldCharType="separate"/>
            </w:r>
            <w:r w:rsidR="007D76D7">
              <w:rPr>
                <w:noProof/>
                <w:webHidden/>
              </w:rPr>
              <w:t>26</w:t>
            </w:r>
            <w:r w:rsidR="00B91802">
              <w:rPr>
                <w:noProof/>
                <w:webHidden/>
              </w:rPr>
              <w:fldChar w:fldCharType="end"/>
            </w:r>
          </w:hyperlink>
        </w:p>
        <w:p w14:paraId="1FF1F7EB" w14:textId="0B4CE19D" w:rsidR="00B91802" w:rsidRDefault="00F8317C">
          <w:pPr>
            <w:pStyle w:val="TOC3"/>
            <w:rPr>
              <w:rFonts w:asciiTheme="minorHAnsi" w:eastAsiaTheme="minorEastAsia" w:hAnsiTheme="minorHAnsi"/>
              <w:b w:val="0"/>
              <w:noProof/>
              <w:color w:val="auto"/>
              <w:lang w:eastAsia="en-GB"/>
            </w:rPr>
          </w:pPr>
          <w:hyperlink w:anchor="_Toc80781993" w:history="1">
            <w:r w:rsidR="00B91802" w:rsidRPr="00887D15">
              <w:rPr>
                <w:rStyle w:val="Hyperlink"/>
                <w:noProof/>
              </w:rPr>
              <w:t>2.7.5.</w:t>
            </w:r>
            <w:r w:rsidR="00B91802">
              <w:rPr>
                <w:rFonts w:asciiTheme="minorHAnsi" w:eastAsiaTheme="minorEastAsia" w:hAnsiTheme="minorHAnsi"/>
                <w:b w:val="0"/>
                <w:noProof/>
                <w:color w:val="auto"/>
                <w:lang w:eastAsia="en-GB"/>
              </w:rPr>
              <w:tab/>
            </w:r>
            <w:r w:rsidR="00B91802" w:rsidRPr="00887D15">
              <w:rPr>
                <w:rStyle w:val="Hyperlink"/>
                <w:noProof/>
              </w:rPr>
              <w:t>Commissioning Request SMETS1 Installation level validation error (DSP)</w:t>
            </w:r>
            <w:r w:rsidR="00B91802">
              <w:rPr>
                <w:noProof/>
                <w:webHidden/>
              </w:rPr>
              <w:tab/>
            </w:r>
            <w:r w:rsidR="00B91802">
              <w:rPr>
                <w:noProof/>
                <w:webHidden/>
              </w:rPr>
              <w:fldChar w:fldCharType="begin"/>
            </w:r>
            <w:r w:rsidR="00B91802">
              <w:rPr>
                <w:noProof/>
                <w:webHidden/>
              </w:rPr>
              <w:instrText xml:space="preserve"> PAGEREF _Toc80781993 \h </w:instrText>
            </w:r>
            <w:r w:rsidR="00B91802">
              <w:rPr>
                <w:noProof/>
                <w:webHidden/>
              </w:rPr>
            </w:r>
            <w:r w:rsidR="00B91802">
              <w:rPr>
                <w:noProof/>
                <w:webHidden/>
              </w:rPr>
              <w:fldChar w:fldCharType="separate"/>
            </w:r>
            <w:r w:rsidR="007D76D7">
              <w:rPr>
                <w:noProof/>
                <w:webHidden/>
              </w:rPr>
              <w:t>26</w:t>
            </w:r>
            <w:r w:rsidR="00B91802">
              <w:rPr>
                <w:noProof/>
                <w:webHidden/>
              </w:rPr>
              <w:fldChar w:fldCharType="end"/>
            </w:r>
          </w:hyperlink>
        </w:p>
        <w:p w14:paraId="20C0BF1A" w14:textId="1F7803BA" w:rsidR="00B91802" w:rsidRDefault="00F8317C">
          <w:pPr>
            <w:pStyle w:val="TOC3"/>
            <w:rPr>
              <w:rFonts w:asciiTheme="minorHAnsi" w:eastAsiaTheme="minorEastAsia" w:hAnsiTheme="minorHAnsi"/>
              <w:b w:val="0"/>
              <w:noProof/>
              <w:color w:val="auto"/>
              <w:lang w:eastAsia="en-GB"/>
            </w:rPr>
          </w:pPr>
          <w:hyperlink w:anchor="_Toc80781994" w:history="1">
            <w:r w:rsidR="00B91802" w:rsidRPr="00887D15">
              <w:rPr>
                <w:rStyle w:val="Hyperlink"/>
                <w:noProof/>
              </w:rPr>
              <w:t>2.7.6.</w:t>
            </w:r>
            <w:r w:rsidR="00B91802">
              <w:rPr>
                <w:rFonts w:asciiTheme="minorHAnsi" w:eastAsiaTheme="minorEastAsia" w:hAnsiTheme="minorHAnsi"/>
                <w:b w:val="0"/>
                <w:noProof/>
                <w:color w:val="auto"/>
                <w:lang w:eastAsia="en-GB"/>
              </w:rPr>
              <w:tab/>
            </w:r>
            <w:r w:rsidR="00B91802" w:rsidRPr="00887D15">
              <w:rPr>
                <w:rStyle w:val="Hyperlink"/>
                <w:noProof/>
              </w:rPr>
              <w:t>S1SP unable to process any Installation</w:t>
            </w:r>
            <w:r w:rsidR="00B91802">
              <w:rPr>
                <w:noProof/>
                <w:webHidden/>
              </w:rPr>
              <w:tab/>
            </w:r>
            <w:r w:rsidR="00B91802">
              <w:rPr>
                <w:noProof/>
                <w:webHidden/>
              </w:rPr>
              <w:fldChar w:fldCharType="begin"/>
            </w:r>
            <w:r w:rsidR="00B91802">
              <w:rPr>
                <w:noProof/>
                <w:webHidden/>
              </w:rPr>
              <w:instrText xml:space="preserve"> PAGEREF _Toc80781994 \h </w:instrText>
            </w:r>
            <w:r w:rsidR="00B91802">
              <w:rPr>
                <w:noProof/>
                <w:webHidden/>
              </w:rPr>
            </w:r>
            <w:r w:rsidR="00B91802">
              <w:rPr>
                <w:noProof/>
                <w:webHidden/>
              </w:rPr>
              <w:fldChar w:fldCharType="separate"/>
            </w:r>
            <w:r w:rsidR="007D76D7">
              <w:rPr>
                <w:noProof/>
                <w:webHidden/>
              </w:rPr>
              <w:t>29</w:t>
            </w:r>
            <w:r w:rsidR="00B91802">
              <w:rPr>
                <w:noProof/>
                <w:webHidden/>
              </w:rPr>
              <w:fldChar w:fldCharType="end"/>
            </w:r>
          </w:hyperlink>
        </w:p>
        <w:p w14:paraId="1D6FFBEC" w14:textId="5A33B92E" w:rsidR="00B91802" w:rsidRDefault="00F8317C">
          <w:pPr>
            <w:pStyle w:val="TOC3"/>
            <w:rPr>
              <w:rFonts w:asciiTheme="minorHAnsi" w:eastAsiaTheme="minorEastAsia" w:hAnsiTheme="minorHAnsi"/>
              <w:b w:val="0"/>
              <w:noProof/>
              <w:color w:val="auto"/>
              <w:lang w:eastAsia="en-GB"/>
            </w:rPr>
          </w:pPr>
          <w:hyperlink w:anchor="_Toc80781995" w:history="1">
            <w:r w:rsidR="00B91802" w:rsidRPr="00887D15">
              <w:rPr>
                <w:rStyle w:val="Hyperlink"/>
                <w:noProof/>
              </w:rPr>
              <w:t>2.7.7.</w:t>
            </w:r>
            <w:r w:rsidR="00B91802">
              <w:rPr>
                <w:rFonts w:asciiTheme="minorHAnsi" w:eastAsiaTheme="minorEastAsia" w:hAnsiTheme="minorHAnsi"/>
                <w:b w:val="0"/>
                <w:noProof/>
                <w:color w:val="auto"/>
                <w:lang w:eastAsia="en-GB"/>
              </w:rPr>
              <w:tab/>
            </w:r>
            <w:r w:rsidR="00B91802" w:rsidRPr="00887D15">
              <w:rPr>
                <w:rStyle w:val="Hyperlink"/>
                <w:noProof/>
              </w:rPr>
              <w:t>Commissioning Request SMETS1 Installation level validation error (S1SP)</w:t>
            </w:r>
            <w:r w:rsidR="00B91802">
              <w:rPr>
                <w:noProof/>
                <w:webHidden/>
              </w:rPr>
              <w:tab/>
            </w:r>
            <w:r w:rsidR="00B91802">
              <w:rPr>
                <w:noProof/>
                <w:webHidden/>
              </w:rPr>
              <w:fldChar w:fldCharType="begin"/>
            </w:r>
            <w:r w:rsidR="00B91802">
              <w:rPr>
                <w:noProof/>
                <w:webHidden/>
              </w:rPr>
              <w:instrText xml:space="preserve"> PAGEREF _Toc80781995 \h </w:instrText>
            </w:r>
            <w:r w:rsidR="00B91802">
              <w:rPr>
                <w:noProof/>
                <w:webHidden/>
              </w:rPr>
            </w:r>
            <w:r w:rsidR="00B91802">
              <w:rPr>
                <w:noProof/>
                <w:webHidden/>
              </w:rPr>
              <w:fldChar w:fldCharType="separate"/>
            </w:r>
            <w:r w:rsidR="007D76D7">
              <w:rPr>
                <w:noProof/>
                <w:webHidden/>
              </w:rPr>
              <w:t>30</w:t>
            </w:r>
            <w:r w:rsidR="00B91802">
              <w:rPr>
                <w:noProof/>
                <w:webHidden/>
              </w:rPr>
              <w:fldChar w:fldCharType="end"/>
            </w:r>
          </w:hyperlink>
        </w:p>
        <w:p w14:paraId="6C205E67" w14:textId="0D5405E9" w:rsidR="00B91802" w:rsidRDefault="00F8317C">
          <w:pPr>
            <w:pStyle w:val="TOC1"/>
            <w:rPr>
              <w:rFonts w:asciiTheme="minorHAnsi" w:eastAsiaTheme="minorEastAsia" w:hAnsiTheme="minorHAnsi"/>
              <w:b w:val="0"/>
              <w:noProof/>
              <w:color w:val="auto"/>
              <w:sz w:val="22"/>
              <w:lang w:eastAsia="en-GB"/>
            </w:rPr>
          </w:pPr>
          <w:hyperlink w:anchor="_Toc80781996" w:history="1">
            <w:r w:rsidR="00B91802" w:rsidRPr="00887D15">
              <w:rPr>
                <w:rStyle w:val="Hyperlink"/>
                <w:noProof/>
              </w:rPr>
              <w:t>3.</w:t>
            </w:r>
            <w:r w:rsidR="00B91802">
              <w:rPr>
                <w:rFonts w:asciiTheme="minorHAnsi" w:eastAsiaTheme="minorEastAsia" w:hAnsiTheme="minorHAnsi"/>
                <w:b w:val="0"/>
                <w:noProof/>
                <w:color w:val="auto"/>
                <w:sz w:val="22"/>
                <w:lang w:eastAsia="en-GB"/>
              </w:rPr>
              <w:tab/>
            </w:r>
            <w:r w:rsidR="00B91802" w:rsidRPr="00887D15">
              <w:rPr>
                <w:rStyle w:val="Hyperlink"/>
                <w:noProof/>
              </w:rPr>
              <w:t>Retry and Timeout Strategy</w:t>
            </w:r>
            <w:r w:rsidR="00B91802">
              <w:rPr>
                <w:noProof/>
                <w:webHidden/>
              </w:rPr>
              <w:tab/>
            </w:r>
            <w:r w:rsidR="00B91802">
              <w:rPr>
                <w:noProof/>
                <w:webHidden/>
              </w:rPr>
              <w:fldChar w:fldCharType="begin"/>
            </w:r>
            <w:r w:rsidR="00B91802">
              <w:rPr>
                <w:noProof/>
                <w:webHidden/>
              </w:rPr>
              <w:instrText xml:space="preserve"> PAGEREF _Toc80781996 \h </w:instrText>
            </w:r>
            <w:r w:rsidR="00B91802">
              <w:rPr>
                <w:noProof/>
                <w:webHidden/>
              </w:rPr>
            </w:r>
            <w:r w:rsidR="00B91802">
              <w:rPr>
                <w:noProof/>
                <w:webHidden/>
              </w:rPr>
              <w:fldChar w:fldCharType="separate"/>
            </w:r>
            <w:r w:rsidR="007D76D7">
              <w:rPr>
                <w:noProof/>
                <w:webHidden/>
              </w:rPr>
              <w:t>34</w:t>
            </w:r>
            <w:r w:rsidR="00B91802">
              <w:rPr>
                <w:noProof/>
                <w:webHidden/>
              </w:rPr>
              <w:fldChar w:fldCharType="end"/>
            </w:r>
          </w:hyperlink>
        </w:p>
        <w:p w14:paraId="30D2952C" w14:textId="6B737A35" w:rsidR="00B91802" w:rsidRDefault="00F8317C">
          <w:pPr>
            <w:pStyle w:val="TOC2"/>
            <w:rPr>
              <w:rFonts w:asciiTheme="minorHAnsi" w:eastAsiaTheme="minorEastAsia" w:hAnsiTheme="minorHAnsi"/>
              <w:b w:val="0"/>
              <w:noProof/>
              <w:color w:val="auto"/>
              <w:sz w:val="22"/>
              <w:lang w:eastAsia="en-GB"/>
            </w:rPr>
          </w:pPr>
          <w:hyperlink w:anchor="_Toc80781997" w:history="1">
            <w:r w:rsidR="00B91802" w:rsidRPr="00887D15">
              <w:rPr>
                <w:rStyle w:val="Hyperlink"/>
                <w:noProof/>
              </w:rPr>
              <w:t>3.1.</w:t>
            </w:r>
            <w:r w:rsidR="00B91802">
              <w:rPr>
                <w:rFonts w:asciiTheme="minorHAnsi" w:eastAsiaTheme="minorEastAsia" w:hAnsiTheme="minorHAnsi"/>
                <w:b w:val="0"/>
                <w:noProof/>
                <w:color w:val="auto"/>
                <w:sz w:val="22"/>
                <w:lang w:eastAsia="en-GB"/>
              </w:rPr>
              <w:tab/>
            </w:r>
            <w:r w:rsidR="00B91802" w:rsidRPr="00887D15">
              <w:rPr>
                <w:rStyle w:val="Hyperlink"/>
                <w:noProof/>
              </w:rPr>
              <w:t>Device Connectivity Retry and Timeout Strategy</w:t>
            </w:r>
            <w:r w:rsidR="00B91802">
              <w:rPr>
                <w:noProof/>
                <w:webHidden/>
              </w:rPr>
              <w:tab/>
            </w:r>
            <w:r w:rsidR="00B91802">
              <w:rPr>
                <w:noProof/>
                <w:webHidden/>
              </w:rPr>
              <w:fldChar w:fldCharType="begin"/>
            </w:r>
            <w:r w:rsidR="00B91802">
              <w:rPr>
                <w:noProof/>
                <w:webHidden/>
              </w:rPr>
              <w:instrText xml:space="preserve"> PAGEREF _Toc80781997 \h </w:instrText>
            </w:r>
            <w:r w:rsidR="00B91802">
              <w:rPr>
                <w:noProof/>
                <w:webHidden/>
              </w:rPr>
            </w:r>
            <w:r w:rsidR="00B91802">
              <w:rPr>
                <w:noProof/>
                <w:webHidden/>
              </w:rPr>
              <w:fldChar w:fldCharType="separate"/>
            </w:r>
            <w:r w:rsidR="007D76D7">
              <w:rPr>
                <w:noProof/>
                <w:webHidden/>
              </w:rPr>
              <w:t>35</w:t>
            </w:r>
            <w:r w:rsidR="00B91802">
              <w:rPr>
                <w:noProof/>
                <w:webHidden/>
              </w:rPr>
              <w:fldChar w:fldCharType="end"/>
            </w:r>
          </w:hyperlink>
        </w:p>
        <w:p w14:paraId="19B18749" w14:textId="482436CB" w:rsidR="00B91802" w:rsidRDefault="00F8317C">
          <w:pPr>
            <w:pStyle w:val="TOC2"/>
            <w:rPr>
              <w:rFonts w:asciiTheme="minorHAnsi" w:eastAsiaTheme="minorEastAsia" w:hAnsiTheme="minorHAnsi"/>
              <w:b w:val="0"/>
              <w:noProof/>
              <w:color w:val="auto"/>
              <w:sz w:val="22"/>
              <w:lang w:eastAsia="en-GB"/>
            </w:rPr>
          </w:pPr>
          <w:hyperlink w:anchor="_Toc80781998" w:history="1">
            <w:r w:rsidR="00B91802" w:rsidRPr="00887D15">
              <w:rPr>
                <w:rStyle w:val="Hyperlink"/>
                <w:noProof/>
              </w:rPr>
              <w:t>3.2.</w:t>
            </w:r>
            <w:r w:rsidR="00B91802">
              <w:rPr>
                <w:rFonts w:asciiTheme="minorHAnsi" w:eastAsiaTheme="minorEastAsia" w:hAnsiTheme="minorHAnsi"/>
                <w:b w:val="0"/>
                <w:noProof/>
                <w:color w:val="auto"/>
                <w:sz w:val="22"/>
                <w:lang w:eastAsia="en-GB"/>
              </w:rPr>
              <w:tab/>
            </w:r>
            <w:r w:rsidR="00B91802" w:rsidRPr="00887D15">
              <w:rPr>
                <w:rStyle w:val="Hyperlink"/>
                <w:noProof/>
              </w:rPr>
              <w:t>Retry strategy for SIM swap for Group ID ‘CB’</w:t>
            </w:r>
            <w:r w:rsidR="00B91802">
              <w:rPr>
                <w:noProof/>
                <w:webHidden/>
              </w:rPr>
              <w:tab/>
            </w:r>
            <w:r w:rsidR="00B91802">
              <w:rPr>
                <w:noProof/>
                <w:webHidden/>
              </w:rPr>
              <w:fldChar w:fldCharType="begin"/>
            </w:r>
            <w:r w:rsidR="00B91802">
              <w:rPr>
                <w:noProof/>
                <w:webHidden/>
              </w:rPr>
              <w:instrText xml:space="preserve"> PAGEREF _Toc80781998 \h </w:instrText>
            </w:r>
            <w:r w:rsidR="00B91802">
              <w:rPr>
                <w:noProof/>
                <w:webHidden/>
              </w:rPr>
            </w:r>
            <w:r w:rsidR="00B91802">
              <w:rPr>
                <w:noProof/>
                <w:webHidden/>
              </w:rPr>
              <w:fldChar w:fldCharType="separate"/>
            </w:r>
            <w:r w:rsidR="007D76D7">
              <w:rPr>
                <w:noProof/>
                <w:webHidden/>
              </w:rPr>
              <w:t>35</w:t>
            </w:r>
            <w:r w:rsidR="00B91802">
              <w:rPr>
                <w:noProof/>
                <w:webHidden/>
              </w:rPr>
              <w:fldChar w:fldCharType="end"/>
            </w:r>
          </w:hyperlink>
        </w:p>
        <w:p w14:paraId="4A9FCE3D" w14:textId="3056E72F" w:rsidR="00B91802" w:rsidRDefault="00F8317C">
          <w:pPr>
            <w:pStyle w:val="TOC2"/>
            <w:rPr>
              <w:rFonts w:asciiTheme="minorHAnsi" w:eastAsiaTheme="minorEastAsia" w:hAnsiTheme="minorHAnsi"/>
              <w:b w:val="0"/>
              <w:noProof/>
              <w:color w:val="auto"/>
              <w:sz w:val="22"/>
              <w:lang w:eastAsia="en-GB"/>
            </w:rPr>
          </w:pPr>
          <w:hyperlink w:anchor="_Toc80781999" w:history="1">
            <w:r w:rsidR="00B91802" w:rsidRPr="00887D15">
              <w:rPr>
                <w:rStyle w:val="Hyperlink"/>
                <w:noProof/>
              </w:rPr>
              <w:t>3.3.</w:t>
            </w:r>
            <w:r w:rsidR="00B91802">
              <w:rPr>
                <w:rFonts w:asciiTheme="minorHAnsi" w:eastAsiaTheme="minorEastAsia" w:hAnsiTheme="minorHAnsi"/>
                <w:b w:val="0"/>
                <w:noProof/>
                <w:color w:val="auto"/>
                <w:sz w:val="22"/>
                <w:lang w:eastAsia="en-GB"/>
              </w:rPr>
              <w:tab/>
            </w:r>
            <w:r w:rsidR="00B91802" w:rsidRPr="00887D15">
              <w:rPr>
                <w:rStyle w:val="Hyperlink"/>
                <w:noProof/>
              </w:rPr>
              <w:t>Retry strategy of SMETS1 Installation for Group ID ‘DA’ for SUA Key Rotation</w:t>
            </w:r>
            <w:r w:rsidR="00B91802">
              <w:rPr>
                <w:noProof/>
                <w:webHidden/>
              </w:rPr>
              <w:tab/>
            </w:r>
            <w:r w:rsidR="00B91802">
              <w:rPr>
                <w:noProof/>
                <w:webHidden/>
              </w:rPr>
              <w:fldChar w:fldCharType="begin"/>
            </w:r>
            <w:r w:rsidR="00B91802">
              <w:rPr>
                <w:noProof/>
                <w:webHidden/>
              </w:rPr>
              <w:instrText xml:space="preserve"> PAGEREF _Toc80781999 \h </w:instrText>
            </w:r>
            <w:r w:rsidR="00B91802">
              <w:rPr>
                <w:noProof/>
                <w:webHidden/>
              </w:rPr>
            </w:r>
            <w:r w:rsidR="00B91802">
              <w:rPr>
                <w:noProof/>
                <w:webHidden/>
              </w:rPr>
              <w:fldChar w:fldCharType="separate"/>
            </w:r>
            <w:r w:rsidR="007D76D7">
              <w:rPr>
                <w:noProof/>
                <w:webHidden/>
              </w:rPr>
              <w:t>36</w:t>
            </w:r>
            <w:r w:rsidR="00B91802">
              <w:rPr>
                <w:noProof/>
                <w:webHidden/>
              </w:rPr>
              <w:fldChar w:fldCharType="end"/>
            </w:r>
          </w:hyperlink>
        </w:p>
        <w:p w14:paraId="6FB7E861" w14:textId="10EFBCF6" w:rsidR="00B91802" w:rsidRDefault="00F8317C">
          <w:pPr>
            <w:pStyle w:val="TOC3"/>
            <w:rPr>
              <w:rFonts w:asciiTheme="minorHAnsi" w:eastAsiaTheme="minorEastAsia" w:hAnsiTheme="minorHAnsi"/>
              <w:b w:val="0"/>
              <w:noProof/>
              <w:color w:val="auto"/>
              <w:lang w:eastAsia="en-GB"/>
            </w:rPr>
          </w:pPr>
          <w:hyperlink w:anchor="_Toc80782000" w:history="1">
            <w:r w:rsidR="00B91802" w:rsidRPr="00887D15">
              <w:rPr>
                <w:rStyle w:val="Hyperlink"/>
                <w:noProof/>
              </w:rPr>
              <w:t>3.3.1.</w:t>
            </w:r>
            <w:r w:rsidR="00B91802">
              <w:rPr>
                <w:rFonts w:asciiTheme="minorHAnsi" w:eastAsiaTheme="minorEastAsia" w:hAnsiTheme="minorHAnsi"/>
                <w:b w:val="0"/>
                <w:noProof/>
                <w:color w:val="auto"/>
                <w:lang w:eastAsia="en-GB"/>
              </w:rPr>
              <w:tab/>
            </w:r>
            <w:r w:rsidR="00B91802" w:rsidRPr="00887D15">
              <w:rPr>
                <w:rStyle w:val="Hyperlink"/>
                <w:noProof/>
              </w:rPr>
              <w:t>For Dual Fuel Installation</w:t>
            </w:r>
            <w:r w:rsidR="00B91802">
              <w:rPr>
                <w:noProof/>
                <w:webHidden/>
              </w:rPr>
              <w:tab/>
            </w:r>
            <w:r w:rsidR="00B91802">
              <w:rPr>
                <w:noProof/>
                <w:webHidden/>
              </w:rPr>
              <w:fldChar w:fldCharType="begin"/>
            </w:r>
            <w:r w:rsidR="00B91802">
              <w:rPr>
                <w:noProof/>
                <w:webHidden/>
              </w:rPr>
              <w:instrText xml:space="preserve"> PAGEREF _Toc80782000 \h </w:instrText>
            </w:r>
            <w:r w:rsidR="00B91802">
              <w:rPr>
                <w:noProof/>
                <w:webHidden/>
              </w:rPr>
            </w:r>
            <w:r w:rsidR="00B91802">
              <w:rPr>
                <w:noProof/>
                <w:webHidden/>
              </w:rPr>
              <w:fldChar w:fldCharType="separate"/>
            </w:r>
            <w:r w:rsidR="007D76D7">
              <w:rPr>
                <w:noProof/>
                <w:webHidden/>
              </w:rPr>
              <w:t>36</w:t>
            </w:r>
            <w:r w:rsidR="00B91802">
              <w:rPr>
                <w:noProof/>
                <w:webHidden/>
              </w:rPr>
              <w:fldChar w:fldCharType="end"/>
            </w:r>
          </w:hyperlink>
        </w:p>
        <w:p w14:paraId="7D5AB27E" w14:textId="5830D666" w:rsidR="00B91802" w:rsidRDefault="00F8317C">
          <w:pPr>
            <w:pStyle w:val="TOC3"/>
            <w:rPr>
              <w:rFonts w:asciiTheme="minorHAnsi" w:eastAsiaTheme="minorEastAsia" w:hAnsiTheme="minorHAnsi"/>
              <w:b w:val="0"/>
              <w:noProof/>
              <w:color w:val="auto"/>
              <w:lang w:eastAsia="en-GB"/>
            </w:rPr>
          </w:pPr>
          <w:hyperlink w:anchor="_Toc80782001" w:history="1">
            <w:r w:rsidR="00B91802" w:rsidRPr="00887D15">
              <w:rPr>
                <w:rStyle w:val="Hyperlink"/>
                <w:noProof/>
              </w:rPr>
              <w:t>3.3.2.</w:t>
            </w:r>
            <w:r w:rsidR="00B91802">
              <w:rPr>
                <w:rFonts w:asciiTheme="minorHAnsi" w:eastAsiaTheme="minorEastAsia" w:hAnsiTheme="minorHAnsi"/>
                <w:b w:val="0"/>
                <w:noProof/>
                <w:color w:val="auto"/>
                <w:lang w:eastAsia="en-GB"/>
              </w:rPr>
              <w:tab/>
            </w:r>
            <w:r w:rsidR="00B91802" w:rsidRPr="00887D15">
              <w:rPr>
                <w:rStyle w:val="Hyperlink"/>
                <w:noProof/>
              </w:rPr>
              <w:t>For Single Fuel Installations</w:t>
            </w:r>
            <w:r w:rsidR="00B91802">
              <w:rPr>
                <w:noProof/>
                <w:webHidden/>
              </w:rPr>
              <w:tab/>
            </w:r>
            <w:r w:rsidR="00B91802">
              <w:rPr>
                <w:noProof/>
                <w:webHidden/>
              </w:rPr>
              <w:fldChar w:fldCharType="begin"/>
            </w:r>
            <w:r w:rsidR="00B91802">
              <w:rPr>
                <w:noProof/>
                <w:webHidden/>
              </w:rPr>
              <w:instrText xml:space="preserve"> PAGEREF _Toc80782001 \h </w:instrText>
            </w:r>
            <w:r w:rsidR="00B91802">
              <w:rPr>
                <w:noProof/>
                <w:webHidden/>
              </w:rPr>
            </w:r>
            <w:r w:rsidR="00B91802">
              <w:rPr>
                <w:noProof/>
                <w:webHidden/>
              </w:rPr>
              <w:fldChar w:fldCharType="separate"/>
            </w:r>
            <w:r w:rsidR="007D76D7">
              <w:rPr>
                <w:noProof/>
                <w:webHidden/>
              </w:rPr>
              <w:t>36</w:t>
            </w:r>
            <w:r w:rsidR="00B91802">
              <w:rPr>
                <w:noProof/>
                <w:webHidden/>
              </w:rPr>
              <w:fldChar w:fldCharType="end"/>
            </w:r>
          </w:hyperlink>
        </w:p>
        <w:p w14:paraId="1B7E8349" w14:textId="649DE743" w:rsidR="00B91802" w:rsidRDefault="00F8317C">
          <w:pPr>
            <w:pStyle w:val="TOC2"/>
            <w:rPr>
              <w:rFonts w:asciiTheme="minorHAnsi" w:eastAsiaTheme="minorEastAsia" w:hAnsiTheme="minorHAnsi"/>
              <w:b w:val="0"/>
              <w:noProof/>
              <w:color w:val="auto"/>
              <w:sz w:val="22"/>
              <w:lang w:eastAsia="en-GB"/>
            </w:rPr>
          </w:pPr>
          <w:hyperlink w:anchor="_Toc80782002" w:history="1">
            <w:r w:rsidR="00B91802" w:rsidRPr="00887D15">
              <w:rPr>
                <w:rStyle w:val="Hyperlink"/>
                <w:noProof/>
              </w:rPr>
              <w:t>3.4.</w:t>
            </w:r>
            <w:r w:rsidR="00B91802">
              <w:rPr>
                <w:rFonts w:asciiTheme="minorHAnsi" w:eastAsiaTheme="minorEastAsia" w:hAnsiTheme="minorHAnsi"/>
                <w:b w:val="0"/>
                <w:noProof/>
                <w:color w:val="auto"/>
                <w:sz w:val="22"/>
                <w:lang w:eastAsia="en-GB"/>
              </w:rPr>
              <w:tab/>
            </w:r>
            <w:r w:rsidR="00B91802" w:rsidRPr="00887D15">
              <w:rPr>
                <w:rStyle w:val="Hyperlink"/>
                <w:noProof/>
              </w:rPr>
              <w:t>Retry strategy to apply certificates for Group ID ‘EA’ and ‘EB’</w:t>
            </w:r>
            <w:r w:rsidR="00B91802">
              <w:rPr>
                <w:noProof/>
                <w:webHidden/>
              </w:rPr>
              <w:tab/>
            </w:r>
            <w:r w:rsidR="00B91802">
              <w:rPr>
                <w:noProof/>
                <w:webHidden/>
              </w:rPr>
              <w:fldChar w:fldCharType="begin"/>
            </w:r>
            <w:r w:rsidR="00B91802">
              <w:rPr>
                <w:noProof/>
                <w:webHidden/>
              </w:rPr>
              <w:instrText xml:space="preserve"> PAGEREF _Toc80782002 \h </w:instrText>
            </w:r>
            <w:r w:rsidR="00B91802">
              <w:rPr>
                <w:noProof/>
                <w:webHidden/>
              </w:rPr>
            </w:r>
            <w:r w:rsidR="00B91802">
              <w:rPr>
                <w:noProof/>
                <w:webHidden/>
              </w:rPr>
              <w:fldChar w:fldCharType="separate"/>
            </w:r>
            <w:r w:rsidR="007D76D7">
              <w:rPr>
                <w:noProof/>
                <w:webHidden/>
              </w:rPr>
              <w:t>36</w:t>
            </w:r>
            <w:r w:rsidR="00B91802">
              <w:rPr>
                <w:noProof/>
                <w:webHidden/>
              </w:rPr>
              <w:fldChar w:fldCharType="end"/>
            </w:r>
          </w:hyperlink>
        </w:p>
        <w:p w14:paraId="5F7F5691" w14:textId="18BDD7E0" w:rsidR="00B91802" w:rsidRDefault="00F8317C">
          <w:pPr>
            <w:pStyle w:val="TOC3"/>
            <w:rPr>
              <w:rFonts w:asciiTheme="minorHAnsi" w:eastAsiaTheme="minorEastAsia" w:hAnsiTheme="minorHAnsi"/>
              <w:b w:val="0"/>
              <w:noProof/>
              <w:color w:val="auto"/>
              <w:lang w:eastAsia="en-GB"/>
            </w:rPr>
          </w:pPr>
          <w:hyperlink w:anchor="_Toc80782003" w:history="1">
            <w:r w:rsidR="00B91802" w:rsidRPr="00887D15">
              <w:rPr>
                <w:rStyle w:val="Hyperlink"/>
                <w:noProof/>
              </w:rPr>
              <w:t>3.4.1.</w:t>
            </w:r>
            <w:r w:rsidR="00B91802">
              <w:rPr>
                <w:rFonts w:asciiTheme="minorHAnsi" w:eastAsiaTheme="minorEastAsia" w:hAnsiTheme="minorHAnsi"/>
                <w:b w:val="0"/>
                <w:noProof/>
                <w:color w:val="auto"/>
                <w:lang w:eastAsia="en-GB"/>
              </w:rPr>
              <w:tab/>
            </w:r>
            <w:r w:rsidR="00B91802" w:rsidRPr="00887D15">
              <w:rPr>
                <w:rStyle w:val="Hyperlink"/>
                <w:noProof/>
              </w:rPr>
              <w:t>For Group ID EA (BG)</w:t>
            </w:r>
            <w:r w:rsidR="00B91802">
              <w:rPr>
                <w:noProof/>
                <w:webHidden/>
              </w:rPr>
              <w:tab/>
            </w:r>
            <w:r w:rsidR="00B91802">
              <w:rPr>
                <w:noProof/>
                <w:webHidden/>
              </w:rPr>
              <w:fldChar w:fldCharType="begin"/>
            </w:r>
            <w:r w:rsidR="00B91802">
              <w:rPr>
                <w:noProof/>
                <w:webHidden/>
              </w:rPr>
              <w:instrText xml:space="preserve"> PAGEREF _Toc80782003 \h </w:instrText>
            </w:r>
            <w:r w:rsidR="00B91802">
              <w:rPr>
                <w:noProof/>
                <w:webHidden/>
              </w:rPr>
            </w:r>
            <w:r w:rsidR="00B91802">
              <w:rPr>
                <w:noProof/>
                <w:webHidden/>
              </w:rPr>
              <w:fldChar w:fldCharType="separate"/>
            </w:r>
            <w:r w:rsidR="007D76D7">
              <w:rPr>
                <w:noProof/>
                <w:webHidden/>
              </w:rPr>
              <w:t>36</w:t>
            </w:r>
            <w:r w:rsidR="00B91802">
              <w:rPr>
                <w:noProof/>
                <w:webHidden/>
              </w:rPr>
              <w:fldChar w:fldCharType="end"/>
            </w:r>
          </w:hyperlink>
        </w:p>
        <w:p w14:paraId="3328EAB8" w14:textId="460F5A62" w:rsidR="00B91802" w:rsidRDefault="00F8317C">
          <w:pPr>
            <w:pStyle w:val="TOC3"/>
            <w:rPr>
              <w:rFonts w:asciiTheme="minorHAnsi" w:eastAsiaTheme="minorEastAsia" w:hAnsiTheme="minorHAnsi"/>
              <w:b w:val="0"/>
              <w:noProof/>
              <w:color w:val="auto"/>
              <w:lang w:eastAsia="en-GB"/>
            </w:rPr>
          </w:pPr>
          <w:hyperlink w:anchor="_Toc80782004" w:history="1">
            <w:r w:rsidR="00B91802" w:rsidRPr="00887D15">
              <w:rPr>
                <w:rStyle w:val="Hyperlink"/>
                <w:noProof/>
              </w:rPr>
              <w:t>3.4.2.</w:t>
            </w:r>
            <w:r w:rsidR="00B91802">
              <w:rPr>
                <w:rFonts w:asciiTheme="minorHAnsi" w:eastAsiaTheme="minorEastAsia" w:hAnsiTheme="minorHAnsi"/>
                <w:b w:val="0"/>
                <w:noProof/>
                <w:color w:val="auto"/>
                <w:lang w:eastAsia="en-GB"/>
              </w:rPr>
              <w:tab/>
            </w:r>
            <w:r w:rsidR="00B91802" w:rsidRPr="00887D15">
              <w:rPr>
                <w:rStyle w:val="Hyperlink"/>
                <w:noProof/>
              </w:rPr>
              <w:t>For Group ID EB (Npower)</w:t>
            </w:r>
            <w:r w:rsidR="00B91802">
              <w:rPr>
                <w:noProof/>
                <w:webHidden/>
              </w:rPr>
              <w:tab/>
            </w:r>
            <w:r w:rsidR="00B91802">
              <w:rPr>
                <w:noProof/>
                <w:webHidden/>
              </w:rPr>
              <w:fldChar w:fldCharType="begin"/>
            </w:r>
            <w:r w:rsidR="00B91802">
              <w:rPr>
                <w:noProof/>
                <w:webHidden/>
              </w:rPr>
              <w:instrText xml:space="preserve"> PAGEREF _Toc80782004 \h </w:instrText>
            </w:r>
            <w:r w:rsidR="00B91802">
              <w:rPr>
                <w:noProof/>
                <w:webHidden/>
              </w:rPr>
            </w:r>
            <w:r w:rsidR="00B91802">
              <w:rPr>
                <w:noProof/>
                <w:webHidden/>
              </w:rPr>
              <w:fldChar w:fldCharType="separate"/>
            </w:r>
            <w:r w:rsidR="007D76D7">
              <w:rPr>
                <w:noProof/>
                <w:webHidden/>
              </w:rPr>
              <w:t>37</w:t>
            </w:r>
            <w:r w:rsidR="00B91802">
              <w:rPr>
                <w:noProof/>
                <w:webHidden/>
              </w:rPr>
              <w:fldChar w:fldCharType="end"/>
            </w:r>
          </w:hyperlink>
        </w:p>
        <w:p w14:paraId="43C159DA" w14:textId="560B294F" w:rsidR="00B91802" w:rsidRDefault="00F8317C">
          <w:pPr>
            <w:pStyle w:val="TOC2"/>
            <w:rPr>
              <w:rFonts w:asciiTheme="minorHAnsi" w:eastAsiaTheme="minorEastAsia" w:hAnsiTheme="minorHAnsi"/>
              <w:b w:val="0"/>
              <w:noProof/>
              <w:color w:val="auto"/>
              <w:sz w:val="22"/>
              <w:lang w:eastAsia="en-GB"/>
            </w:rPr>
          </w:pPr>
          <w:hyperlink w:anchor="_Toc80782005" w:history="1">
            <w:r w:rsidR="00B91802" w:rsidRPr="00887D15">
              <w:rPr>
                <w:rStyle w:val="Hyperlink"/>
                <w:noProof/>
              </w:rPr>
              <w:t>3.5.</w:t>
            </w:r>
            <w:r w:rsidR="00B91802">
              <w:rPr>
                <w:rFonts w:asciiTheme="minorHAnsi" w:eastAsiaTheme="minorEastAsia" w:hAnsiTheme="minorHAnsi"/>
                <w:b w:val="0"/>
                <w:noProof/>
                <w:color w:val="auto"/>
                <w:sz w:val="22"/>
                <w:lang w:eastAsia="en-GB"/>
              </w:rPr>
              <w:tab/>
            </w:r>
            <w:r w:rsidR="00B91802" w:rsidRPr="00887D15">
              <w:rPr>
                <w:rStyle w:val="Hyperlink"/>
                <w:noProof/>
              </w:rPr>
              <w:t>S1SP Retry strategy to establish communication with Communication Hub of SMETS1 Installation for Group ID ‘EA’, ‘EB</w:t>
            </w:r>
            <w:r w:rsidR="00B91802">
              <w:rPr>
                <w:noProof/>
                <w:webHidden/>
              </w:rPr>
              <w:tab/>
            </w:r>
            <w:r w:rsidR="00B91802">
              <w:rPr>
                <w:noProof/>
                <w:webHidden/>
              </w:rPr>
              <w:fldChar w:fldCharType="begin"/>
            </w:r>
            <w:r w:rsidR="00B91802">
              <w:rPr>
                <w:noProof/>
                <w:webHidden/>
              </w:rPr>
              <w:instrText xml:space="preserve"> PAGEREF _Toc80782005 \h </w:instrText>
            </w:r>
            <w:r w:rsidR="00B91802">
              <w:rPr>
                <w:noProof/>
                <w:webHidden/>
              </w:rPr>
            </w:r>
            <w:r w:rsidR="00B91802">
              <w:rPr>
                <w:noProof/>
                <w:webHidden/>
              </w:rPr>
              <w:fldChar w:fldCharType="separate"/>
            </w:r>
            <w:r w:rsidR="007D76D7">
              <w:rPr>
                <w:noProof/>
                <w:webHidden/>
              </w:rPr>
              <w:t>37</w:t>
            </w:r>
            <w:r w:rsidR="00B91802">
              <w:rPr>
                <w:noProof/>
                <w:webHidden/>
              </w:rPr>
              <w:fldChar w:fldCharType="end"/>
            </w:r>
          </w:hyperlink>
        </w:p>
        <w:p w14:paraId="6BA0E532" w14:textId="053C8F06" w:rsidR="00B91802" w:rsidRDefault="00F8317C">
          <w:pPr>
            <w:pStyle w:val="TOC1"/>
            <w:rPr>
              <w:rFonts w:asciiTheme="minorHAnsi" w:eastAsiaTheme="minorEastAsia" w:hAnsiTheme="minorHAnsi"/>
              <w:b w:val="0"/>
              <w:noProof/>
              <w:color w:val="auto"/>
              <w:sz w:val="22"/>
              <w:lang w:eastAsia="en-GB"/>
            </w:rPr>
          </w:pPr>
          <w:hyperlink w:anchor="_Toc80782006" w:history="1">
            <w:r w:rsidR="00B91802" w:rsidRPr="00887D15">
              <w:rPr>
                <w:rStyle w:val="Hyperlink"/>
                <w:noProof/>
              </w:rPr>
              <w:t>4.</w:t>
            </w:r>
            <w:r w:rsidR="00B91802">
              <w:rPr>
                <w:rFonts w:asciiTheme="minorHAnsi" w:eastAsiaTheme="minorEastAsia" w:hAnsiTheme="minorHAnsi"/>
                <w:b w:val="0"/>
                <w:noProof/>
                <w:color w:val="auto"/>
                <w:sz w:val="22"/>
                <w:lang w:eastAsia="en-GB"/>
              </w:rPr>
              <w:tab/>
            </w:r>
            <w:r w:rsidR="00B91802" w:rsidRPr="00887D15">
              <w:rPr>
                <w:rStyle w:val="Hyperlink"/>
                <w:noProof/>
              </w:rPr>
              <w:t>Dormant Meter Error Handling</w:t>
            </w:r>
            <w:r w:rsidR="00B91802">
              <w:rPr>
                <w:noProof/>
                <w:webHidden/>
              </w:rPr>
              <w:tab/>
            </w:r>
            <w:r w:rsidR="00B91802">
              <w:rPr>
                <w:noProof/>
                <w:webHidden/>
              </w:rPr>
              <w:fldChar w:fldCharType="begin"/>
            </w:r>
            <w:r w:rsidR="00B91802">
              <w:rPr>
                <w:noProof/>
                <w:webHidden/>
              </w:rPr>
              <w:instrText xml:space="preserve"> PAGEREF _Toc80782006 \h </w:instrText>
            </w:r>
            <w:r w:rsidR="00B91802">
              <w:rPr>
                <w:noProof/>
                <w:webHidden/>
              </w:rPr>
            </w:r>
            <w:r w:rsidR="00B91802">
              <w:rPr>
                <w:noProof/>
                <w:webHidden/>
              </w:rPr>
              <w:fldChar w:fldCharType="separate"/>
            </w:r>
            <w:r w:rsidR="007D76D7">
              <w:rPr>
                <w:noProof/>
                <w:webHidden/>
              </w:rPr>
              <w:t>38</w:t>
            </w:r>
            <w:r w:rsidR="00B91802">
              <w:rPr>
                <w:noProof/>
                <w:webHidden/>
              </w:rPr>
              <w:fldChar w:fldCharType="end"/>
            </w:r>
          </w:hyperlink>
        </w:p>
        <w:p w14:paraId="1685A9AD" w14:textId="7F478C0D" w:rsidR="00B91802" w:rsidRDefault="00F8317C">
          <w:pPr>
            <w:pStyle w:val="TOC2"/>
            <w:rPr>
              <w:rFonts w:asciiTheme="minorHAnsi" w:eastAsiaTheme="minorEastAsia" w:hAnsiTheme="minorHAnsi"/>
              <w:b w:val="0"/>
              <w:noProof/>
              <w:color w:val="auto"/>
              <w:sz w:val="22"/>
              <w:lang w:eastAsia="en-GB"/>
            </w:rPr>
          </w:pPr>
          <w:hyperlink w:anchor="_Toc80782007" w:history="1">
            <w:r w:rsidR="00B91802" w:rsidRPr="00887D15">
              <w:rPr>
                <w:rStyle w:val="Hyperlink"/>
                <w:noProof/>
              </w:rPr>
              <w:t>4.1.</w:t>
            </w:r>
            <w:r w:rsidR="00B91802">
              <w:rPr>
                <w:rFonts w:asciiTheme="minorHAnsi" w:eastAsiaTheme="minorEastAsia" w:hAnsiTheme="minorHAnsi"/>
                <w:b w:val="0"/>
                <w:noProof/>
                <w:color w:val="auto"/>
                <w:sz w:val="22"/>
                <w:lang w:eastAsia="en-GB"/>
              </w:rPr>
              <w:tab/>
            </w:r>
            <w:r w:rsidR="00B91802" w:rsidRPr="00887D15">
              <w:rPr>
                <w:rStyle w:val="Hyperlink"/>
                <w:noProof/>
              </w:rPr>
              <w:t>Dormant/Dormant SMETS1 Installation</w:t>
            </w:r>
            <w:r w:rsidR="00B91802">
              <w:rPr>
                <w:noProof/>
                <w:webHidden/>
              </w:rPr>
              <w:tab/>
            </w:r>
            <w:r w:rsidR="00B91802">
              <w:rPr>
                <w:noProof/>
                <w:webHidden/>
              </w:rPr>
              <w:fldChar w:fldCharType="begin"/>
            </w:r>
            <w:r w:rsidR="00B91802">
              <w:rPr>
                <w:noProof/>
                <w:webHidden/>
              </w:rPr>
              <w:instrText xml:space="preserve"> PAGEREF _Toc80782007 \h </w:instrText>
            </w:r>
            <w:r w:rsidR="00B91802">
              <w:rPr>
                <w:noProof/>
                <w:webHidden/>
              </w:rPr>
            </w:r>
            <w:r w:rsidR="00B91802">
              <w:rPr>
                <w:noProof/>
                <w:webHidden/>
              </w:rPr>
              <w:fldChar w:fldCharType="separate"/>
            </w:r>
            <w:r w:rsidR="007D76D7">
              <w:rPr>
                <w:noProof/>
                <w:webHidden/>
              </w:rPr>
              <w:t>38</w:t>
            </w:r>
            <w:r w:rsidR="00B91802">
              <w:rPr>
                <w:noProof/>
                <w:webHidden/>
              </w:rPr>
              <w:fldChar w:fldCharType="end"/>
            </w:r>
          </w:hyperlink>
        </w:p>
        <w:p w14:paraId="20CB04BA" w14:textId="76D4DBBC" w:rsidR="00B91802" w:rsidRDefault="00F8317C">
          <w:pPr>
            <w:pStyle w:val="TOC2"/>
            <w:rPr>
              <w:rFonts w:asciiTheme="minorHAnsi" w:eastAsiaTheme="minorEastAsia" w:hAnsiTheme="minorHAnsi"/>
              <w:b w:val="0"/>
              <w:noProof/>
              <w:color w:val="auto"/>
              <w:sz w:val="22"/>
              <w:lang w:eastAsia="en-GB"/>
            </w:rPr>
          </w:pPr>
          <w:hyperlink w:anchor="_Toc80782008" w:history="1">
            <w:r w:rsidR="00B91802" w:rsidRPr="00887D15">
              <w:rPr>
                <w:rStyle w:val="Hyperlink"/>
                <w:noProof/>
              </w:rPr>
              <w:t>4.2.</w:t>
            </w:r>
            <w:r w:rsidR="00B91802">
              <w:rPr>
                <w:rFonts w:asciiTheme="minorHAnsi" w:eastAsiaTheme="minorEastAsia" w:hAnsiTheme="minorHAnsi"/>
                <w:b w:val="0"/>
                <w:noProof/>
                <w:color w:val="auto"/>
                <w:sz w:val="22"/>
                <w:lang w:eastAsia="en-GB"/>
              </w:rPr>
              <w:tab/>
            </w:r>
            <w:r w:rsidR="00B91802" w:rsidRPr="00887D15">
              <w:rPr>
                <w:rStyle w:val="Hyperlink"/>
                <w:noProof/>
              </w:rPr>
              <w:t>Active/Dormant SMETS1 Installation</w:t>
            </w:r>
            <w:r w:rsidR="00B91802">
              <w:rPr>
                <w:noProof/>
                <w:webHidden/>
              </w:rPr>
              <w:tab/>
            </w:r>
            <w:r w:rsidR="00B91802">
              <w:rPr>
                <w:noProof/>
                <w:webHidden/>
              </w:rPr>
              <w:fldChar w:fldCharType="begin"/>
            </w:r>
            <w:r w:rsidR="00B91802">
              <w:rPr>
                <w:noProof/>
                <w:webHidden/>
              </w:rPr>
              <w:instrText xml:space="preserve"> PAGEREF _Toc80782008 \h </w:instrText>
            </w:r>
            <w:r w:rsidR="00B91802">
              <w:rPr>
                <w:noProof/>
                <w:webHidden/>
              </w:rPr>
            </w:r>
            <w:r w:rsidR="00B91802">
              <w:rPr>
                <w:noProof/>
                <w:webHidden/>
              </w:rPr>
              <w:fldChar w:fldCharType="separate"/>
            </w:r>
            <w:r w:rsidR="007D76D7">
              <w:rPr>
                <w:noProof/>
                <w:webHidden/>
              </w:rPr>
              <w:t>38</w:t>
            </w:r>
            <w:r w:rsidR="00B91802">
              <w:rPr>
                <w:noProof/>
                <w:webHidden/>
              </w:rPr>
              <w:fldChar w:fldCharType="end"/>
            </w:r>
          </w:hyperlink>
        </w:p>
        <w:p w14:paraId="278113DC" w14:textId="5EFEB5CE" w:rsidR="00B91802" w:rsidRDefault="00F8317C">
          <w:pPr>
            <w:pStyle w:val="TOC1"/>
            <w:rPr>
              <w:rFonts w:asciiTheme="minorHAnsi" w:eastAsiaTheme="minorEastAsia" w:hAnsiTheme="minorHAnsi"/>
              <w:b w:val="0"/>
              <w:noProof/>
              <w:color w:val="auto"/>
              <w:sz w:val="22"/>
              <w:lang w:eastAsia="en-GB"/>
            </w:rPr>
          </w:pPr>
          <w:hyperlink w:anchor="_Toc80782009" w:history="1">
            <w:r w:rsidR="00B91802" w:rsidRPr="00887D15">
              <w:rPr>
                <w:rStyle w:val="Hyperlink"/>
                <w:noProof/>
              </w:rPr>
              <w:t>Appendix A - Additional Error Codes</w:t>
            </w:r>
            <w:r w:rsidR="00B91802">
              <w:rPr>
                <w:noProof/>
                <w:webHidden/>
              </w:rPr>
              <w:tab/>
            </w:r>
            <w:r w:rsidR="00B91802">
              <w:rPr>
                <w:noProof/>
                <w:webHidden/>
              </w:rPr>
              <w:fldChar w:fldCharType="begin"/>
            </w:r>
            <w:r w:rsidR="00B91802">
              <w:rPr>
                <w:noProof/>
                <w:webHidden/>
              </w:rPr>
              <w:instrText xml:space="preserve"> PAGEREF _Toc80782009 \h </w:instrText>
            </w:r>
            <w:r w:rsidR="00B91802">
              <w:rPr>
                <w:noProof/>
                <w:webHidden/>
              </w:rPr>
            </w:r>
            <w:r w:rsidR="00B91802">
              <w:rPr>
                <w:noProof/>
                <w:webHidden/>
              </w:rPr>
              <w:fldChar w:fldCharType="separate"/>
            </w:r>
            <w:r w:rsidR="007D76D7">
              <w:rPr>
                <w:noProof/>
                <w:webHidden/>
              </w:rPr>
              <w:t>40</w:t>
            </w:r>
            <w:r w:rsidR="00B91802">
              <w:rPr>
                <w:noProof/>
                <w:webHidden/>
              </w:rPr>
              <w:fldChar w:fldCharType="end"/>
            </w:r>
          </w:hyperlink>
        </w:p>
        <w:p w14:paraId="1DE3B2EB" w14:textId="6C917913" w:rsidR="00B91802" w:rsidRDefault="00F8317C">
          <w:pPr>
            <w:pStyle w:val="TOC2"/>
            <w:rPr>
              <w:rFonts w:asciiTheme="minorHAnsi" w:eastAsiaTheme="minorEastAsia" w:hAnsiTheme="minorHAnsi"/>
              <w:b w:val="0"/>
              <w:noProof/>
              <w:color w:val="auto"/>
              <w:sz w:val="22"/>
              <w:lang w:eastAsia="en-GB"/>
            </w:rPr>
          </w:pPr>
          <w:hyperlink w:anchor="_Toc80782010" w:history="1">
            <w:r w:rsidR="00B91802" w:rsidRPr="00887D15">
              <w:rPr>
                <w:rStyle w:val="Hyperlink"/>
                <w:noProof/>
              </w:rPr>
              <w:t>A.1 Requesting Party Reason Codes</w:t>
            </w:r>
            <w:r w:rsidR="00B91802">
              <w:rPr>
                <w:noProof/>
                <w:webHidden/>
              </w:rPr>
              <w:tab/>
            </w:r>
            <w:r w:rsidR="00B91802">
              <w:rPr>
                <w:noProof/>
                <w:webHidden/>
              </w:rPr>
              <w:fldChar w:fldCharType="begin"/>
            </w:r>
            <w:r w:rsidR="00B91802">
              <w:rPr>
                <w:noProof/>
                <w:webHidden/>
              </w:rPr>
              <w:instrText xml:space="preserve"> PAGEREF _Toc80782010 \h </w:instrText>
            </w:r>
            <w:r w:rsidR="00B91802">
              <w:rPr>
                <w:noProof/>
                <w:webHidden/>
              </w:rPr>
            </w:r>
            <w:r w:rsidR="00B91802">
              <w:rPr>
                <w:noProof/>
                <w:webHidden/>
              </w:rPr>
              <w:fldChar w:fldCharType="separate"/>
            </w:r>
            <w:r w:rsidR="007D76D7">
              <w:rPr>
                <w:noProof/>
                <w:webHidden/>
              </w:rPr>
              <w:t>40</w:t>
            </w:r>
            <w:r w:rsidR="00B91802">
              <w:rPr>
                <w:noProof/>
                <w:webHidden/>
              </w:rPr>
              <w:fldChar w:fldCharType="end"/>
            </w:r>
          </w:hyperlink>
        </w:p>
        <w:p w14:paraId="69F10EF4" w14:textId="18A136C4" w:rsidR="00B144AD" w:rsidRDefault="009D6308">
          <w:r>
            <w:rPr>
              <w:color w:val="1F144A"/>
              <w:sz w:val="36"/>
            </w:rPr>
            <w:fldChar w:fldCharType="end"/>
          </w:r>
        </w:p>
      </w:sdtContent>
    </w:sdt>
    <w:p w14:paraId="6443BEFA" w14:textId="77777777" w:rsidR="004E5794" w:rsidRPr="004E5794" w:rsidRDefault="004E5794" w:rsidP="00B0771E">
      <w:pPr>
        <w:pStyle w:val="Heading1"/>
        <w:pageBreakBefore/>
      </w:pPr>
      <w:bookmarkStart w:id="0" w:name="_Toc20325217"/>
      <w:bookmarkStart w:id="1" w:name="_Toc22639992"/>
      <w:bookmarkStart w:id="2" w:name="_Toc24026380"/>
      <w:bookmarkStart w:id="3" w:name="_Toc24029321"/>
      <w:bookmarkStart w:id="4" w:name="_Toc24030766"/>
      <w:bookmarkStart w:id="5" w:name="_Toc24036972"/>
      <w:bookmarkStart w:id="6" w:name="_Toc24547956"/>
      <w:bookmarkStart w:id="7" w:name="_Toc31274569"/>
      <w:bookmarkStart w:id="8" w:name="_Toc34988482"/>
      <w:bookmarkStart w:id="9" w:name="_Toc39477256"/>
      <w:bookmarkStart w:id="10" w:name="_Toc80781944"/>
      <w:r w:rsidRPr="004E5794">
        <w:lastRenderedPageBreak/>
        <w:t>Introduction</w:t>
      </w:r>
      <w:bookmarkEnd w:id="0"/>
      <w:bookmarkEnd w:id="1"/>
      <w:bookmarkEnd w:id="2"/>
      <w:bookmarkEnd w:id="3"/>
      <w:bookmarkEnd w:id="4"/>
      <w:bookmarkEnd w:id="5"/>
      <w:bookmarkEnd w:id="6"/>
      <w:bookmarkEnd w:id="7"/>
      <w:bookmarkEnd w:id="8"/>
      <w:bookmarkEnd w:id="9"/>
      <w:bookmarkEnd w:id="10"/>
    </w:p>
    <w:p w14:paraId="160271F0" w14:textId="77777777" w:rsidR="004E5794" w:rsidRPr="004E5794" w:rsidRDefault="004E5794" w:rsidP="004E5794">
      <w:pPr>
        <w:pStyle w:val="Heading2"/>
      </w:pPr>
      <w:bookmarkStart w:id="11" w:name="_Toc509760"/>
      <w:bookmarkStart w:id="12" w:name="_Toc20325218"/>
      <w:bookmarkStart w:id="13" w:name="_Toc22639993"/>
      <w:bookmarkStart w:id="14" w:name="_Toc24026381"/>
      <w:bookmarkStart w:id="15" w:name="_Toc24029322"/>
      <w:bookmarkStart w:id="16" w:name="_Toc24030767"/>
      <w:bookmarkStart w:id="17" w:name="_Toc24036973"/>
      <w:bookmarkStart w:id="18" w:name="_Toc24547957"/>
      <w:bookmarkStart w:id="19" w:name="_Toc31274570"/>
      <w:bookmarkStart w:id="20" w:name="_Toc34988483"/>
      <w:bookmarkStart w:id="21" w:name="_Toc39477257"/>
      <w:bookmarkStart w:id="22" w:name="_Toc80781945"/>
      <w:r w:rsidRPr="004E5794">
        <w:t>Purpose</w:t>
      </w:r>
      <w:bookmarkEnd w:id="11"/>
      <w:bookmarkEnd w:id="12"/>
      <w:bookmarkEnd w:id="13"/>
      <w:bookmarkEnd w:id="14"/>
      <w:bookmarkEnd w:id="15"/>
      <w:bookmarkEnd w:id="16"/>
      <w:bookmarkEnd w:id="17"/>
      <w:bookmarkEnd w:id="18"/>
      <w:bookmarkEnd w:id="19"/>
      <w:bookmarkEnd w:id="20"/>
      <w:bookmarkEnd w:id="21"/>
      <w:bookmarkEnd w:id="22"/>
    </w:p>
    <w:p w14:paraId="18DAECC5" w14:textId="200FAB1B" w:rsidR="004E5794" w:rsidRPr="004E5794" w:rsidRDefault="004E5794" w:rsidP="004E5794">
      <w:pPr>
        <w:pStyle w:val="BodyTextNormal"/>
      </w:pPr>
      <w:r w:rsidRPr="004E5794">
        <w:t>The purpose of this document is to provide guidance regarding how DCC and Users should act when an error occurs, within the DCC Total System or the Systems of a Smart Metering System Operator (SMSO) acting on behalf of the DCC, during the period where a SMETS1 Installation is being prepared for Migration or being Migrated from an existing SMSO to the DCC. It is produced in accordance with Clause 8.8 of the SMETS1 Transition and Migration Approach Document (TMAD) which is Appendix AL of the SEC.</w:t>
      </w:r>
    </w:p>
    <w:p w14:paraId="777027DA" w14:textId="77777777" w:rsidR="004E5794" w:rsidRPr="004E5794" w:rsidRDefault="004E5794" w:rsidP="004E5794">
      <w:pPr>
        <w:pStyle w:val="BodyTextNormal"/>
      </w:pPr>
      <w:r w:rsidRPr="004E5794">
        <w:t>This document is broken down into the phases of Migration and details the types of exceptions/errors that pertain to that phase of Migration (e.g. Demand Commitment, Migration Authorisation, Commissioning etc).</w:t>
      </w:r>
    </w:p>
    <w:p w14:paraId="6F11573F" w14:textId="77777777" w:rsidR="004E5794" w:rsidRPr="004E5794" w:rsidRDefault="004E5794" w:rsidP="004E5794">
      <w:pPr>
        <w:pStyle w:val="BodyTextNormal"/>
      </w:pPr>
      <w:r w:rsidRPr="004E5794">
        <w:t>Capitalised terms in this document have the meaning given to them in TMAD or, if not defined in TMAD, in Section A of the SEC.</w:t>
      </w:r>
    </w:p>
    <w:p w14:paraId="31264811" w14:textId="77777777" w:rsidR="004E5794" w:rsidRPr="004E5794" w:rsidRDefault="004E5794" w:rsidP="004E5794">
      <w:pPr>
        <w:pStyle w:val="Heading2"/>
      </w:pPr>
      <w:bookmarkStart w:id="23" w:name="_Hlk261266"/>
      <w:bookmarkStart w:id="24" w:name="_Toc509761"/>
      <w:bookmarkStart w:id="25" w:name="_Toc20325219"/>
      <w:bookmarkStart w:id="26" w:name="_Toc22639994"/>
      <w:bookmarkStart w:id="27" w:name="_Toc24026382"/>
      <w:bookmarkStart w:id="28" w:name="_Toc24029323"/>
      <w:bookmarkStart w:id="29" w:name="_Toc24030768"/>
      <w:bookmarkStart w:id="30" w:name="_Toc24036974"/>
      <w:bookmarkStart w:id="31" w:name="_Toc24547958"/>
      <w:bookmarkStart w:id="32" w:name="_Toc31274571"/>
      <w:bookmarkStart w:id="33" w:name="_Toc34988484"/>
      <w:bookmarkStart w:id="34" w:name="_Toc39477258"/>
      <w:bookmarkStart w:id="35" w:name="_Toc80781946"/>
      <w:bookmarkEnd w:id="23"/>
      <w:r w:rsidRPr="004E5794">
        <w:t>Scope</w:t>
      </w:r>
      <w:bookmarkEnd w:id="24"/>
      <w:bookmarkEnd w:id="25"/>
      <w:bookmarkEnd w:id="26"/>
      <w:bookmarkEnd w:id="27"/>
      <w:bookmarkEnd w:id="28"/>
      <w:bookmarkEnd w:id="29"/>
      <w:bookmarkEnd w:id="30"/>
      <w:bookmarkEnd w:id="31"/>
      <w:bookmarkEnd w:id="32"/>
      <w:bookmarkEnd w:id="33"/>
      <w:bookmarkEnd w:id="34"/>
      <w:bookmarkEnd w:id="35"/>
    </w:p>
    <w:p w14:paraId="4A732776" w14:textId="77777777" w:rsidR="004E5794" w:rsidRPr="004E5794" w:rsidRDefault="004E5794" w:rsidP="004E5794">
      <w:pPr>
        <w:pStyle w:val="BodyTextNormal"/>
      </w:pPr>
      <w:bookmarkStart w:id="36" w:name="_Toc455401139"/>
      <w:r w:rsidRPr="004E5794">
        <w:t>The Migration Error Handling and Retry guidance document:</w:t>
      </w:r>
      <w:bookmarkEnd w:id="36"/>
    </w:p>
    <w:p w14:paraId="3EBDBD5F" w14:textId="77777777" w:rsidR="004E5794" w:rsidRPr="004E5794" w:rsidRDefault="004E5794" w:rsidP="00EB628E">
      <w:pPr>
        <w:pStyle w:val="BodyTextNormal"/>
        <w:numPr>
          <w:ilvl w:val="0"/>
          <w:numId w:val="25"/>
        </w:numPr>
      </w:pPr>
      <w:r w:rsidRPr="004E5794">
        <w:t>describes the type of exceptions/errors that can occur at each stage in connection with the migration of a SMETS1 Installation;</w:t>
      </w:r>
    </w:p>
    <w:p w14:paraId="1016C7BF" w14:textId="5AEAD517" w:rsidR="004E5794" w:rsidRPr="004E5794" w:rsidRDefault="004E5794" w:rsidP="00EB628E">
      <w:pPr>
        <w:pStyle w:val="BodyTextNormal"/>
        <w:numPr>
          <w:ilvl w:val="0"/>
          <w:numId w:val="25"/>
        </w:numPr>
      </w:pPr>
      <w:r w:rsidRPr="004E5794">
        <w:t>sets out procedures to be followed and actions to be taken by Users and DCC for the purposes of investigating and correcting such error instances;</w:t>
      </w:r>
    </w:p>
    <w:p w14:paraId="54F9A2E2" w14:textId="77777777" w:rsidR="004E5794" w:rsidRPr="004E5794" w:rsidRDefault="004E5794" w:rsidP="00EB628E">
      <w:pPr>
        <w:pStyle w:val="BodyTextNormal"/>
        <w:numPr>
          <w:ilvl w:val="0"/>
          <w:numId w:val="25"/>
        </w:numPr>
      </w:pPr>
      <w:r w:rsidRPr="004E5794">
        <w:t xml:space="preserve">describes the retry and timeout approach when the SMETS1 Service Provider (S1SP) attempts to establish a session with the Communications Hub; and </w:t>
      </w:r>
    </w:p>
    <w:p w14:paraId="07EA904C" w14:textId="77777777" w:rsidR="004E5794" w:rsidRPr="004E5794" w:rsidRDefault="004E5794" w:rsidP="00EB628E">
      <w:pPr>
        <w:pStyle w:val="BodyTextNormal"/>
        <w:numPr>
          <w:ilvl w:val="0"/>
          <w:numId w:val="25"/>
        </w:numPr>
      </w:pPr>
      <w:r w:rsidRPr="004E5794">
        <w:t xml:space="preserve">outlines the approach to Dormant Meter error handling. </w:t>
      </w:r>
    </w:p>
    <w:p w14:paraId="5881F680" w14:textId="77777777" w:rsidR="004E5794" w:rsidRPr="004E5794" w:rsidRDefault="004E5794" w:rsidP="004E5794">
      <w:pPr>
        <w:pStyle w:val="Heading2"/>
      </w:pPr>
      <w:bookmarkStart w:id="37" w:name="_Hlk261283"/>
      <w:bookmarkStart w:id="38" w:name="_Toc20325220"/>
      <w:bookmarkStart w:id="39" w:name="_Toc22639995"/>
      <w:bookmarkStart w:id="40" w:name="_Toc24026383"/>
      <w:bookmarkStart w:id="41" w:name="_Toc24029324"/>
      <w:bookmarkStart w:id="42" w:name="_Toc24030769"/>
      <w:bookmarkStart w:id="43" w:name="_Toc24036975"/>
      <w:bookmarkStart w:id="44" w:name="_Toc24547959"/>
      <w:bookmarkStart w:id="45" w:name="_Toc31274572"/>
      <w:bookmarkStart w:id="46" w:name="_Toc34988485"/>
      <w:bookmarkStart w:id="47" w:name="_Toc39477259"/>
      <w:bookmarkStart w:id="48" w:name="_Toc80781947"/>
      <w:bookmarkEnd w:id="37"/>
      <w:r w:rsidRPr="004E5794">
        <w:t>Out of Scope</w:t>
      </w:r>
      <w:bookmarkEnd w:id="38"/>
      <w:bookmarkEnd w:id="39"/>
      <w:bookmarkEnd w:id="40"/>
      <w:bookmarkEnd w:id="41"/>
      <w:bookmarkEnd w:id="42"/>
      <w:bookmarkEnd w:id="43"/>
      <w:bookmarkEnd w:id="44"/>
      <w:bookmarkEnd w:id="45"/>
      <w:bookmarkEnd w:id="46"/>
      <w:bookmarkEnd w:id="47"/>
      <w:bookmarkEnd w:id="48"/>
    </w:p>
    <w:p w14:paraId="345AE956" w14:textId="77777777" w:rsidR="004E5794" w:rsidRPr="004E5794" w:rsidRDefault="004E5794" w:rsidP="004E5794">
      <w:pPr>
        <w:pStyle w:val="BodyTextNormal"/>
      </w:pPr>
      <w:r w:rsidRPr="004E5794">
        <w:t xml:space="preserve">Where an energy supplier wishes to Commission the Devices comprising a SMETS1 Installation itself, it should send the sequence of Service Requests as described in Table 6.3 of the TMAD via the DCC User Interface. </w:t>
      </w:r>
    </w:p>
    <w:p w14:paraId="52BB9562" w14:textId="77777777" w:rsidR="004E5794" w:rsidRPr="004E5794" w:rsidRDefault="004E5794" w:rsidP="004E5794">
      <w:pPr>
        <w:pStyle w:val="BodyTextNormal"/>
      </w:pPr>
      <w:r w:rsidRPr="004E5794">
        <w:t xml:space="preserve">As far as DCC is concerned, where the supplier is doing the Commissioning, Migration is complete for SMETS1 Installations that indicate success in the S1SP Commissioning File. The Migration Control Centre will have oversight of the commissioning activities performed by the supplier. The Error Codes that may be sent during the Commissioning of successfully Migrated devices are detailed in the DCC User Interface Specification (DUIS) v 3.0b and covered by the Error Handling Strategy. As such this is not in scope of this document. </w:t>
      </w:r>
    </w:p>
    <w:p w14:paraId="27812571" w14:textId="77777777" w:rsidR="004E5794" w:rsidRPr="004E5794" w:rsidRDefault="004E5794" w:rsidP="004E5794">
      <w:pPr>
        <w:pStyle w:val="BodyTextNormal"/>
      </w:pPr>
      <w:r w:rsidRPr="004E5794">
        <w:t>For clarity, where the Commissioning Party is Commissioning Devices on behalf of the supplier, Migration does include the actions of the Commissioning Party and associated systems which is therefore in scope of this document.</w:t>
      </w:r>
    </w:p>
    <w:p w14:paraId="540F4F0D" w14:textId="77777777" w:rsidR="004E5794" w:rsidRPr="004E5794" w:rsidRDefault="004E5794" w:rsidP="004E5794">
      <w:pPr>
        <w:pStyle w:val="Heading2"/>
      </w:pPr>
      <w:bookmarkStart w:id="49" w:name="_Toc2955769"/>
      <w:bookmarkStart w:id="50" w:name="_Toc20325221"/>
      <w:bookmarkStart w:id="51" w:name="_Toc22639996"/>
      <w:bookmarkStart w:id="52" w:name="_Toc24026384"/>
      <w:bookmarkStart w:id="53" w:name="_Toc24029325"/>
      <w:bookmarkStart w:id="54" w:name="_Toc24030770"/>
      <w:bookmarkStart w:id="55" w:name="_Toc24036976"/>
      <w:bookmarkStart w:id="56" w:name="_Toc24547960"/>
      <w:bookmarkStart w:id="57" w:name="_Toc31274573"/>
      <w:bookmarkStart w:id="58" w:name="_Toc34988486"/>
      <w:bookmarkStart w:id="59" w:name="_Toc39477260"/>
      <w:bookmarkStart w:id="60" w:name="_Toc80781948"/>
      <w:bookmarkStart w:id="61" w:name="_Toc509762"/>
      <w:bookmarkEnd w:id="49"/>
      <w:r w:rsidRPr="004E5794">
        <w:t>Definitions</w:t>
      </w:r>
      <w:bookmarkEnd w:id="50"/>
      <w:bookmarkEnd w:id="51"/>
      <w:bookmarkEnd w:id="52"/>
      <w:bookmarkEnd w:id="53"/>
      <w:bookmarkEnd w:id="54"/>
      <w:bookmarkEnd w:id="55"/>
      <w:bookmarkEnd w:id="56"/>
      <w:bookmarkEnd w:id="57"/>
      <w:bookmarkEnd w:id="58"/>
      <w:bookmarkEnd w:id="59"/>
      <w:bookmarkEnd w:id="60"/>
    </w:p>
    <w:p w14:paraId="5FCDBCC3" w14:textId="77777777" w:rsidR="004E5794" w:rsidRPr="004E5794" w:rsidRDefault="004E5794" w:rsidP="0077506E">
      <w:pPr>
        <w:pStyle w:val="BodyTextNormal"/>
        <w:numPr>
          <w:ilvl w:val="0"/>
          <w:numId w:val="51"/>
        </w:numPr>
        <w:ind w:left="1134" w:hanging="567"/>
      </w:pPr>
      <w:r w:rsidRPr="004E5794">
        <w:t>Migration Control Centre - A DCC function established to control the end to end enrolment and adoption processes, systems and stakeholders to ensure the DCC Total System, Customers and consumers are protected and to meet regulatory obligations.</w:t>
      </w:r>
    </w:p>
    <w:p w14:paraId="72CF6139" w14:textId="4C85782F" w:rsidR="004E5794" w:rsidRDefault="004E5794" w:rsidP="0077506E">
      <w:pPr>
        <w:pStyle w:val="BodyTextNormal"/>
        <w:numPr>
          <w:ilvl w:val="0"/>
          <w:numId w:val="51"/>
        </w:numPr>
        <w:ind w:left="1134" w:hanging="567"/>
      </w:pPr>
      <w:r w:rsidRPr="004E5794">
        <w:lastRenderedPageBreak/>
        <w:t xml:space="preserve">DCC’s Service Management System – DCC’s Incident Management Solution made up of the BMC Remedy Application, Self-Service Management Interface (SSMI) and the Self-Service Interface (SSI). </w:t>
      </w:r>
    </w:p>
    <w:p w14:paraId="376093D8" w14:textId="630D6BEB" w:rsidR="0000418B" w:rsidRPr="004E5794" w:rsidRDefault="0000418B" w:rsidP="0077506E">
      <w:pPr>
        <w:pStyle w:val="BodyTextNormal"/>
        <w:numPr>
          <w:ilvl w:val="0"/>
          <w:numId w:val="51"/>
        </w:numPr>
        <w:ind w:left="1134" w:hanging="567"/>
      </w:pPr>
      <w:r>
        <w:t xml:space="preserve">Migration Common File Validation Function is the function of </w:t>
      </w:r>
      <w:r w:rsidR="008B2F59">
        <w:t xml:space="preserve">the </w:t>
      </w:r>
      <w:r>
        <w:t xml:space="preserve">IE S1SP </w:t>
      </w:r>
      <w:r w:rsidR="008B2F59">
        <w:t>utilised</w:t>
      </w:r>
      <w:r>
        <w:t xml:space="preserve"> in all cohorts to validate </w:t>
      </w:r>
      <w:r w:rsidR="008B2F59">
        <w:t xml:space="preserve">a Migration Common File and produce </w:t>
      </w:r>
      <w:r w:rsidR="001D5357">
        <w:t>an</w:t>
      </w:r>
      <w:r w:rsidR="008B2F59">
        <w:t xml:space="preserve"> outcome of this validation in Migration Common Validation File (MVF).</w:t>
      </w:r>
    </w:p>
    <w:p w14:paraId="42B869C6" w14:textId="77777777" w:rsidR="004E5794" w:rsidRPr="004E5794" w:rsidRDefault="004E5794" w:rsidP="004E5794">
      <w:pPr>
        <w:pStyle w:val="Heading2"/>
      </w:pPr>
      <w:bookmarkStart w:id="62" w:name="_Toc20325222"/>
      <w:bookmarkStart w:id="63" w:name="_Toc22639997"/>
      <w:bookmarkStart w:id="64" w:name="_Toc24026385"/>
      <w:bookmarkStart w:id="65" w:name="_Toc24029326"/>
      <w:bookmarkStart w:id="66" w:name="_Toc24030771"/>
      <w:bookmarkStart w:id="67" w:name="_Toc24036977"/>
      <w:bookmarkStart w:id="68" w:name="_Toc24547961"/>
      <w:bookmarkStart w:id="69" w:name="_Toc31274574"/>
      <w:bookmarkStart w:id="70" w:name="_Toc34988487"/>
      <w:bookmarkStart w:id="71" w:name="_Toc39477261"/>
      <w:bookmarkStart w:id="72" w:name="_Toc80781949"/>
      <w:r w:rsidRPr="004E5794">
        <w:t>General Provisions</w:t>
      </w:r>
      <w:bookmarkEnd w:id="61"/>
      <w:bookmarkEnd w:id="62"/>
      <w:bookmarkEnd w:id="63"/>
      <w:bookmarkEnd w:id="64"/>
      <w:bookmarkEnd w:id="65"/>
      <w:bookmarkEnd w:id="66"/>
      <w:bookmarkEnd w:id="67"/>
      <w:bookmarkEnd w:id="68"/>
      <w:bookmarkEnd w:id="69"/>
      <w:bookmarkEnd w:id="70"/>
      <w:bookmarkEnd w:id="71"/>
      <w:bookmarkEnd w:id="72"/>
    </w:p>
    <w:p w14:paraId="28D5374D" w14:textId="77777777" w:rsidR="004E5794" w:rsidRPr="004E5794" w:rsidRDefault="004E5794" w:rsidP="004E5794">
      <w:pPr>
        <w:pStyle w:val="BodyTextNormal"/>
      </w:pPr>
      <w:r w:rsidRPr="004E5794">
        <w:t>This document should be read in conjunction with the latest version of following documents;</w:t>
      </w:r>
    </w:p>
    <w:p w14:paraId="16B746EA" w14:textId="65228D58" w:rsidR="004E5794" w:rsidRPr="004E5794" w:rsidRDefault="004E5794" w:rsidP="00EB628E">
      <w:pPr>
        <w:pStyle w:val="BodyTextNormal"/>
        <w:numPr>
          <w:ilvl w:val="0"/>
          <w:numId w:val="38"/>
        </w:numPr>
      </w:pPr>
      <w:r w:rsidRPr="004E5794">
        <w:t>TMAD v</w:t>
      </w:r>
      <w:r w:rsidR="000C6920">
        <w:t>5</w:t>
      </w:r>
      <w:r w:rsidRPr="004E5794">
        <w:t xml:space="preserve">.0 (or subsequent versions of </w:t>
      </w:r>
      <w:hyperlink r:id="rId22" w:history="1">
        <w:r w:rsidRPr="004E5794">
          <w:rPr>
            <w:rStyle w:val="Hyperlink"/>
          </w:rPr>
          <w:t>Appendix AL</w:t>
        </w:r>
      </w:hyperlink>
      <w:r w:rsidRPr="004E5794">
        <w:t>) details additional Error Codes that may be generated in response to Commissioning Requests submitted by the Commissioning Party, where those differ from the Response Codes in DUIS v3.0b, and describes the modifications to Appendix AG (Incident Management Policy) that will be applied during migration;</w:t>
      </w:r>
    </w:p>
    <w:p w14:paraId="10282C7E" w14:textId="77777777" w:rsidR="004E5794" w:rsidRPr="004E5794" w:rsidRDefault="004E5794" w:rsidP="00EB628E">
      <w:pPr>
        <w:pStyle w:val="BodyTextNormal"/>
        <w:numPr>
          <w:ilvl w:val="0"/>
          <w:numId w:val="38"/>
        </w:numPr>
      </w:pPr>
      <w:r w:rsidRPr="004E5794">
        <w:t>Error Handling Strategy v3.0 draft 1 which classifies error instances and error handling procedures relating to DUIS v3.0b (produced by DCC for users to align with DUIS3);</w:t>
      </w:r>
    </w:p>
    <w:p w14:paraId="703F9B10" w14:textId="77777777" w:rsidR="004E5794" w:rsidRPr="004E5794" w:rsidRDefault="00206969" w:rsidP="00EB628E">
      <w:pPr>
        <w:pStyle w:val="BodyTextNormal"/>
        <w:numPr>
          <w:ilvl w:val="0"/>
          <w:numId w:val="38"/>
        </w:numPr>
      </w:pPr>
      <w:hyperlink r:id="rId23" w:history="1">
        <w:r w:rsidR="004E5794" w:rsidRPr="004E5794">
          <w:rPr>
            <w:rStyle w:val="Hyperlink"/>
          </w:rPr>
          <w:t>Migration Authorisation Mechanism</w:t>
        </w:r>
      </w:hyperlink>
      <w:r w:rsidR="004E5794" w:rsidRPr="004E5794">
        <w:t xml:space="preserve"> which describes the mechanism by which Responsible Suppliers input into the Migration process;</w:t>
      </w:r>
    </w:p>
    <w:p w14:paraId="532CA4FB" w14:textId="77777777" w:rsidR="004E5794" w:rsidRPr="004E5794" w:rsidRDefault="00206969" w:rsidP="00EB628E">
      <w:pPr>
        <w:pStyle w:val="BodyTextNormal"/>
        <w:numPr>
          <w:ilvl w:val="0"/>
          <w:numId w:val="38"/>
        </w:numPr>
      </w:pPr>
      <w:hyperlink r:id="rId24" w:history="1">
        <w:r w:rsidR="004E5794" w:rsidRPr="004E5794">
          <w:rPr>
            <w:rStyle w:val="Hyperlink"/>
          </w:rPr>
          <w:t>Migration Scaling Methodology</w:t>
        </w:r>
      </w:hyperlink>
      <w:r w:rsidR="004E5794" w:rsidRPr="004E5794">
        <w:t xml:space="preserve"> which describes the mechanism by which Responsible Suppliers submit Daily Migration Demand Requests; and</w:t>
      </w:r>
    </w:p>
    <w:p w14:paraId="72C207DF" w14:textId="77777777" w:rsidR="004E5794" w:rsidRPr="004E5794" w:rsidRDefault="00206969" w:rsidP="00EB628E">
      <w:pPr>
        <w:pStyle w:val="BodyTextNormal"/>
        <w:numPr>
          <w:ilvl w:val="0"/>
          <w:numId w:val="38"/>
        </w:numPr>
      </w:pPr>
      <w:hyperlink r:id="rId25" w:history="1">
        <w:r w:rsidR="004E5794" w:rsidRPr="004E5794">
          <w:rPr>
            <w:rStyle w:val="Hyperlink"/>
          </w:rPr>
          <w:t>Migration Reporting Regime</w:t>
        </w:r>
      </w:hyperlink>
      <w:r w:rsidR="004E5794" w:rsidRPr="004E5794">
        <w:t xml:space="preserve"> which describes how Responsible Suppliers and others track progress of a SMETS1 Installation through the Migration process. </w:t>
      </w:r>
    </w:p>
    <w:p w14:paraId="723F432D" w14:textId="77777777" w:rsidR="004E5794" w:rsidRPr="004E5794" w:rsidRDefault="004E5794" w:rsidP="00B91984">
      <w:pPr>
        <w:pStyle w:val="Heading1"/>
      </w:pPr>
      <w:bookmarkStart w:id="73" w:name="_Toc509763"/>
      <w:bookmarkStart w:id="74" w:name="_Toc20325223"/>
      <w:bookmarkStart w:id="75" w:name="_Toc22639998"/>
      <w:bookmarkStart w:id="76" w:name="_Toc24026386"/>
      <w:bookmarkStart w:id="77" w:name="_Toc24029327"/>
      <w:bookmarkStart w:id="78" w:name="_Toc24030772"/>
      <w:bookmarkStart w:id="79" w:name="_Toc24036978"/>
      <w:bookmarkStart w:id="80" w:name="_Toc24547962"/>
      <w:bookmarkStart w:id="81" w:name="_Toc31274575"/>
      <w:bookmarkStart w:id="82" w:name="_Toc34988488"/>
      <w:bookmarkStart w:id="83" w:name="_Toc39477262"/>
      <w:bookmarkStart w:id="84" w:name="_Toc80781950"/>
      <w:r w:rsidRPr="004E5794">
        <w:t>Migration Error Handling</w:t>
      </w:r>
      <w:bookmarkEnd w:id="73"/>
      <w:bookmarkEnd w:id="74"/>
      <w:bookmarkEnd w:id="75"/>
      <w:bookmarkEnd w:id="76"/>
      <w:bookmarkEnd w:id="77"/>
      <w:bookmarkEnd w:id="78"/>
      <w:bookmarkEnd w:id="79"/>
      <w:bookmarkEnd w:id="80"/>
      <w:bookmarkEnd w:id="81"/>
      <w:bookmarkEnd w:id="82"/>
      <w:bookmarkEnd w:id="83"/>
      <w:bookmarkEnd w:id="84"/>
    </w:p>
    <w:p w14:paraId="0000FA35" w14:textId="77777777" w:rsidR="004E5794" w:rsidRPr="004E5794" w:rsidRDefault="004E5794" w:rsidP="00B91984">
      <w:pPr>
        <w:pStyle w:val="Heading2"/>
      </w:pPr>
      <w:bookmarkStart w:id="85" w:name="_Toc509764"/>
      <w:bookmarkStart w:id="86" w:name="_Toc20325224"/>
      <w:bookmarkStart w:id="87" w:name="_Toc22639999"/>
      <w:bookmarkStart w:id="88" w:name="_Toc24026387"/>
      <w:bookmarkStart w:id="89" w:name="_Toc24029328"/>
      <w:bookmarkStart w:id="90" w:name="_Toc24030773"/>
      <w:bookmarkStart w:id="91" w:name="_Toc24036979"/>
      <w:bookmarkStart w:id="92" w:name="_Toc24547963"/>
      <w:bookmarkStart w:id="93" w:name="_Toc31274576"/>
      <w:bookmarkStart w:id="94" w:name="_Toc34988489"/>
      <w:bookmarkStart w:id="95" w:name="_Toc39477263"/>
      <w:bookmarkStart w:id="96" w:name="_Toc80781951"/>
      <w:r w:rsidRPr="004E5794">
        <w:t>SharePoint Unavailability</w:t>
      </w:r>
      <w:bookmarkEnd w:id="85"/>
      <w:bookmarkEnd w:id="86"/>
      <w:bookmarkEnd w:id="87"/>
      <w:bookmarkEnd w:id="88"/>
      <w:bookmarkEnd w:id="89"/>
      <w:bookmarkEnd w:id="90"/>
      <w:bookmarkEnd w:id="91"/>
      <w:bookmarkEnd w:id="92"/>
      <w:bookmarkEnd w:id="93"/>
      <w:bookmarkEnd w:id="94"/>
      <w:bookmarkEnd w:id="95"/>
      <w:bookmarkEnd w:id="96"/>
    </w:p>
    <w:p w14:paraId="408B6340" w14:textId="5755B6ED" w:rsidR="004E5794" w:rsidRPr="004E5794" w:rsidRDefault="004E5794" w:rsidP="00B91984">
      <w:pPr>
        <w:pStyle w:val="Heading3"/>
      </w:pPr>
      <w:bookmarkStart w:id="97" w:name="_Toc20325225"/>
      <w:bookmarkStart w:id="98" w:name="_Toc22640000"/>
      <w:bookmarkStart w:id="99" w:name="_Toc24026388"/>
      <w:bookmarkStart w:id="100" w:name="_Toc24029329"/>
      <w:bookmarkStart w:id="101" w:name="_Toc24030774"/>
      <w:bookmarkStart w:id="102" w:name="_Toc24036980"/>
      <w:bookmarkStart w:id="103" w:name="_Toc24547964"/>
      <w:bookmarkStart w:id="104" w:name="_Toc31274577"/>
      <w:bookmarkStart w:id="105" w:name="_Toc34988490"/>
      <w:bookmarkStart w:id="106" w:name="_Toc39477264"/>
      <w:bookmarkStart w:id="107" w:name="_Toc509765"/>
      <w:bookmarkStart w:id="108" w:name="_Toc80781952"/>
      <w:r w:rsidRPr="004E5794">
        <w:t>SharePoint Unavailability</w:t>
      </w:r>
      <w:bookmarkEnd w:id="97"/>
      <w:bookmarkEnd w:id="98"/>
      <w:bookmarkEnd w:id="99"/>
      <w:bookmarkEnd w:id="100"/>
      <w:bookmarkEnd w:id="101"/>
      <w:bookmarkEnd w:id="102"/>
      <w:bookmarkEnd w:id="103"/>
      <w:bookmarkEnd w:id="104"/>
      <w:bookmarkEnd w:id="105"/>
      <w:bookmarkEnd w:id="106"/>
      <w:bookmarkEnd w:id="107"/>
      <w:bookmarkEnd w:id="108"/>
    </w:p>
    <w:p w14:paraId="36FE56FD" w14:textId="0C4A2191" w:rsidR="004E5794" w:rsidRPr="004E5794" w:rsidRDefault="004E5794" w:rsidP="004E5794">
      <w:pPr>
        <w:pStyle w:val="BodyTextNormal"/>
      </w:pPr>
      <w:r w:rsidRPr="004E5794">
        <w:t>Impacted parties are advised to raise an Incident and email the Migration Control Centre (</w:t>
      </w:r>
      <w:hyperlink r:id="rId26" w:history="1">
        <w:r w:rsidR="0028574F" w:rsidRPr="004E5794">
          <w:rPr>
            <w:rStyle w:val="Hyperlink"/>
          </w:rPr>
          <w:t>migration@smartdcc.co.uk</w:t>
        </w:r>
      </w:hyperlink>
      <w:r w:rsidRPr="004E5794">
        <w:t>) where the DCC SharePoint is inaccessible for receiving files or submission of the following files:</w:t>
      </w:r>
    </w:p>
    <w:p w14:paraId="565BF89B" w14:textId="77777777" w:rsidR="004E5794" w:rsidRPr="004E5794" w:rsidRDefault="004E5794" w:rsidP="00EB628E">
      <w:pPr>
        <w:pStyle w:val="BodyTextNormal"/>
        <w:numPr>
          <w:ilvl w:val="0"/>
          <w:numId w:val="28"/>
        </w:numPr>
      </w:pPr>
      <w:r w:rsidRPr="004E5794">
        <w:t>Indicative Migration Forecasts for Active Meters;</w:t>
      </w:r>
    </w:p>
    <w:p w14:paraId="215D4434" w14:textId="77777777" w:rsidR="004E5794" w:rsidRPr="004E5794" w:rsidRDefault="004E5794" w:rsidP="00EB628E">
      <w:pPr>
        <w:pStyle w:val="BodyTextNormal"/>
        <w:numPr>
          <w:ilvl w:val="0"/>
          <w:numId w:val="28"/>
        </w:numPr>
      </w:pPr>
      <w:r w:rsidRPr="004E5794">
        <w:t>Daily Migration Demand requests for Active Meters;</w:t>
      </w:r>
    </w:p>
    <w:p w14:paraId="120E35F7" w14:textId="77777777" w:rsidR="004E5794" w:rsidRPr="004E5794" w:rsidRDefault="004E5794" w:rsidP="00EB628E">
      <w:pPr>
        <w:pStyle w:val="BodyTextNormal"/>
        <w:numPr>
          <w:ilvl w:val="0"/>
          <w:numId w:val="28"/>
        </w:numPr>
      </w:pPr>
      <w:r w:rsidRPr="004E5794">
        <w:t>Migration Authorisations for Active Meters; and</w:t>
      </w:r>
    </w:p>
    <w:p w14:paraId="46390B9D" w14:textId="77777777" w:rsidR="004E5794" w:rsidRPr="004E5794" w:rsidRDefault="004E5794" w:rsidP="00EB628E">
      <w:pPr>
        <w:pStyle w:val="BodyTextNormal"/>
        <w:numPr>
          <w:ilvl w:val="0"/>
          <w:numId w:val="28"/>
        </w:numPr>
      </w:pPr>
      <w:r w:rsidRPr="004E5794">
        <w:t>Responses to Dormant Meter Migration notifications.</w:t>
      </w:r>
    </w:p>
    <w:p w14:paraId="5196B12B" w14:textId="77777777" w:rsidR="004E5794" w:rsidRPr="004E5794" w:rsidRDefault="004E5794" w:rsidP="004E5794">
      <w:pPr>
        <w:pStyle w:val="BodyTextNormal"/>
      </w:pPr>
      <w:r w:rsidRPr="004E5794">
        <w:t>It is possible that such Incidents could relate to an individual party or multiple parties. Only parties affected by the Incident will be notified through the Self-Service Interface as an Interested Party. For clarity, this Incident will not be classified as an Incident relating to Migration.</w:t>
      </w:r>
    </w:p>
    <w:p w14:paraId="2E8E298A" w14:textId="77777777" w:rsidR="004E5794" w:rsidRPr="004E5794" w:rsidRDefault="004E5794" w:rsidP="004E5794">
      <w:pPr>
        <w:pStyle w:val="BodyTextNormal"/>
      </w:pPr>
      <w:r w:rsidRPr="004E5794">
        <w:t>The DCC will be required to resolve this Incident in accordance with the standard Incident Target Resolution Time described in the Incident Management Policy, whilst providing timely updates to the DCC’s Service Management System. The DCC will advise impacted parties about a suitable workaround if appropriate.</w:t>
      </w:r>
    </w:p>
    <w:p w14:paraId="0695BD6E" w14:textId="77777777" w:rsidR="004E5794" w:rsidRPr="004E5794" w:rsidRDefault="004E5794" w:rsidP="004E5794">
      <w:pPr>
        <w:pStyle w:val="BodyTextNormal"/>
      </w:pPr>
      <w:r w:rsidRPr="004E5794">
        <w:lastRenderedPageBreak/>
        <w:t xml:space="preserve">Once the Incident has been resolved, the DCC will advise impacted parties to resume the submission and receipt of respective files through the DCC SharePoint. </w:t>
      </w:r>
    </w:p>
    <w:p w14:paraId="04B51366" w14:textId="77777777" w:rsidR="004E5794" w:rsidRPr="004E5794" w:rsidRDefault="004E5794" w:rsidP="00B91984">
      <w:pPr>
        <w:pStyle w:val="Heading3"/>
      </w:pPr>
      <w:bookmarkStart w:id="109" w:name="_Toc509766"/>
      <w:bookmarkStart w:id="110" w:name="_Toc509767"/>
      <w:bookmarkStart w:id="111" w:name="_Toc20325226"/>
      <w:bookmarkStart w:id="112" w:name="_Toc22640001"/>
      <w:bookmarkStart w:id="113" w:name="_Toc24026389"/>
      <w:bookmarkStart w:id="114" w:name="_Toc24029330"/>
      <w:bookmarkStart w:id="115" w:name="_Toc24030775"/>
      <w:bookmarkStart w:id="116" w:name="_Toc24036981"/>
      <w:bookmarkStart w:id="117" w:name="_Toc24547965"/>
      <w:bookmarkStart w:id="118" w:name="_Toc31274578"/>
      <w:bookmarkStart w:id="119" w:name="_Toc34988491"/>
      <w:bookmarkStart w:id="120" w:name="_Toc39477265"/>
      <w:bookmarkStart w:id="121" w:name="_Toc80781953"/>
      <w:bookmarkEnd w:id="109"/>
      <w:r w:rsidRPr="004E5794">
        <w:t>SharePoint Unavailability (DCC)</w:t>
      </w:r>
      <w:bookmarkEnd w:id="110"/>
      <w:bookmarkEnd w:id="111"/>
      <w:bookmarkEnd w:id="112"/>
      <w:bookmarkEnd w:id="113"/>
      <w:bookmarkEnd w:id="114"/>
      <w:bookmarkEnd w:id="115"/>
      <w:bookmarkEnd w:id="116"/>
      <w:bookmarkEnd w:id="117"/>
      <w:bookmarkEnd w:id="118"/>
      <w:bookmarkEnd w:id="119"/>
      <w:bookmarkEnd w:id="120"/>
      <w:bookmarkEnd w:id="121"/>
    </w:p>
    <w:p w14:paraId="2906742B" w14:textId="77777777" w:rsidR="004E5794" w:rsidRPr="004E5794" w:rsidRDefault="004E5794" w:rsidP="004E5794">
      <w:pPr>
        <w:pStyle w:val="BodyTextNormal"/>
      </w:pPr>
      <w:r w:rsidRPr="004E5794">
        <w:t>The DCC raises an Incident where the DCC SharePoint is inaccessible for receiving files or submission of the following files:</w:t>
      </w:r>
    </w:p>
    <w:p w14:paraId="77A3572E" w14:textId="77777777" w:rsidR="004E5794" w:rsidRPr="004E5794" w:rsidRDefault="004E5794" w:rsidP="00EB628E">
      <w:pPr>
        <w:pStyle w:val="BodyTextNormal"/>
        <w:numPr>
          <w:ilvl w:val="0"/>
          <w:numId w:val="28"/>
        </w:numPr>
      </w:pPr>
      <w:r w:rsidRPr="004E5794">
        <w:t>Migration Demand Commitments;</w:t>
      </w:r>
    </w:p>
    <w:p w14:paraId="50547D71" w14:textId="77777777" w:rsidR="004E5794" w:rsidRPr="004E5794" w:rsidRDefault="004E5794" w:rsidP="00EB628E">
      <w:pPr>
        <w:pStyle w:val="BodyTextNormal"/>
        <w:numPr>
          <w:ilvl w:val="0"/>
          <w:numId w:val="28"/>
        </w:numPr>
      </w:pPr>
      <w:r w:rsidRPr="004E5794">
        <w:t xml:space="preserve">Dormant Meter notifications for Device configuration / firmware upgrade; </w:t>
      </w:r>
    </w:p>
    <w:p w14:paraId="545D2A19" w14:textId="77777777" w:rsidR="004E5794" w:rsidRPr="004E5794" w:rsidRDefault="004E5794" w:rsidP="00EB628E">
      <w:pPr>
        <w:pStyle w:val="BodyTextNormal"/>
        <w:numPr>
          <w:ilvl w:val="0"/>
          <w:numId w:val="28"/>
        </w:numPr>
      </w:pPr>
      <w:r w:rsidRPr="004E5794">
        <w:t>Dormant Meter notifications for Migration scheduling; and</w:t>
      </w:r>
    </w:p>
    <w:p w14:paraId="1524D6F4" w14:textId="77777777" w:rsidR="004E5794" w:rsidRPr="004E5794" w:rsidRDefault="004E5794" w:rsidP="00EB628E">
      <w:pPr>
        <w:pStyle w:val="BodyTextNormal"/>
        <w:numPr>
          <w:ilvl w:val="0"/>
          <w:numId w:val="28"/>
        </w:numPr>
      </w:pPr>
      <w:r w:rsidRPr="004E5794">
        <w:t>all Migration Reports defined in the Migration Reporting Regime.</w:t>
      </w:r>
    </w:p>
    <w:p w14:paraId="42E4BFF7" w14:textId="77777777" w:rsidR="004E5794" w:rsidRPr="004E5794" w:rsidRDefault="004E5794" w:rsidP="004E5794">
      <w:pPr>
        <w:pStyle w:val="BodyTextNormal"/>
      </w:pPr>
      <w:r w:rsidRPr="004E5794">
        <w:t>Impacted parties affected by any such Incident will be notified through the Self-Service Interface as an Interested Party. For clarity, this Incident will not be classified as an Incident relating to Migration.</w:t>
      </w:r>
    </w:p>
    <w:p w14:paraId="4BB366D0" w14:textId="77777777" w:rsidR="004E5794" w:rsidRPr="004E5794" w:rsidRDefault="004E5794" w:rsidP="004E5794">
      <w:pPr>
        <w:pStyle w:val="BodyTextNormal"/>
      </w:pPr>
      <w:r w:rsidRPr="004E5794">
        <w:t>The DCC will be required to resolve this Incident in accordance with the standard Incident Target Resolution Time described in the Incident Management Policy, whilst providing timely updates to the DCC’s Service Management System. The DCC will advise impacted parties about a suitable workaround if appropriate.</w:t>
      </w:r>
    </w:p>
    <w:p w14:paraId="7F9C611A" w14:textId="77777777" w:rsidR="004E5794" w:rsidRPr="004E5794" w:rsidRDefault="004E5794" w:rsidP="004E5794">
      <w:pPr>
        <w:pStyle w:val="BodyTextNormal"/>
      </w:pPr>
      <w:r w:rsidRPr="004E5794">
        <w:t>Once the Incident has been resolved the DCC will submit files through the DCC SharePoint.</w:t>
      </w:r>
    </w:p>
    <w:p w14:paraId="77BFFFA2" w14:textId="77777777" w:rsidR="004E5794" w:rsidRPr="004E5794" w:rsidRDefault="004E5794" w:rsidP="00B91984">
      <w:pPr>
        <w:pStyle w:val="Heading2"/>
      </w:pPr>
      <w:bookmarkStart w:id="122" w:name="_Toc509768"/>
      <w:bookmarkStart w:id="123" w:name="_Toc20325227"/>
      <w:bookmarkStart w:id="124" w:name="_Toc22640002"/>
      <w:bookmarkStart w:id="125" w:name="_Toc24026390"/>
      <w:bookmarkStart w:id="126" w:name="_Toc24029331"/>
      <w:bookmarkStart w:id="127" w:name="_Toc24030776"/>
      <w:bookmarkStart w:id="128" w:name="_Toc24036982"/>
      <w:bookmarkStart w:id="129" w:name="_Toc24547966"/>
      <w:bookmarkStart w:id="130" w:name="_Toc31274579"/>
      <w:bookmarkStart w:id="131" w:name="_Toc34988492"/>
      <w:bookmarkStart w:id="132" w:name="_Toc39477266"/>
      <w:bookmarkStart w:id="133" w:name="_Toc80781954"/>
      <w:r w:rsidRPr="004E5794">
        <w:t>Demand Commitment</w:t>
      </w:r>
      <w:bookmarkEnd w:id="122"/>
      <w:bookmarkEnd w:id="123"/>
      <w:bookmarkEnd w:id="124"/>
      <w:bookmarkEnd w:id="125"/>
      <w:bookmarkEnd w:id="126"/>
      <w:bookmarkEnd w:id="127"/>
      <w:bookmarkEnd w:id="128"/>
      <w:bookmarkEnd w:id="129"/>
      <w:bookmarkEnd w:id="130"/>
      <w:bookmarkEnd w:id="131"/>
      <w:bookmarkEnd w:id="132"/>
      <w:bookmarkEnd w:id="133"/>
    </w:p>
    <w:p w14:paraId="1BBEE496" w14:textId="77777777" w:rsidR="004E5794" w:rsidRPr="004E5794" w:rsidRDefault="004E5794" w:rsidP="00B91984">
      <w:pPr>
        <w:pStyle w:val="Heading3"/>
      </w:pPr>
      <w:bookmarkStart w:id="134" w:name="_Toc509769"/>
      <w:bookmarkStart w:id="135" w:name="_Toc20325228"/>
      <w:bookmarkStart w:id="136" w:name="_Toc22640003"/>
      <w:bookmarkStart w:id="137" w:name="_Toc24026391"/>
      <w:bookmarkStart w:id="138" w:name="_Toc24029332"/>
      <w:bookmarkStart w:id="139" w:name="_Toc24030777"/>
      <w:bookmarkStart w:id="140" w:name="_Toc24036983"/>
      <w:bookmarkStart w:id="141" w:name="_Toc24547967"/>
      <w:bookmarkStart w:id="142" w:name="_Toc31274580"/>
      <w:bookmarkStart w:id="143" w:name="_Toc34988493"/>
      <w:bookmarkStart w:id="144" w:name="_Toc39477267"/>
      <w:bookmarkStart w:id="145" w:name="_Toc80781955"/>
      <w:r w:rsidRPr="004E5794">
        <w:t>Demand Commitment not met</w:t>
      </w:r>
      <w:bookmarkEnd w:id="134"/>
      <w:bookmarkEnd w:id="135"/>
      <w:bookmarkEnd w:id="136"/>
      <w:bookmarkEnd w:id="137"/>
      <w:bookmarkEnd w:id="138"/>
      <w:bookmarkEnd w:id="139"/>
      <w:bookmarkEnd w:id="140"/>
      <w:bookmarkEnd w:id="141"/>
      <w:bookmarkEnd w:id="142"/>
      <w:bookmarkEnd w:id="143"/>
      <w:bookmarkEnd w:id="144"/>
      <w:bookmarkEnd w:id="145"/>
    </w:p>
    <w:p w14:paraId="05EA3598" w14:textId="77777777" w:rsidR="004E5794" w:rsidRPr="004E5794" w:rsidRDefault="004E5794" w:rsidP="004E5794">
      <w:pPr>
        <w:pStyle w:val="BodyTextNormal"/>
      </w:pPr>
      <w:bookmarkStart w:id="146" w:name="_Ref533068377"/>
      <w:bookmarkEnd w:id="146"/>
      <w:r w:rsidRPr="004E5794">
        <w:t>Following the demand allocation to each supplier, as defined in the Migration Scaling Methodology, there are several scenarios where the Migration Demand Commitment may not be met. These are outlined below, the details relating to how these scenarios (where relevant) can be handled is detailed in subsequent sections 2.3 and 2.4 of this document:</w:t>
      </w:r>
    </w:p>
    <w:p w14:paraId="0516B2DB" w14:textId="77777777" w:rsidR="004E5794" w:rsidRPr="004E5794" w:rsidRDefault="004E5794" w:rsidP="00EB628E">
      <w:pPr>
        <w:pStyle w:val="BodyTextNormal"/>
        <w:numPr>
          <w:ilvl w:val="0"/>
          <w:numId w:val="26"/>
        </w:numPr>
      </w:pPr>
      <w:bookmarkStart w:id="147" w:name="_Ref533068329"/>
      <w:r w:rsidRPr="004E5794">
        <w:t>The Responsible Supplier has submitted a number of Migration Authorisations less than the Migration Demand Commitment;</w:t>
      </w:r>
      <w:bookmarkEnd w:id="147"/>
    </w:p>
    <w:p w14:paraId="52D83C98" w14:textId="77777777" w:rsidR="004E5794" w:rsidRPr="004E5794" w:rsidRDefault="004E5794" w:rsidP="00EB628E">
      <w:pPr>
        <w:pStyle w:val="BodyTextNormal"/>
        <w:numPr>
          <w:ilvl w:val="0"/>
          <w:numId w:val="26"/>
        </w:numPr>
      </w:pPr>
      <w:r w:rsidRPr="004E5794">
        <w:t>DCC systems cannot cope with the demand notwithstanding the fact that the Migration Demand Commitments were given;</w:t>
      </w:r>
    </w:p>
    <w:p w14:paraId="4C998688" w14:textId="77777777" w:rsidR="004E5794" w:rsidRPr="004E5794" w:rsidRDefault="004E5794" w:rsidP="00EB628E">
      <w:pPr>
        <w:pStyle w:val="BodyTextNormal"/>
        <w:numPr>
          <w:ilvl w:val="0"/>
          <w:numId w:val="26"/>
        </w:numPr>
      </w:pPr>
      <w:bookmarkStart w:id="148" w:name="_Ref533068333"/>
      <w:r w:rsidRPr="004E5794">
        <w:t>The Migration Control Centre was not able to verify the supplier signature associated with the Migration Authorisation;</w:t>
      </w:r>
      <w:bookmarkEnd w:id="148"/>
      <w:r w:rsidRPr="004E5794">
        <w:t xml:space="preserve"> </w:t>
      </w:r>
    </w:p>
    <w:p w14:paraId="38CAFE27" w14:textId="77777777" w:rsidR="004E5794" w:rsidRPr="004E5794" w:rsidRDefault="004E5794" w:rsidP="00EB628E">
      <w:pPr>
        <w:pStyle w:val="BodyTextNormal"/>
        <w:numPr>
          <w:ilvl w:val="0"/>
          <w:numId w:val="26"/>
        </w:numPr>
      </w:pPr>
      <w:bookmarkStart w:id="149" w:name="_Ref533068336"/>
      <w:r w:rsidRPr="004E5794">
        <w:t>The Requesting Party identified errors in the Migration Authorisation file; and</w:t>
      </w:r>
      <w:bookmarkEnd w:id="149"/>
    </w:p>
    <w:p w14:paraId="5E84E37A" w14:textId="77777777" w:rsidR="004E5794" w:rsidRPr="004E5794" w:rsidRDefault="004E5794" w:rsidP="00EB628E">
      <w:pPr>
        <w:pStyle w:val="BodyTextNormal"/>
        <w:numPr>
          <w:ilvl w:val="0"/>
          <w:numId w:val="26"/>
        </w:numPr>
      </w:pPr>
      <w:bookmarkStart w:id="150" w:name="_Ref533068338"/>
      <w:r w:rsidRPr="004E5794">
        <w:t>The Requesting Party was unable to generate a Migration Common File (e.g. due to system unavailability or the unavailability of data from the SMETS1 SMSO).</w:t>
      </w:r>
      <w:bookmarkEnd w:id="150"/>
    </w:p>
    <w:p w14:paraId="43756A67" w14:textId="77777777" w:rsidR="004E5794" w:rsidRPr="004E5794" w:rsidRDefault="004E5794" w:rsidP="004E5794">
      <w:pPr>
        <w:pStyle w:val="BodyTextNormal"/>
      </w:pPr>
      <w:r w:rsidRPr="004E5794">
        <w:t>The Requesting Party submits daily Migration Summary Reports (one per Party associated with a Migration Authorisation) to the Migration Control Centre. Each week, the Migration Control Centre provides the following report to each Authorising Party on the Migration Authorisations received against the Migration Demand Commitment for the previous four Migration Weeks:</w:t>
      </w:r>
    </w:p>
    <w:p w14:paraId="0A7FCC16" w14:textId="77777777" w:rsidR="004E5794" w:rsidRPr="004E5794" w:rsidRDefault="004E5794" w:rsidP="00EB628E">
      <w:pPr>
        <w:pStyle w:val="BodyTextNormal"/>
        <w:numPr>
          <w:ilvl w:val="0"/>
          <w:numId w:val="35"/>
        </w:numPr>
      </w:pPr>
      <w:r w:rsidRPr="004E5794">
        <w:t>Report 8 – ‘Summary of Migration Authorisations Received vs DCC Migration Commitment’.</w:t>
      </w:r>
    </w:p>
    <w:p w14:paraId="1A7F6A7E" w14:textId="77777777" w:rsidR="004E5794" w:rsidRPr="004E5794" w:rsidRDefault="004E5794" w:rsidP="00B91984">
      <w:pPr>
        <w:pStyle w:val="Heading2"/>
      </w:pPr>
      <w:bookmarkStart w:id="151" w:name="_Toc509770"/>
      <w:bookmarkStart w:id="152" w:name="_Toc20325229"/>
      <w:bookmarkStart w:id="153" w:name="_Toc22640004"/>
      <w:bookmarkStart w:id="154" w:name="_Toc24026392"/>
      <w:bookmarkStart w:id="155" w:name="_Toc24029333"/>
      <w:bookmarkStart w:id="156" w:name="_Toc24030778"/>
      <w:bookmarkStart w:id="157" w:name="_Toc24036984"/>
      <w:bookmarkStart w:id="158" w:name="_Toc24547968"/>
      <w:bookmarkStart w:id="159" w:name="_Toc31274581"/>
      <w:bookmarkStart w:id="160" w:name="_Toc34988494"/>
      <w:bookmarkStart w:id="161" w:name="_Toc39477268"/>
      <w:bookmarkStart w:id="162" w:name="_Toc80781956"/>
      <w:r w:rsidRPr="004E5794">
        <w:lastRenderedPageBreak/>
        <w:t>Migration Authorisation</w:t>
      </w:r>
      <w:bookmarkEnd w:id="151"/>
      <w:bookmarkEnd w:id="152"/>
      <w:bookmarkEnd w:id="153"/>
      <w:bookmarkEnd w:id="154"/>
      <w:bookmarkEnd w:id="155"/>
      <w:bookmarkEnd w:id="156"/>
      <w:bookmarkEnd w:id="157"/>
      <w:bookmarkEnd w:id="158"/>
      <w:bookmarkEnd w:id="159"/>
      <w:bookmarkEnd w:id="160"/>
      <w:bookmarkEnd w:id="161"/>
      <w:bookmarkEnd w:id="162"/>
    </w:p>
    <w:p w14:paraId="2525361F" w14:textId="77777777" w:rsidR="004E5794" w:rsidRPr="004E5794" w:rsidRDefault="004E5794" w:rsidP="00B91984">
      <w:pPr>
        <w:pStyle w:val="Heading3"/>
      </w:pPr>
      <w:bookmarkStart w:id="163" w:name="_Toc509771"/>
      <w:bookmarkStart w:id="164" w:name="_Toc20325230"/>
      <w:bookmarkStart w:id="165" w:name="_Toc22640005"/>
      <w:bookmarkStart w:id="166" w:name="_Toc24026393"/>
      <w:bookmarkStart w:id="167" w:name="_Toc24029334"/>
      <w:bookmarkStart w:id="168" w:name="_Toc24030779"/>
      <w:bookmarkStart w:id="169" w:name="_Toc24036985"/>
      <w:bookmarkStart w:id="170" w:name="_Toc24547969"/>
      <w:bookmarkStart w:id="171" w:name="_Toc31274582"/>
      <w:bookmarkStart w:id="172" w:name="_Toc34988495"/>
      <w:bookmarkStart w:id="173" w:name="_Toc39477269"/>
      <w:bookmarkStart w:id="174" w:name="_Toc80781957"/>
      <w:r w:rsidRPr="004E5794">
        <w:t>Migration Authorisation Signature Error</w:t>
      </w:r>
      <w:bookmarkEnd w:id="163"/>
      <w:bookmarkEnd w:id="164"/>
      <w:bookmarkEnd w:id="165"/>
      <w:bookmarkEnd w:id="166"/>
      <w:bookmarkEnd w:id="167"/>
      <w:bookmarkEnd w:id="168"/>
      <w:bookmarkEnd w:id="169"/>
      <w:bookmarkEnd w:id="170"/>
      <w:bookmarkEnd w:id="171"/>
      <w:bookmarkEnd w:id="172"/>
      <w:bookmarkEnd w:id="173"/>
      <w:bookmarkEnd w:id="174"/>
    </w:p>
    <w:p w14:paraId="74307913" w14:textId="77777777" w:rsidR="004E5794" w:rsidRPr="004E5794" w:rsidRDefault="004E5794" w:rsidP="004E5794">
      <w:pPr>
        <w:pStyle w:val="BodyTextNormal"/>
      </w:pPr>
      <w:r w:rsidRPr="004E5794">
        <w:t xml:space="preserve">Prior to any Migration Authorisation, for Active Meters only, being transferred from the DCC SharePoint site to the Requesting Party the signature must be checked by the DCC. </w:t>
      </w:r>
    </w:p>
    <w:p w14:paraId="12D1A5FA" w14:textId="77777777" w:rsidR="004E5794" w:rsidRPr="004E5794" w:rsidRDefault="004E5794" w:rsidP="004E5794">
      <w:pPr>
        <w:pStyle w:val="BodyTextNormal"/>
      </w:pPr>
      <w:r w:rsidRPr="004E5794">
        <w:t xml:space="preserve">Where the supplier signature associated with the Migration Authorisation file is rejected the supplier will, as soon as is reasonably practicable, be contacted by the DCC Migration Control Centre via telephone and email to ensure they are aware of the failure(s). </w:t>
      </w:r>
    </w:p>
    <w:p w14:paraId="18FBA423" w14:textId="77777777" w:rsidR="004E5794" w:rsidRPr="004E5794" w:rsidRDefault="004E5794" w:rsidP="004E5794">
      <w:pPr>
        <w:pStyle w:val="BodyTextNormal"/>
      </w:pPr>
      <w:r w:rsidRPr="004E5794">
        <w:t>The suggested action on the supplier is to check the validity of the Certificate and the signature used to sign the file, regenerate the Migration Authorisation and submit to the DCC. These actions will need to be completed in line with the timescales set out in the Migration Authorisation Mechanism document.</w:t>
      </w:r>
    </w:p>
    <w:p w14:paraId="5F2F34D0" w14:textId="77777777" w:rsidR="004E5794" w:rsidRPr="004E5794" w:rsidRDefault="004E5794" w:rsidP="00B91984">
      <w:pPr>
        <w:pStyle w:val="Heading3"/>
      </w:pPr>
      <w:bookmarkStart w:id="175" w:name="_Toc509772"/>
      <w:bookmarkStart w:id="176" w:name="_Toc20325231"/>
      <w:bookmarkStart w:id="177" w:name="_Toc22640006"/>
      <w:bookmarkStart w:id="178" w:name="_Toc24026394"/>
      <w:bookmarkStart w:id="179" w:name="_Toc24029335"/>
      <w:bookmarkStart w:id="180" w:name="_Toc24030780"/>
      <w:bookmarkStart w:id="181" w:name="_Toc24036986"/>
      <w:bookmarkStart w:id="182" w:name="_Toc24547970"/>
      <w:bookmarkStart w:id="183" w:name="_Toc31274583"/>
      <w:bookmarkStart w:id="184" w:name="_Toc34988496"/>
      <w:bookmarkStart w:id="185" w:name="_Toc39477270"/>
      <w:bookmarkStart w:id="186" w:name="_Toc80781958"/>
      <w:r w:rsidRPr="004E5794">
        <w:t>Migration Authorisation File Error</w:t>
      </w:r>
      <w:bookmarkEnd w:id="175"/>
      <w:bookmarkEnd w:id="176"/>
      <w:bookmarkEnd w:id="177"/>
      <w:bookmarkEnd w:id="178"/>
      <w:bookmarkEnd w:id="179"/>
      <w:bookmarkEnd w:id="180"/>
      <w:bookmarkEnd w:id="181"/>
      <w:bookmarkEnd w:id="182"/>
      <w:bookmarkEnd w:id="183"/>
      <w:bookmarkEnd w:id="184"/>
      <w:bookmarkEnd w:id="185"/>
      <w:bookmarkEnd w:id="186"/>
    </w:p>
    <w:p w14:paraId="657118E6" w14:textId="77777777" w:rsidR="004E5794" w:rsidRPr="004E5794" w:rsidRDefault="004E5794" w:rsidP="004E5794">
      <w:pPr>
        <w:pStyle w:val="BodyTextNormal"/>
      </w:pPr>
      <w:r w:rsidRPr="004E5794">
        <w:t>On receipt of Migration Authorisations (in relation to Active or Dormant meters), the DCC undertakes the checks (where relevant) described in the table below for the SMETS1 Installations.</w:t>
      </w:r>
    </w:p>
    <w:p w14:paraId="37FC1705" w14:textId="57117F35" w:rsidR="000E7F6D" w:rsidRDefault="000E7F6D" w:rsidP="000E7F6D">
      <w:pPr>
        <w:pStyle w:val="Caption"/>
      </w:pPr>
      <w:bookmarkStart w:id="187" w:name="_Ref39654216"/>
      <w:r>
        <w:t>Table </w:t>
      </w:r>
      <w:r>
        <w:fldChar w:fldCharType="begin"/>
      </w:r>
      <w:r>
        <w:instrText>SEQ Table \* ARABIC</w:instrText>
      </w:r>
      <w:r>
        <w:fldChar w:fldCharType="separate"/>
      </w:r>
      <w:r w:rsidR="007D76D7">
        <w:rPr>
          <w:noProof/>
        </w:rPr>
        <w:t>1</w:t>
      </w:r>
      <w:r>
        <w:fldChar w:fldCharType="end"/>
      </w:r>
      <w:bookmarkEnd w:id="187"/>
      <w:r>
        <w:rPr>
          <w:noProof/>
        </w:rPr>
        <w:t> </w:t>
      </w:r>
      <w:r w:rsidR="00D87CEA">
        <w:rPr>
          <w:noProof/>
        </w:rPr>
        <w:t>–</w:t>
      </w:r>
      <w:r>
        <w:rPr>
          <w:noProof/>
        </w:rPr>
        <w:t> </w:t>
      </w:r>
      <w:r w:rsidR="00D87CEA">
        <w:rPr>
          <w:noProof/>
        </w:rPr>
        <w:t>Validation Checks</w:t>
      </w:r>
    </w:p>
    <w:tbl>
      <w:tblPr>
        <w:tblStyle w:val="TableGrid1"/>
        <w:tblW w:w="0" w:type="auto"/>
        <w:jc w:val="center"/>
        <w:tblCellMar>
          <w:left w:w="57" w:type="dxa"/>
          <w:right w:w="57" w:type="dxa"/>
        </w:tblCellMar>
        <w:tblLook w:val="0420" w:firstRow="1" w:lastRow="0" w:firstColumn="0" w:lastColumn="0" w:noHBand="0" w:noVBand="1"/>
      </w:tblPr>
      <w:tblGrid>
        <w:gridCol w:w="8814"/>
        <w:gridCol w:w="1380"/>
      </w:tblGrid>
      <w:tr w:rsidR="00CC1445" w:rsidRPr="00CC1445" w14:paraId="2EB155D2" w14:textId="77777777" w:rsidTr="00CC1445">
        <w:trPr>
          <w:cantSplit/>
          <w:trHeight w:val="474"/>
          <w:tblHeader/>
          <w:jc w:val="center"/>
        </w:trPr>
        <w:tc>
          <w:tcPr>
            <w:tcW w:w="0" w:type="auto"/>
            <w:shd w:val="clear" w:color="auto" w:fill="7030A0"/>
            <w:vAlign w:val="center"/>
          </w:tcPr>
          <w:p w14:paraId="0E04374C" w14:textId="77777777" w:rsidR="004E5794" w:rsidRPr="00CC1445" w:rsidRDefault="004E5794" w:rsidP="00AC6E5E">
            <w:pPr>
              <w:spacing w:before="100" w:beforeAutospacing="1" w:after="100" w:afterAutospacing="1"/>
              <w:jc w:val="center"/>
              <w:rPr>
                <w:b/>
                <w:bCs/>
                <w:color w:val="FFFFFF" w:themeColor="background1"/>
              </w:rPr>
            </w:pPr>
            <w:r w:rsidRPr="00CC1445">
              <w:rPr>
                <w:b/>
                <w:bCs/>
                <w:color w:val="FFFFFF" w:themeColor="background1"/>
              </w:rPr>
              <w:t>Validation Check</w:t>
            </w:r>
          </w:p>
        </w:tc>
        <w:tc>
          <w:tcPr>
            <w:tcW w:w="0" w:type="auto"/>
            <w:shd w:val="clear" w:color="auto" w:fill="7030A0"/>
            <w:vAlign w:val="center"/>
          </w:tcPr>
          <w:p w14:paraId="52CA1C6D" w14:textId="77777777" w:rsidR="004E5794" w:rsidRPr="00CC1445" w:rsidRDefault="004E5794" w:rsidP="00CC1445">
            <w:pPr>
              <w:spacing w:before="100" w:beforeAutospacing="1" w:after="100" w:afterAutospacing="1"/>
              <w:jc w:val="center"/>
              <w:rPr>
                <w:b/>
                <w:bCs/>
                <w:color w:val="FFFFFF" w:themeColor="background1"/>
              </w:rPr>
            </w:pPr>
            <w:r w:rsidRPr="00CC1445">
              <w:rPr>
                <w:b/>
                <w:bCs/>
                <w:color w:val="FFFFFF" w:themeColor="background1"/>
              </w:rPr>
              <w:t>Reason Code</w:t>
            </w:r>
          </w:p>
        </w:tc>
      </w:tr>
      <w:tr w:rsidR="004E5794" w:rsidRPr="00CC1445" w14:paraId="75080594" w14:textId="77777777" w:rsidTr="00CC1445">
        <w:trPr>
          <w:cantSplit/>
          <w:trHeight w:val="310"/>
          <w:jc w:val="center"/>
        </w:trPr>
        <w:tc>
          <w:tcPr>
            <w:tcW w:w="0" w:type="auto"/>
            <w:shd w:val="clear" w:color="auto" w:fill="auto"/>
            <w:vAlign w:val="center"/>
          </w:tcPr>
          <w:p w14:paraId="6436130F" w14:textId="7B1B9FB7" w:rsidR="004E5794" w:rsidRPr="00CC1445" w:rsidRDefault="004E5794" w:rsidP="00AC6E5E">
            <w:pPr>
              <w:spacing w:before="100" w:beforeAutospacing="1" w:after="100" w:afterAutospacing="1"/>
            </w:pPr>
            <w:r w:rsidRPr="00CC1445">
              <w:t>Confirm a valid meter is registered as the MPAN in the SMSO system</w:t>
            </w:r>
          </w:p>
        </w:tc>
        <w:tc>
          <w:tcPr>
            <w:tcW w:w="0" w:type="auto"/>
            <w:shd w:val="clear" w:color="auto" w:fill="auto"/>
            <w:vAlign w:val="center"/>
          </w:tcPr>
          <w:p w14:paraId="09860204" w14:textId="77777777" w:rsidR="004E5794" w:rsidRPr="00CC1445" w:rsidRDefault="004E5794" w:rsidP="00CC1445">
            <w:pPr>
              <w:spacing w:before="100" w:beforeAutospacing="1" w:after="100" w:afterAutospacing="1"/>
              <w:jc w:val="center"/>
            </w:pPr>
            <w:r w:rsidRPr="00CC1445">
              <w:t>MA001</w:t>
            </w:r>
          </w:p>
        </w:tc>
      </w:tr>
      <w:tr w:rsidR="004E5794" w:rsidRPr="00CC1445" w14:paraId="078BAA9A" w14:textId="77777777" w:rsidTr="00CC1445">
        <w:trPr>
          <w:cantSplit/>
          <w:trHeight w:val="310"/>
          <w:jc w:val="center"/>
        </w:trPr>
        <w:tc>
          <w:tcPr>
            <w:tcW w:w="0" w:type="auto"/>
            <w:shd w:val="clear" w:color="auto" w:fill="auto"/>
            <w:vAlign w:val="center"/>
          </w:tcPr>
          <w:p w14:paraId="4FCAEC76" w14:textId="6DCB2F9B" w:rsidR="004E5794" w:rsidRPr="00CC1445" w:rsidRDefault="004E5794" w:rsidP="00AC6E5E">
            <w:pPr>
              <w:spacing w:before="100" w:beforeAutospacing="1" w:after="100" w:afterAutospacing="1"/>
            </w:pPr>
            <w:r w:rsidRPr="00CC1445">
              <w:t>Confirm a valid meter is registered as the MPRN in the SMSO system</w:t>
            </w:r>
          </w:p>
        </w:tc>
        <w:tc>
          <w:tcPr>
            <w:tcW w:w="0" w:type="auto"/>
            <w:shd w:val="clear" w:color="auto" w:fill="auto"/>
            <w:vAlign w:val="center"/>
          </w:tcPr>
          <w:p w14:paraId="36DE41B6" w14:textId="77777777" w:rsidR="004E5794" w:rsidRPr="00CC1445" w:rsidRDefault="004E5794" w:rsidP="00CC1445">
            <w:pPr>
              <w:spacing w:before="100" w:beforeAutospacing="1" w:after="100" w:afterAutospacing="1"/>
              <w:jc w:val="center"/>
            </w:pPr>
            <w:r w:rsidRPr="00CC1445">
              <w:t>MA002</w:t>
            </w:r>
          </w:p>
        </w:tc>
      </w:tr>
      <w:tr w:rsidR="004E5794" w:rsidRPr="00CC1445" w14:paraId="396D92B5" w14:textId="77777777" w:rsidTr="00CC1445">
        <w:trPr>
          <w:cantSplit/>
          <w:trHeight w:val="310"/>
          <w:jc w:val="center"/>
        </w:trPr>
        <w:tc>
          <w:tcPr>
            <w:tcW w:w="0" w:type="auto"/>
            <w:shd w:val="clear" w:color="auto" w:fill="auto"/>
            <w:vAlign w:val="center"/>
          </w:tcPr>
          <w:p w14:paraId="141C945D" w14:textId="77777777" w:rsidR="004E5794" w:rsidRPr="00CC1445" w:rsidRDefault="004E5794" w:rsidP="00AC6E5E">
            <w:pPr>
              <w:spacing w:before="100" w:beforeAutospacing="1" w:after="100" w:afterAutospacing="1"/>
            </w:pPr>
            <w:r w:rsidRPr="00CC1445">
              <w:t>Confirm the Migration Week provided is a Monday</w:t>
            </w:r>
          </w:p>
        </w:tc>
        <w:tc>
          <w:tcPr>
            <w:tcW w:w="0" w:type="auto"/>
            <w:shd w:val="clear" w:color="auto" w:fill="auto"/>
            <w:vAlign w:val="center"/>
          </w:tcPr>
          <w:p w14:paraId="27747307" w14:textId="77777777" w:rsidR="004E5794" w:rsidRPr="00CC1445" w:rsidRDefault="004E5794" w:rsidP="00CC1445">
            <w:pPr>
              <w:spacing w:before="100" w:beforeAutospacing="1" w:after="100" w:afterAutospacing="1"/>
              <w:jc w:val="center"/>
            </w:pPr>
            <w:r w:rsidRPr="00CC1445">
              <w:t>MA003</w:t>
            </w:r>
          </w:p>
        </w:tc>
      </w:tr>
      <w:tr w:rsidR="004E5794" w:rsidRPr="00CC1445" w14:paraId="0E6CA655" w14:textId="77777777" w:rsidTr="00CC1445">
        <w:trPr>
          <w:cantSplit/>
          <w:trHeight w:val="310"/>
          <w:jc w:val="center"/>
        </w:trPr>
        <w:tc>
          <w:tcPr>
            <w:tcW w:w="0" w:type="auto"/>
            <w:shd w:val="clear" w:color="auto" w:fill="auto"/>
            <w:vAlign w:val="center"/>
          </w:tcPr>
          <w:p w14:paraId="3BA20850" w14:textId="77777777" w:rsidR="004E5794" w:rsidRPr="00CC1445" w:rsidRDefault="004E5794" w:rsidP="00AC6E5E">
            <w:pPr>
              <w:spacing w:before="100" w:beforeAutospacing="1" w:after="100" w:afterAutospacing="1"/>
            </w:pPr>
            <w:r w:rsidRPr="00CC1445">
              <w:t>Confirm the Migration Week has not ended</w:t>
            </w:r>
          </w:p>
        </w:tc>
        <w:tc>
          <w:tcPr>
            <w:tcW w:w="0" w:type="auto"/>
            <w:shd w:val="clear" w:color="auto" w:fill="auto"/>
            <w:vAlign w:val="center"/>
          </w:tcPr>
          <w:p w14:paraId="5225C7BE" w14:textId="77777777" w:rsidR="004E5794" w:rsidRPr="00CC1445" w:rsidRDefault="004E5794" w:rsidP="00CC1445">
            <w:pPr>
              <w:spacing w:before="100" w:beforeAutospacing="1" w:after="100" w:afterAutospacing="1"/>
              <w:jc w:val="center"/>
            </w:pPr>
            <w:r w:rsidRPr="00CC1445">
              <w:t>MA004</w:t>
            </w:r>
          </w:p>
        </w:tc>
      </w:tr>
      <w:tr w:rsidR="004E5794" w:rsidRPr="00CC1445" w14:paraId="67775FFA" w14:textId="77777777" w:rsidTr="00CC1445">
        <w:trPr>
          <w:cantSplit/>
          <w:trHeight w:val="310"/>
          <w:jc w:val="center"/>
        </w:trPr>
        <w:tc>
          <w:tcPr>
            <w:tcW w:w="0" w:type="auto"/>
            <w:shd w:val="clear" w:color="auto" w:fill="auto"/>
            <w:vAlign w:val="center"/>
          </w:tcPr>
          <w:p w14:paraId="7935CA57" w14:textId="77777777" w:rsidR="004E5794" w:rsidRPr="00CC1445" w:rsidRDefault="004E5794" w:rsidP="00AC6E5E">
            <w:pPr>
              <w:spacing w:before="100" w:beforeAutospacing="1" w:after="100" w:afterAutospacing="1"/>
            </w:pPr>
            <w:r w:rsidRPr="00CC1445">
              <w:t>Confirm the Migrate On date is within the specified Migration Week</w:t>
            </w:r>
          </w:p>
        </w:tc>
        <w:tc>
          <w:tcPr>
            <w:tcW w:w="0" w:type="auto"/>
            <w:shd w:val="clear" w:color="auto" w:fill="auto"/>
            <w:vAlign w:val="center"/>
          </w:tcPr>
          <w:p w14:paraId="1FA0660A" w14:textId="77777777" w:rsidR="004E5794" w:rsidRPr="00CC1445" w:rsidRDefault="004E5794" w:rsidP="00CC1445">
            <w:pPr>
              <w:spacing w:before="100" w:beforeAutospacing="1" w:after="100" w:afterAutospacing="1"/>
              <w:jc w:val="center"/>
            </w:pPr>
            <w:r w:rsidRPr="00CC1445">
              <w:t>MA005</w:t>
            </w:r>
          </w:p>
        </w:tc>
      </w:tr>
      <w:tr w:rsidR="004E5794" w:rsidRPr="00CC1445" w14:paraId="4F4474B0" w14:textId="77777777" w:rsidTr="00CC1445">
        <w:trPr>
          <w:cantSplit/>
          <w:trHeight w:val="310"/>
          <w:jc w:val="center"/>
        </w:trPr>
        <w:tc>
          <w:tcPr>
            <w:tcW w:w="0" w:type="auto"/>
            <w:shd w:val="clear" w:color="auto" w:fill="auto"/>
            <w:vAlign w:val="center"/>
          </w:tcPr>
          <w:p w14:paraId="69A9EB8F" w14:textId="77777777" w:rsidR="004E5794" w:rsidRPr="00CC1445" w:rsidRDefault="004E5794" w:rsidP="00AC6E5E">
            <w:pPr>
              <w:spacing w:before="100" w:beforeAutospacing="1" w:after="100" w:afterAutospacing="1"/>
            </w:pPr>
            <w:r w:rsidRPr="00CC1445">
              <w:t>Confirm the Migrate On date is a date in the future</w:t>
            </w:r>
          </w:p>
        </w:tc>
        <w:tc>
          <w:tcPr>
            <w:tcW w:w="0" w:type="auto"/>
            <w:shd w:val="clear" w:color="auto" w:fill="auto"/>
            <w:vAlign w:val="center"/>
          </w:tcPr>
          <w:p w14:paraId="36BEC2D0" w14:textId="77777777" w:rsidR="004E5794" w:rsidRPr="00CC1445" w:rsidRDefault="004E5794" w:rsidP="00CC1445">
            <w:pPr>
              <w:spacing w:before="100" w:beforeAutospacing="1" w:after="100" w:afterAutospacing="1"/>
              <w:jc w:val="center"/>
            </w:pPr>
            <w:r w:rsidRPr="00CC1445">
              <w:t>MA006</w:t>
            </w:r>
          </w:p>
        </w:tc>
      </w:tr>
      <w:tr w:rsidR="004E5794" w:rsidRPr="00CC1445" w14:paraId="6450639D" w14:textId="77777777" w:rsidTr="00CC1445">
        <w:trPr>
          <w:cantSplit/>
          <w:trHeight w:val="310"/>
          <w:jc w:val="center"/>
        </w:trPr>
        <w:tc>
          <w:tcPr>
            <w:tcW w:w="0" w:type="auto"/>
            <w:shd w:val="clear" w:color="auto" w:fill="auto"/>
            <w:vAlign w:val="center"/>
          </w:tcPr>
          <w:p w14:paraId="103D5696" w14:textId="77777777" w:rsidR="004E5794" w:rsidRPr="00CC1445" w:rsidRDefault="004E5794" w:rsidP="00AC6E5E">
            <w:pPr>
              <w:spacing w:before="100" w:beforeAutospacing="1" w:after="100" w:afterAutospacing="1"/>
            </w:pPr>
            <w:r w:rsidRPr="00CC1445">
              <w:t>Confirm the Supplier is the Active Supplier for the MPAN as per the SMSO system</w:t>
            </w:r>
          </w:p>
        </w:tc>
        <w:tc>
          <w:tcPr>
            <w:tcW w:w="0" w:type="auto"/>
            <w:shd w:val="clear" w:color="auto" w:fill="auto"/>
            <w:vAlign w:val="center"/>
          </w:tcPr>
          <w:p w14:paraId="1C2F7962" w14:textId="77777777" w:rsidR="004E5794" w:rsidRPr="00CC1445" w:rsidRDefault="004E5794" w:rsidP="00CC1445">
            <w:pPr>
              <w:spacing w:before="100" w:beforeAutospacing="1" w:after="100" w:afterAutospacing="1"/>
              <w:jc w:val="center"/>
            </w:pPr>
            <w:r w:rsidRPr="00CC1445">
              <w:t>MA007</w:t>
            </w:r>
          </w:p>
        </w:tc>
      </w:tr>
      <w:tr w:rsidR="004E5794" w:rsidRPr="00CC1445" w14:paraId="14F2D34B" w14:textId="77777777" w:rsidTr="00CC1445">
        <w:trPr>
          <w:cantSplit/>
          <w:trHeight w:val="310"/>
          <w:jc w:val="center"/>
        </w:trPr>
        <w:tc>
          <w:tcPr>
            <w:tcW w:w="0" w:type="auto"/>
            <w:shd w:val="clear" w:color="auto" w:fill="auto"/>
            <w:vAlign w:val="center"/>
          </w:tcPr>
          <w:p w14:paraId="7B0A7505" w14:textId="77777777" w:rsidR="004E5794" w:rsidRPr="00CC1445" w:rsidRDefault="004E5794" w:rsidP="00AC6E5E">
            <w:pPr>
              <w:spacing w:before="100" w:beforeAutospacing="1" w:after="100" w:afterAutospacing="1"/>
            </w:pPr>
            <w:r w:rsidRPr="00CC1445">
              <w:t>Confirm the Supplier is the Active Supplier for the MPRN as per the SMSO system</w:t>
            </w:r>
          </w:p>
        </w:tc>
        <w:tc>
          <w:tcPr>
            <w:tcW w:w="0" w:type="auto"/>
            <w:shd w:val="clear" w:color="auto" w:fill="auto"/>
            <w:vAlign w:val="center"/>
          </w:tcPr>
          <w:p w14:paraId="5B382BBD" w14:textId="77777777" w:rsidR="004E5794" w:rsidRPr="00CC1445" w:rsidRDefault="004E5794" w:rsidP="00CC1445">
            <w:pPr>
              <w:spacing w:before="100" w:beforeAutospacing="1" w:after="100" w:afterAutospacing="1"/>
              <w:jc w:val="center"/>
            </w:pPr>
            <w:r w:rsidRPr="00CC1445">
              <w:t>MA008</w:t>
            </w:r>
          </w:p>
        </w:tc>
      </w:tr>
      <w:tr w:rsidR="004E5794" w:rsidRPr="00CC1445" w14:paraId="7F67CA2F" w14:textId="77777777" w:rsidTr="00CC1445">
        <w:trPr>
          <w:cantSplit/>
          <w:trHeight w:val="310"/>
          <w:jc w:val="center"/>
        </w:trPr>
        <w:tc>
          <w:tcPr>
            <w:tcW w:w="0" w:type="auto"/>
            <w:shd w:val="clear" w:color="auto" w:fill="auto"/>
            <w:vAlign w:val="center"/>
          </w:tcPr>
          <w:p w14:paraId="42A0B1B9" w14:textId="77777777" w:rsidR="004E5794" w:rsidRPr="00CC1445" w:rsidRDefault="004E5794" w:rsidP="00AC6E5E">
            <w:pPr>
              <w:spacing w:before="100" w:beforeAutospacing="1" w:after="100" w:afterAutospacing="1"/>
            </w:pPr>
            <w:r w:rsidRPr="00CC1445">
              <w:t>Confirm both the MPAN and MPRN has been provided where the supplier is the Active Supplier for both Devices</w:t>
            </w:r>
          </w:p>
        </w:tc>
        <w:tc>
          <w:tcPr>
            <w:tcW w:w="0" w:type="auto"/>
            <w:shd w:val="clear" w:color="auto" w:fill="auto"/>
            <w:vAlign w:val="center"/>
          </w:tcPr>
          <w:p w14:paraId="29CED901" w14:textId="77777777" w:rsidR="004E5794" w:rsidRPr="00CC1445" w:rsidRDefault="004E5794" w:rsidP="00CC1445">
            <w:pPr>
              <w:spacing w:before="100" w:beforeAutospacing="1" w:after="100" w:afterAutospacing="1"/>
              <w:jc w:val="center"/>
            </w:pPr>
            <w:r w:rsidRPr="00CC1445">
              <w:t>MA009</w:t>
            </w:r>
          </w:p>
        </w:tc>
      </w:tr>
      <w:tr w:rsidR="004E5794" w:rsidRPr="00CC1445" w14:paraId="36D1D7AE" w14:textId="77777777" w:rsidTr="000407EA">
        <w:trPr>
          <w:cantSplit/>
          <w:trHeight w:val="185"/>
          <w:jc w:val="center"/>
        </w:trPr>
        <w:tc>
          <w:tcPr>
            <w:tcW w:w="0" w:type="auto"/>
            <w:shd w:val="clear" w:color="auto" w:fill="auto"/>
            <w:vAlign w:val="center"/>
          </w:tcPr>
          <w:p w14:paraId="4BC47093" w14:textId="77777777" w:rsidR="004E5794" w:rsidRPr="00CC1445" w:rsidRDefault="004E5794" w:rsidP="00AC6E5E">
            <w:pPr>
              <w:spacing w:before="100" w:beforeAutospacing="1" w:after="100" w:afterAutospacing="1"/>
            </w:pPr>
            <w:r w:rsidRPr="00CC1445">
              <w:t>Confirm the Active Supplier has provided the SupplierCertificateIDs for the ESME</w:t>
            </w:r>
          </w:p>
        </w:tc>
        <w:tc>
          <w:tcPr>
            <w:tcW w:w="0" w:type="auto"/>
            <w:shd w:val="clear" w:color="auto" w:fill="auto"/>
            <w:vAlign w:val="center"/>
          </w:tcPr>
          <w:p w14:paraId="4A1F88D9" w14:textId="77777777" w:rsidR="004E5794" w:rsidRPr="00CC1445" w:rsidRDefault="004E5794" w:rsidP="00CC1445">
            <w:pPr>
              <w:spacing w:before="100" w:beforeAutospacing="1" w:after="100" w:afterAutospacing="1"/>
              <w:jc w:val="center"/>
            </w:pPr>
            <w:r w:rsidRPr="00CC1445">
              <w:t>MA010</w:t>
            </w:r>
          </w:p>
        </w:tc>
      </w:tr>
      <w:tr w:rsidR="004E5794" w:rsidRPr="00CC1445" w14:paraId="07EB9AFE" w14:textId="77777777" w:rsidTr="00CC1445">
        <w:trPr>
          <w:cantSplit/>
          <w:trHeight w:val="310"/>
          <w:jc w:val="center"/>
        </w:trPr>
        <w:tc>
          <w:tcPr>
            <w:tcW w:w="0" w:type="auto"/>
            <w:shd w:val="clear" w:color="auto" w:fill="auto"/>
            <w:vAlign w:val="center"/>
          </w:tcPr>
          <w:p w14:paraId="2B4C08CD" w14:textId="77777777" w:rsidR="004E5794" w:rsidRPr="00CC1445" w:rsidRDefault="004E5794" w:rsidP="00AC6E5E">
            <w:pPr>
              <w:spacing w:before="100" w:beforeAutospacing="1" w:after="100" w:afterAutospacing="1"/>
            </w:pPr>
            <w:r w:rsidRPr="00CC1445">
              <w:t>Confirm the Active Supplier has provided the SupplierCertificateIDs for the GSME and GPF</w:t>
            </w:r>
          </w:p>
        </w:tc>
        <w:tc>
          <w:tcPr>
            <w:tcW w:w="0" w:type="auto"/>
            <w:shd w:val="clear" w:color="auto" w:fill="auto"/>
            <w:vAlign w:val="center"/>
          </w:tcPr>
          <w:p w14:paraId="1EFA6B1B" w14:textId="77777777" w:rsidR="004E5794" w:rsidRPr="00CC1445" w:rsidRDefault="004E5794" w:rsidP="00CC1445">
            <w:pPr>
              <w:spacing w:before="100" w:beforeAutospacing="1" w:after="100" w:afterAutospacing="1"/>
              <w:jc w:val="center"/>
            </w:pPr>
            <w:r w:rsidRPr="00CC1445">
              <w:t>MA011</w:t>
            </w:r>
          </w:p>
        </w:tc>
      </w:tr>
      <w:tr w:rsidR="004E5794" w:rsidRPr="00CC1445" w14:paraId="627D922D" w14:textId="77777777" w:rsidTr="00CC1445">
        <w:trPr>
          <w:cantSplit/>
          <w:trHeight w:val="310"/>
          <w:jc w:val="center"/>
        </w:trPr>
        <w:tc>
          <w:tcPr>
            <w:tcW w:w="0" w:type="auto"/>
            <w:shd w:val="clear" w:color="auto" w:fill="auto"/>
            <w:vAlign w:val="center"/>
          </w:tcPr>
          <w:p w14:paraId="74A5ADE1" w14:textId="77777777" w:rsidR="004E5794" w:rsidRPr="00CC1445" w:rsidRDefault="004E5794" w:rsidP="00AC6E5E">
            <w:pPr>
              <w:spacing w:before="100" w:beforeAutospacing="1" w:after="100" w:afterAutospacing="1"/>
            </w:pPr>
            <w:r w:rsidRPr="00CC1445">
              <w:t xml:space="preserve">Confirm the DCC Migration Authorisation contains only Dormant Installations </w:t>
            </w:r>
          </w:p>
        </w:tc>
        <w:tc>
          <w:tcPr>
            <w:tcW w:w="0" w:type="auto"/>
            <w:shd w:val="clear" w:color="auto" w:fill="auto"/>
            <w:vAlign w:val="center"/>
          </w:tcPr>
          <w:p w14:paraId="130C8601" w14:textId="77777777" w:rsidR="004E5794" w:rsidRPr="00CC1445" w:rsidRDefault="004E5794" w:rsidP="00CC1445">
            <w:pPr>
              <w:spacing w:before="100" w:beforeAutospacing="1" w:after="100" w:afterAutospacing="1"/>
              <w:jc w:val="center"/>
            </w:pPr>
            <w:r w:rsidRPr="00CC1445">
              <w:t>MA012</w:t>
            </w:r>
          </w:p>
        </w:tc>
      </w:tr>
      <w:tr w:rsidR="004E5794" w:rsidRPr="00CC1445" w14:paraId="261916C8" w14:textId="77777777" w:rsidTr="00CC1445">
        <w:trPr>
          <w:cantSplit/>
          <w:trHeight w:val="310"/>
          <w:jc w:val="center"/>
        </w:trPr>
        <w:tc>
          <w:tcPr>
            <w:tcW w:w="0" w:type="auto"/>
            <w:shd w:val="clear" w:color="auto" w:fill="auto"/>
            <w:vAlign w:val="center"/>
          </w:tcPr>
          <w:p w14:paraId="065DC2EF" w14:textId="77777777" w:rsidR="004E5794" w:rsidRPr="00CC1445" w:rsidRDefault="004E5794" w:rsidP="00AC6E5E">
            <w:pPr>
              <w:spacing w:before="100" w:beforeAutospacing="1" w:after="100" w:afterAutospacing="1"/>
            </w:pPr>
            <w:r w:rsidRPr="00CC1445">
              <w:t>Confirm the DCC Migration Authorisation contains the MPAN and MPRN for a dual fuel installation</w:t>
            </w:r>
          </w:p>
        </w:tc>
        <w:tc>
          <w:tcPr>
            <w:tcW w:w="0" w:type="auto"/>
            <w:shd w:val="clear" w:color="auto" w:fill="auto"/>
            <w:vAlign w:val="center"/>
          </w:tcPr>
          <w:p w14:paraId="560C0498" w14:textId="77777777" w:rsidR="004E5794" w:rsidRPr="00CC1445" w:rsidRDefault="004E5794" w:rsidP="00CC1445">
            <w:pPr>
              <w:spacing w:before="100" w:beforeAutospacing="1" w:after="100" w:afterAutospacing="1"/>
              <w:jc w:val="center"/>
            </w:pPr>
            <w:r w:rsidRPr="00CC1445">
              <w:t>MA013</w:t>
            </w:r>
          </w:p>
        </w:tc>
      </w:tr>
      <w:tr w:rsidR="004E5794" w:rsidRPr="00CC1445" w14:paraId="0856918F" w14:textId="77777777" w:rsidTr="00CC1445">
        <w:trPr>
          <w:cantSplit/>
          <w:trHeight w:val="310"/>
          <w:jc w:val="center"/>
        </w:trPr>
        <w:tc>
          <w:tcPr>
            <w:tcW w:w="0" w:type="auto"/>
            <w:shd w:val="clear" w:color="auto" w:fill="auto"/>
            <w:vAlign w:val="center"/>
          </w:tcPr>
          <w:p w14:paraId="2B8BCF26" w14:textId="77777777" w:rsidR="004E5794" w:rsidRPr="00CC1445" w:rsidRDefault="004E5794" w:rsidP="00AC6E5E">
            <w:pPr>
              <w:spacing w:before="100" w:beforeAutospacing="1" w:after="100" w:afterAutospacing="1"/>
            </w:pPr>
            <w:r w:rsidRPr="00CC1445">
              <w:t>Confirm a DCC Migration Authorisation specifies an ESME Supplier ID</w:t>
            </w:r>
          </w:p>
        </w:tc>
        <w:tc>
          <w:tcPr>
            <w:tcW w:w="0" w:type="auto"/>
            <w:shd w:val="clear" w:color="auto" w:fill="auto"/>
            <w:vAlign w:val="center"/>
          </w:tcPr>
          <w:p w14:paraId="2D96AC23" w14:textId="77777777" w:rsidR="004E5794" w:rsidRPr="00CC1445" w:rsidRDefault="004E5794" w:rsidP="00CC1445">
            <w:pPr>
              <w:spacing w:before="100" w:beforeAutospacing="1" w:after="100" w:afterAutospacing="1"/>
              <w:jc w:val="center"/>
            </w:pPr>
            <w:r w:rsidRPr="00CC1445">
              <w:t>MA014</w:t>
            </w:r>
          </w:p>
        </w:tc>
      </w:tr>
      <w:tr w:rsidR="004E5794" w:rsidRPr="00CC1445" w14:paraId="390A8A57" w14:textId="77777777" w:rsidTr="00CC1445">
        <w:trPr>
          <w:cantSplit/>
          <w:trHeight w:val="310"/>
          <w:jc w:val="center"/>
        </w:trPr>
        <w:tc>
          <w:tcPr>
            <w:tcW w:w="0" w:type="auto"/>
            <w:shd w:val="clear" w:color="auto" w:fill="auto"/>
            <w:vAlign w:val="center"/>
          </w:tcPr>
          <w:p w14:paraId="7C1AE26D" w14:textId="77777777" w:rsidR="004E5794" w:rsidRPr="00CC1445" w:rsidRDefault="004E5794" w:rsidP="00AC6E5E">
            <w:pPr>
              <w:spacing w:before="100" w:beforeAutospacing="1" w:after="100" w:afterAutospacing="1"/>
            </w:pPr>
            <w:r w:rsidRPr="00CC1445">
              <w:t>Confirm a DCC Migration Authorisation for a dual fuel installation specifies a GSME Supplier ID</w:t>
            </w:r>
          </w:p>
        </w:tc>
        <w:tc>
          <w:tcPr>
            <w:tcW w:w="0" w:type="auto"/>
            <w:shd w:val="clear" w:color="auto" w:fill="auto"/>
            <w:vAlign w:val="center"/>
          </w:tcPr>
          <w:p w14:paraId="2E6D7ABE" w14:textId="77777777" w:rsidR="004E5794" w:rsidRPr="00CC1445" w:rsidRDefault="004E5794" w:rsidP="00CC1445">
            <w:pPr>
              <w:spacing w:before="100" w:beforeAutospacing="1" w:after="100" w:afterAutospacing="1"/>
              <w:jc w:val="center"/>
            </w:pPr>
            <w:r w:rsidRPr="00CC1445">
              <w:t>MA015</w:t>
            </w:r>
          </w:p>
        </w:tc>
      </w:tr>
      <w:tr w:rsidR="004E5794" w:rsidRPr="00CC1445" w14:paraId="72CF3422" w14:textId="77777777" w:rsidTr="00CC1445">
        <w:trPr>
          <w:cantSplit/>
          <w:trHeight w:val="310"/>
          <w:jc w:val="center"/>
        </w:trPr>
        <w:tc>
          <w:tcPr>
            <w:tcW w:w="0" w:type="auto"/>
            <w:shd w:val="clear" w:color="auto" w:fill="auto"/>
            <w:vAlign w:val="center"/>
          </w:tcPr>
          <w:p w14:paraId="6469F1BD" w14:textId="77777777" w:rsidR="004E5794" w:rsidRPr="00CC1445" w:rsidRDefault="004E5794" w:rsidP="00AC6E5E">
            <w:pPr>
              <w:spacing w:before="100" w:beforeAutospacing="1" w:after="100" w:afterAutospacing="1"/>
            </w:pPr>
            <w:r w:rsidRPr="00CC1445">
              <w:t xml:space="preserve">A certificate serial number has been provided without the corresponding issuer name </w:t>
            </w:r>
          </w:p>
        </w:tc>
        <w:tc>
          <w:tcPr>
            <w:tcW w:w="0" w:type="auto"/>
            <w:shd w:val="clear" w:color="auto" w:fill="auto"/>
            <w:vAlign w:val="center"/>
          </w:tcPr>
          <w:p w14:paraId="4F6BBA19" w14:textId="25961130" w:rsidR="004E5794" w:rsidRPr="00CC1445" w:rsidRDefault="004E5794" w:rsidP="00CC1445">
            <w:pPr>
              <w:spacing w:before="100" w:beforeAutospacing="1" w:after="100" w:afterAutospacing="1"/>
              <w:jc w:val="center"/>
            </w:pPr>
            <w:r w:rsidRPr="00CC1445">
              <w:t>MA016</w:t>
            </w:r>
          </w:p>
        </w:tc>
      </w:tr>
      <w:tr w:rsidR="004E5794" w:rsidRPr="00CC1445" w14:paraId="73F2DB05" w14:textId="77777777" w:rsidTr="00CC1445">
        <w:trPr>
          <w:cantSplit/>
          <w:trHeight w:val="310"/>
          <w:jc w:val="center"/>
        </w:trPr>
        <w:tc>
          <w:tcPr>
            <w:tcW w:w="0" w:type="auto"/>
            <w:shd w:val="clear" w:color="auto" w:fill="auto"/>
            <w:vAlign w:val="center"/>
          </w:tcPr>
          <w:p w14:paraId="12100181" w14:textId="77777777" w:rsidR="004E5794" w:rsidRPr="00CC1445" w:rsidRDefault="004E5794" w:rsidP="00AC6E5E">
            <w:pPr>
              <w:spacing w:before="100" w:beforeAutospacing="1" w:after="100" w:afterAutospacing="1"/>
            </w:pPr>
            <w:r w:rsidRPr="00CC1445">
              <w:t xml:space="preserve">The installation is currently blocked from being migrated. </w:t>
            </w:r>
          </w:p>
        </w:tc>
        <w:tc>
          <w:tcPr>
            <w:tcW w:w="0" w:type="auto"/>
            <w:shd w:val="clear" w:color="auto" w:fill="auto"/>
            <w:vAlign w:val="center"/>
          </w:tcPr>
          <w:p w14:paraId="0B165CCD" w14:textId="77777777" w:rsidR="004E5794" w:rsidRPr="00CC1445" w:rsidRDefault="004E5794" w:rsidP="00CC1445">
            <w:pPr>
              <w:spacing w:before="100" w:beforeAutospacing="1" w:after="100" w:afterAutospacing="1"/>
              <w:jc w:val="center"/>
            </w:pPr>
            <w:r w:rsidRPr="00CC1445">
              <w:t>MA017</w:t>
            </w:r>
          </w:p>
        </w:tc>
      </w:tr>
      <w:tr w:rsidR="004E5794" w:rsidRPr="00CC1445" w14:paraId="3B260388" w14:textId="77777777" w:rsidTr="00CC1445">
        <w:trPr>
          <w:cantSplit/>
          <w:trHeight w:val="310"/>
          <w:jc w:val="center"/>
        </w:trPr>
        <w:tc>
          <w:tcPr>
            <w:tcW w:w="0" w:type="auto"/>
            <w:shd w:val="clear" w:color="auto" w:fill="auto"/>
            <w:vAlign w:val="center"/>
          </w:tcPr>
          <w:p w14:paraId="46C931A6" w14:textId="77777777" w:rsidR="004E5794" w:rsidRPr="00CC1445" w:rsidRDefault="004E5794" w:rsidP="00AC6E5E">
            <w:pPr>
              <w:spacing w:before="100" w:beforeAutospacing="1" w:after="100" w:afterAutospacing="1"/>
            </w:pPr>
            <w:r w:rsidRPr="00CC1445">
              <w:t xml:space="preserve">If ESME and GSME have same responsible Supplier (Sec Party) then the authorisation should be submitted as 1 MA. </w:t>
            </w:r>
          </w:p>
        </w:tc>
        <w:tc>
          <w:tcPr>
            <w:tcW w:w="0" w:type="auto"/>
            <w:shd w:val="clear" w:color="auto" w:fill="auto"/>
            <w:vAlign w:val="center"/>
          </w:tcPr>
          <w:p w14:paraId="2F827743" w14:textId="77777777" w:rsidR="004E5794" w:rsidRPr="00CC1445" w:rsidRDefault="004E5794" w:rsidP="00CC1445">
            <w:pPr>
              <w:spacing w:before="100" w:beforeAutospacing="1" w:after="100" w:afterAutospacing="1"/>
              <w:jc w:val="center"/>
            </w:pPr>
            <w:r w:rsidRPr="00CC1445">
              <w:t>MA018</w:t>
            </w:r>
          </w:p>
        </w:tc>
      </w:tr>
      <w:tr w:rsidR="004E5794" w:rsidRPr="00CC1445" w14:paraId="60322CAD" w14:textId="77777777" w:rsidTr="00CC1445">
        <w:trPr>
          <w:cantSplit/>
          <w:trHeight w:val="310"/>
          <w:jc w:val="center"/>
        </w:trPr>
        <w:tc>
          <w:tcPr>
            <w:tcW w:w="0" w:type="auto"/>
            <w:shd w:val="clear" w:color="auto" w:fill="auto"/>
            <w:vAlign w:val="center"/>
          </w:tcPr>
          <w:p w14:paraId="3C62491B" w14:textId="0767EA5B" w:rsidR="004E5794" w:rsidRPr="00CC1445" w:rsidRDefault="004E5794" w:rsidP="00AC6E5E">
            <w:pPr>
              <w:spacing w:before="100" w:beforeAutospacing="1" w:after="100" w:afterAutospacing="1"/>
            </w:pPr>
            <w:r w:rsidRPr="00CC1445">
              <w:t xml:space="preserve">Where the meter is part of </w:t>
            </w:r>
            <w:r w:rsidR="00766C1C" w:rsidRPr="00CC1445">
              <w:t>a</w:t>
            </w:r>
            <w:r w:rsidRPr="00CC1445">
              <w:t xml:space="preserve"> split site then no MA has been received for the other Active meter</w:t>
            </w:r>
          </w:p>
        </w:tc>
        <w:tc>
          <w:tcPr>
            <w:tcW w:w="0" w:type="auto"/>
            <w:shd w:val="clear" w:color="auto" w:fill="auto"/>
            <w:vAlign w:val="center"/>
          </w:tcPr>
          <w:p w14:paraId="219B5C57" w14:textId="77777777" w:rsidR="004E5794" w:rsidRPr="00CC1445" w:rsidRDefault="004E5794" w:rsidP="00CC1445">
            <w:pPr>
              <w:spacing w:before="100" w:beforeAutospacing="1" w:after="100" w:afterAutospacing="1"/>
              <w:jc w:val="center"/>
            </w:pPr>
            <w:r w:rsidRPr="00CC1445">
              <w:t>MA106</w:t>
            </w:r>
          </w:p>
        </w:tc>
      </w:tr>
      <w:tr w:rsidR="004E5794" w:rsidRPr="00CC1445" w14:paraId="5DDE7AD1" w14:textId="77777777" w:rsidTr="00CC1445">
        <w:trPr>
          <w:cantSplit/>
          <w:trHeight w:val="310"/>
          <w:jc w:val="center"/>
        </w:trPr>
        <w:tc>
          <w:tcPr>
            <w:tcW w:w="0" w:type="auto"/>
            <w:shd w:val="clear" w:color="auto" w:fill="auto"/>
            <w:vAlign w:val="center"/>
          </w:tcPr>
          <w:p w14:paraId="7FE8D617" w14:textId="77777777" w:rsidR="004E5794" w:rsidRPr="00CC1445" w:rsidRDefault="004E5794" w:rsidP="00AC6E5E">
            <w:pPr>
              <w:spacing w:before="100" w:beforeAutospacing="1" w:after="100" w:afterAutospacing="1"/>
            </w:pPr>
            <w:r w:rsidRPr="00CC1445">
              <w:t>Confirm that there has been no WAN comms with the installation in the last 7 days</w:t>
            </w:r>
          </w:p>
        </w:tc>
        <w:tc>
          <w:tcPr>
            <w:tcW w:w="0" w:type="auto"/>
            <w:shd w:val="clear" w:color="auto" w:fill="auto"/>
            <w:vAlign w:val="center"/>
          </w:tcPr>
          <w:p w14:paraId="226A2A1E" w14:textId="77777777" w:rsidR="004E5794" w:rsidRPr="00CC1445" w:rsidRDefault="004E5794" w:rsidP="00CC1445">
            <w:pPr>
              <w:spacing w:before="100" w:beforeAutospacing="1" w:after="100" w:afterAutospacing="1"/>
              <w:jc w:val="center"/>
            </w:pPr>
            <w:r w:rsidRPr="00CC1445">
              <w:t>MA112</w:t>
            </w:r>
          </w:p>
        </w:tc>
      </w:tr>
      <w:tr w:rsidR="004E5794" w:rsidRPr="00CC1445" w14:paraId="7D3372E9" w14:textId="77777777" w:rsidTr="00CC1445">
        <w:trPr>
          <w:cantSplit/>
          <w:trHeight w:val="310"/>
          <w:jc w:val="center"/>
        </w:trPr>
        <w:tc>
          <w:tcPr>
            <w:tcW w:w="0" w:type="auto"/>
            <w:shd w:val="clear" w:color="auto" w:fill="auto"/>
            <w:vAlign w:val="center"/>
          </w:tcPr>
          <w:p w14:paraId="3B1A8D6D" w14:textId="77777777" w:rsidR="004E5794" w:rsidRPr="00CC1445" w:rsidRDefault="004E5794" w:rsidP="00AC6E5E">
            <w:pPr>
              <w:spacing w:before="100" w:beforeAutospacing="1" w:after="100" w:afterAutospacing="1"/>
            </w:pPr>
            <w:r w:rsidRPr="00CC1445">
              <w:t>GSME hasn't communicated in the last 24 hours</w:t>
            </w:r>
          </w:p>
        </w:tc>
        <w:tc>
          <w:tcPr>
            <w:tcW w:w="0" w:type="auto"/>
            <w:shd w:val="clear" w:color="auto" w:fill="auto"/>
            <w:vAlign w:val="center"/>
          </w:tcPr>
          <w:p w14:paraId="04B05EDA" w14:textId="77777777" w:rsidR="004E5794" w:rsidRPr="00CC1445" w:rsidRDefault="004E5794" w:rsidP="00CC1445">
            <w:pPr>
              <w:spacing w:before="100" w:beforeAutospacing="1" w:after="100" w:afterAutospacing="1"/>
              <w:jc w:val="center"/>
            </w:pPr>
            <w:r w:rsidRPr="00CC1445">
              <w:t>16.9.2.GT01</w:t>
            </w:r>
          </w:p>
        </w:tc>
      </w:tr>
      <w:tr w:rsidR="004E5794" w:rsidRPr="00CC1445" w14:paraId="63F5D2C6" w14:textId="77777777" w:rsidTr="00CC1445">
        <w:trPr>
          <w:cantSplit/>
          <w:trHeight w:val="310"/>
          <w:jc w:val="center"/>
        </w:trPr>
        <w:tc>
          <w:tcPr>
            <w:tcW w:w="0" w:type="auto"/>
            <w:shd w:val="clear" w:color="auto" w:fill="auto"/>
            <w:vAlign w:val="center"/>
          </w:tcPr>
          <w:p w14:paraId="39CC4ACF" w14:textId="77777777" w:rsidR="004E5794" w:rsidRPr="00CC1445" w:rsidRDefault="004E5794" w:rsidP="00AC6E5E">
            <w:pPr>
              <w:spacing w:before="100" w:beforeAutospacing="1" w:after="100" w:afterAutospacing="1"/>
            </w:pPr>
            <w:r w:rsidRPr="00CC1445">
              <w:t>Confirm the MPAN provided is a registered MPAN in the SMSO system</w:t>
            </w:r>
          </w:p>
        </w:tc>
        <w:tc>
          <w:tcPr>
            <w:tcW w:w="0" w:type="auto"/>
            <w:shd w:val="clear" w:color="auto" w:fill="auto"/>
            <w:vAlign w:val="center"/>
          </w:tcPr>
          <w:p w14:paraId="6D5EABE8" w14:textId="77777777" w:rsidR="004E5794" w:rsidRPr="00CC1445" w:rsidRDefault="004E5794" w:rsidP="00CC1445">
            <w:pPr>
              <w:spacing w:before="100" w:beforeAutospacing="1" w:after="100" w:afterAutospacing="1"/>
              <w:jc w:val="center"/>
            </w:pPr>
            <w:r w:rsidRPr="00CC1445">
              <w:t>MA501</w:t>
            </w:r>
          </w:p>
        </w:tc>
      </w:tr>
      <w:tr w:rsidR="004E5794" w:rsidRPr="00CC1445" w14:paraId="536DAFCE" w14:textId="77777777" w:rsidTr="00CC1445">
        <w:trPr>
          <w:cantSplit/>
          <w:trHeight w:val="310"/>
          <w:jc w:val="center"/>
        </w:trPr>
        <w:tc>
          <w:tcPr>
            <w:tcW w:w="0" w:type="auto"/>
            <w:shd w:val="clear" w:color="auto" w:fill="auto"/>
            <w:vAlign w:val="center"/>
          </w:tcPr>
          <w:p w14:paraId="68A3DA8E" w14:textId="77777777" w:rsidR="004E5794" w:rsidRPr="00CC1445" w:rsidRDefault="004E5794" w:rsidP="00AC6E5E">
            <w:pPr>
              <w:spacing w:before="100" w:beforeAutospacing="1" w:after="100" w:afterAutospacing="1"/>
            </w:pPr>
            <w:r w:rsidRPr="00CC1445">
              <w:lastRenderedPageBreak/>
              <w:t>Confirm the MPRN provided is a registered MPRN in the SMSO system</w:t>
            </w:r>
          </w:p>
        </w:tc>
        <w:tc>
          <w:tcPr>
            <w:tcW w:w="0" w:type="auto"/>
            <w:shd w:val="clear" w:color="auto" w:fill="auto"/>
            <w:vAlign w:val="center"/>
          </w:tcPr>
          <w:p w14:paraId="7104779D" w14:textId="77777777" w:rsidR="004E5794" w:rsidRPr="00CC1445" w:rsidRDefault="004E5794" w:rsidP="00CC1445">
            <w:pPr>
              <w:spacing w:before="100" w:beforeAutospacing="1" w:after="100" w:afterAutospacing="1"/>
              <w:jc w:val="center"/>
            </w:pPr>
            <w:r w:rsidRPr="00CC1445">
              <w:t>MA502</w:t>
            </w:r>
          </w:p>
        </w:tc>
      </w:tr>
      <w:tr w:rsidR="004E5794" w:rsidRPr="00CC1445" w14:paraId="6E4A06CD" w14:textId="77777777" w:rsidTr="00CC1445">
        <w:trPr>
          <w:cantSplit/>
          <w:trHeight w:val="310"/>
          <w:jc w:val="center"/>
        </w:trPr>
        <w:tc>
          <w:tcPr>
            <w:tcW w:w="0" w:type="auto"/>
            <w:shd w:val="clear" w:color="auto" w:fill="auto"/>
            <w:vAlign w:val="center"/>
          </w:tcPr>
          <w:p w14:paraId="31FE4FB9" w14:textId="77777777" w:rsidR="004E5794" w:rsidRPr="00CC1445" w:rsidRDefault="004E5794" w:rsidP="00AC6E5E">
            <w:pPr>
              <w:spacing w:before="100" w:beforeAutospacing="1" w:after="100" w:afterAutospacing="1"/>
            </w:pPr>
            <w:r w:rsidRPr="00CC1445">
              <w:t>Confirm specified Meter/CH not linked to any MPxN</w:t>
            </w:r>
          </w:p>
        </w:tc>
        <w:tc>
          <w:tcPr>
            <w:tcW w:w="0" w:type="auto"/>
            <w:shd w:val="clear" w:color="auto" w:fill="auto"/>
            <w:vAlign w:val="center"/>
          </w:tcPr>
          <w:p w14:paraId="0445368A" w14:textId="77777777" w:rsidR="004E5794" w:rsidRPr="00CC1445" w:rsidRDefault="004E5794" w:rsidP="00CC1445">
            <w:pPr>
              <w:spacing w:before="100" w:beforeAutospacing="1" w:after="100" w:afterAutospacing="1"/>
              <w:jc w:val="center"/>
            </w:pPr>
            <w:r w:rsidRPr="00CC1445">
              <w:t>MA503</w:t>
            </w:r>
          </w:p>
        </w:tc>
      </w:tr>
      <w:tr w:rsidR="004E5794" w:rsidRPr="00CC1445" w14:paraId="0788ECDC" w14:textId="77777777" w:rsidTr="00CC1445">
        <w:trPr>
          <w:cantSplit/>
          <w:trHeight w:val="310"/>
          <w:jc w:val="center"/>
        </w:trPr>
        <w:tc>
          <w:tcPr>
            <w:tcW w:w="0" w:type="auto"/>
            <w:shd w:val="clear" w:color="auto" w:fill="auto"/>
            <w:vAlign w:val="center"/>
          </w:tcPr>
          <w:p w14:paraId="28F3C8EE" w14:textId="77777777" w:rsidR="004E5794" w:rsidRPr="00CC1445" w:rsidRDefault="004E5794" w:rsidP="00AC6E5E">
            <w:pPr>
              <w:spacing w:before="100" w:beforeAutospacing="1" w:after="100" w:afterAutospacing="1"/>
            </w:pPr>
            <w:r w:rsidRPr="00CC1445">
              <w:t>Confirm duplicate Installation already received through another MA file</w:t>
            </w:r>
          </w:p>
        </w:tc>
        <w:tc>
          <w:tcPr>
            <w:tcW w:w="0" w:type="auto"/>
            <w:shd w:val="clear" w:color="auto" w:fill="auto"/>
            <w:vAlign w:val="center"/>
          </w:tcPr>
          <w:p w14:paraId="2B702003" w14:textId="77777777" w:rsidR="004E5794" w:rsidRPr="00CC1445" w:rsidRDefault="004E5794" w:rsidP="00CC1445">
            <w:pPr>
              <w:spacing w:before="100" w:beforeAutospacing="1" w:after="100" w:afterAutospacing="1"/>
              <w:jc w:val="center"/>
            </w:pPr>
            <w:r w:rsidRPr="00CC1445">
              <w:t>MA504</w:t>
            </w:r>
          </w:p>
        </w:tc>
      </w:tr>
      <w:tr w:rsidR="004E5794" w:rsidRPr="00CC1445" w14:paraId="61D17C0B" w14:textId="77777777" w:rsidTr="00CC1445">
        <w:trPr>
          <w:cantSplit/>
          <w:trHeight w:val="310"/>
          <w:jc w:val="center"/>
        </w:trPr>
        <w:tc>
          <w:tcPr>
            <w:tcW w:w="0" w:type="auto"/>
            <w:shd w:val="clear" w:color="auto" w:fill="auto"/>
            <w:vAlign w:val="center"/>
          </w:tcPr>
          <w:p w14:paraId="2AF35844" w14:textId="77777777" w:rsidR="004E5794" w:rsidRPr="00CC1445" w:rsidRDefault="004E5794" w:rsidP="00AC6E5E">
            <w:pPr>
              <w:spacing w:before="100" w:beforeAutospacing="1" w:after="100" w:afterAutospacing="1"/>
            </w:pPr>
            <w:r w:rsidRPr="00CC1445">
              <w:t>Confirm duplicate Installation in same MA File</w:t>
            </w:r>
          </w:p>
        </w:tc>
        <w:tc>
          <w:tcPr>
            <w:tcW w:w="0" w:type="auto"/>
            <w:shd w:val="clear" w:color="auto" w:fill="auto"/>
            <w:vAlign w:val="center"/>
          </w:tcPr>
          <w:p w14:paraId="548DDFD9" w14:textId="77777777" w:rsidR="004E5794" w:rsidRPr="00CC1445" w:rsidRDefault="004E5794" w:rsidP="00CC1445">
            <w:pPr>
              <w:spacing w:before="100" w:beforeAutospacing="1" w:after="100" w:afterAutospacing="1"/>
              <w:jc w:val="center"/>
            </w:pPr>
            <w:r w:rsidRPr="00CC1445">
              <w:t>MA505</w:t>
            </w:r>
          </w:p>
        </w:tc>
      </w:tr>
      <w:tr w:rsidR="004E5794" w:rsidRPr="00CC1445" w14:paraId="6D44CB55" w14:textId="77777777" w:rsidTr="00CC1445">
        <w:trPr>
          <w:cantSplit/>
          <w:trHeight w:val="310"/>
          <w:jc w:val="center"/>
        </w:trPr>
        <w:tc>
          <w:tcPr>
            <w:tcW w:w="0" w:type="auto"/>
            <w:shd w:val="clear" w:color="auto" w:fill="auto"/>
            <w:vAlign w:val="center"/>
          </w:tcPr>
          <w:p w14:paraId="3C90A7A2" w14:textId="77777777" w:rsidR="004E5794" w:rsidRPr="00CC1445" w:rsidRDefault="004E5794" w:rsidP="00AC6E5E">
            <w:pPr>
              <w:spacing w:before="100" w:beforeAutospacing="1" w:after="100" w:afterAutospacing="1"/>
            </w:pPr>
            <w:r w:rsidRPr="00CC1445">
              <w:t>Confirm if Firmware for Comms Hub under migration is in RP-EPCL.</w:t>
            </w:r>
          </w:p>
        </w:tc>
        <w:tc>
          <w:tcPr>
            <w:tcW w:w="0" w:type="auto"/>
            <w:shd w:val="clear" w:color="auto" w:fill="auto"/>
            <w:vAlign w:val="center"/>
          </w:tcPr>
          <w:p w14:paraId="147BD270" w14:textId="77777777" w:rsidR="004E5794" w:rsidRPr="00CC1445" w:rsidRDefault="004E5794" w:rsidP="00CC1445">
            <w:pPr>
              <w:spacing w:before="100" w:beforeAutospacing="1" w:after="100" w:afterAutospacing="1"/>
              <w:jc w:val="center"/>
            </w:pPr>
            <w:r w:rsidRPr="00CC1445">
              <w:t>MA506</w:t>
            </w:r>
          </w:p>
        </w:tc>
      </w:tr>
      <w:tr w:rsidR="004E5794" w:rsidRPr="00CC1445" w14:paraId="63886848" w14:textId="77777777" w:rsidTr="00CC1445">
        <w:trPr>
          <w:cantSplit/>
          <w:trHeight w:val="310"/>
          <w:jc w:val="center"/>
        </w:trPr>
        <w:tc>
          <w:tcPr>
            <w:tcW w:w="0" w:type="auto"/>
            <w:shd w:val="clear" w:color="auto" w:fill="auto"/>
            <w:vAlign w:val="center"/>
          </w:tcPr>
          <w:p w14:paraId="03396203" w14:textId="77777777" w:rsidR="004E5794" w:rsidRPr="00CC1445" w:rsidRDefault="004E5794" w:rsidP="00AC6E5E">
            <w:pPr>
              <w:spacing w:before="100" w:beforeAutospacing="1" w:after="100" w:afterAutospacing="1"/>
            </w:pPr>
            <w:r w:rsidRPr="00CC1445">
              <w:t>Confirm if Firmware for ESME under migration is in RP-EPCL.</w:t>
            </w:r>
          </w:p>
        </w:tc>
        <w:tc>
          <w:tcPr>
            <w:tcW w:w="0" w:type="auto"/>
            <w:shd w:val="clear" w:color="auto" w:fill="auto"/>
            <w:vAlign w:val="center"/>
          </w:tcPr>
          <w:p w14:paraId="4B71B061" w14:textId="77777777" w:rsidR="004E5794" w:rsidRPr="00CC1445" w:rsidRDefault="004E5794" w:rsidP="00CC1445">
            <w:pPr>
              <w:spacing w:before="100" w:beforeAutospacing="1" w:after="100" w:afterAutospacing="1"/>
              <w:jc w:val="center"/>
            </w:pPr>
            <w:r w:rsidRPr="00CC1445">
              <w:t>MA507</w:t>
            </w:r>
          </w:p>
        </w:tc>
      </w:tr>
      <w:tr w:rsidR="004E5794" w:rsidRPr="00CC1445" w14:paraId="160820D0" w14:textId="77777777" w:rsidTr="00CC1445">
        <w:trPr>
          <w:cantSplit/>
          <w:trHeight w:val="310"/>
          <w:jc w:val="center"/>
        </w:trPr>
        <w:tc>
          <w:tcPr>
            <w:tcW w:w="0" w:type="auto"/>
            <w:shd w:val="clear" w:color="auto" w:fill="auto"/>
            <w:vAlign w:val="center"/>
          </w:tcPr>
          <w:p w14:paraId="03158A58" w14:textId="77777777" w:rsidR="004E5794" w:rsidRPr="00CC1445" w:rsidRDefault="004E5794" w:rsidP="00AC6E5E">
            <w:pPr>
              <w:spacing w:before="100" w:beforeAutospacing="1" w:after="100" w:afterAutospacing="1"/>
            </w:pPr>
            <w:r w:rsidRPr="00CC1445">
              <w:t>Confirm if Firmware for GSME under migration is in RP-EPCL.</w:t>
            </w:r>
          </w:p>
        </w:tc>
        <w:tc>
          <w:tcPr>
            <w:tcW w:w="0" w:type="auto"/>
            <w:shd w:val="clear" w:color="auto" w:fill="auto"/>
            <w:vAlign w:val="center"/>
          </w:tcPr>
          <w:p w14:paraId="6C6912EE" w14:textId="77777777" w:rsidR="004E5794" w:rsidRPr="00CC1445" w:rsidRDefault="004E5794" w:rsidP="00CC1445">
            <w:pPr>
              <w:spacing w:before="100" w:beforeAutospacing="1" w:after="100" w:afterAutospacing="1"/>
              <w:jc w:val="center"/>
            </w:pPr>
            <w:r w:rsidRPr="00CC1445">
              <w:t>MA508</w:t>
            </w:r>
          </w:p>
        </w:tc>
      </w:tr>
      <w:tr w:rsidR="004E5794" w:rsidRPr="00CC1445" w14:paraId="50517383" w14:textId="77777777" w:rsidTr="00CC1445">
        <w:trPr>
          <w:cantSplit/>
          <w:trHeight w:val="310"/>
          <w:jc w:val="center"/>
        </w:trPr>
        <w:tc>
          <w:tcPr>
            <w:tcW w:w="0" w:type="auto"/>
            <w:shd w:val="clear" w:color="auto" w:fill="auto"/>
            <w:vAlign w:val="center"/>
          </w:tcPr>
          <w:p w14:paraId="50DF88C7" w14:textId="77777777" w:rsidR="004E5794" w:rsidRPr="00CC1445" w:rsidRDefault="004E5794" w:rsidP="00AC6E5E">
            <w:pPr>
              <w:spacing w:before="100" w:beforeAutospacing="1" w:after="100" w:afterAutospacing="1"/>
            </w:pPr>
            <w:r w:rsidRPr="00CC1445">
              <w:t>Only GSME exists on the Installation</w:t>
            </w:r>
          </w:p>
        </w:tc>
        <w:tc>
          <w:tcPr>
            <w:tcW w:w="0" w:type="auto"/>
            <w:shd w:val="clear" w:color="auto" w:fill="auto"/>
            <w:vAlign w:val="center"/>
          </w:tcPr>
          <w:p w14:paraId="2A8F237E" w14:textId="77777777" w:rsidR="004E5794" w:rsidRPr="00CC1445" w:rsidRDefault="004E5794" w:rsidP="00CC1445">
            <w:pPr>
              <w:spacing w:before="100" w:beforeAutospacing="1" w:after="100" w:afterAutospacing="1"/>
              <w:jc w:val="center"/>
            </w:pPr>
            <w:r w:rsidRPr="00CC1445">
              <w:t>MA509</w:t>
            </w:r>
          </w:p>
        </w:tc>
      </w:tr>
      <w:tr w:rsidR="004E5794" w:rsidRPr="00CC1445" w14:paraId="0449E31B" w14:textId="77777777" w:rsidTr="00CC1445">
        <w:trPr>
          <w:cantSplit/>
          <w:trHeight w:val="310"/>
          <w:jc w:val="center"/>
        </w:trPr>
        <w:tc>
          <w:tcPr>
            <w:tcW w:w="0" w:type="auto"/>
            <w:shd w:val="clear" w:color="auto" w:fill="auto"/>
            <w:vAlign w:val="center"/>
          </w:tcPr>
          <w:p w14:paraId="5FC94127" w14:textId="411BDA87" w:rsidR="004E5794" w:rsidRPr="00CC1445" w:rsidRDefault="004E5794" w:rsidP="00AC6E5E">
            <w:pPr>
              <w:spacing w:before="100" w:beforeAutospacing="1" w:after="100" w:afterAutospacing="1"/>
            </w:pPr>
            <w:r w:rsidRPr="00CC1445">
              <w:t>Confirm MA File Record Count is Greater Than Schedule Capacity</w:t>
            </w:r>
          </w:p>
        </w:tc>
        <w:tc>
          <w:tcPr>
            <w:tcW w:w="0" w:type="auto"/>
            <w:shd w:val="clear" w:color="auto" w:fill="auto"/>
            <w:vAlign w:val="center"/>
          </w:tcPr>
          <w:p w14:paraId="46D569D5" w14:textId="77777777" w:rsidR="004E5794" w:rsidRPr="00CC1445" w:rsidRDefault="004E5794" w:rsidP="00CC1445">
            <w:pPr>
              <w:spacing w:before="100" w:beforeAutospacing="1" w:after="100" w:afterAutospacing="1"/>
              <w:jc w:val="center"/>
            </w:pPr>
            <w:r w:rsidRPr="00CC1445">
              <w:t>MA510</w:t>
            </w:r>
          </w:p>
        </w:tc>
      </w:tr>
      <w:tr w:rsidR="004E5794" w:rsidRPr="00CC1445" w14:paraId="1D70CB6F" w14:textId="77777777" w:rsidTr="00CC1445">
        <w:trPr>
          <w:cantSplit/>
          <w:trHeight w:val="310"/>
          <w:jc w:val="center"/>
        </w:trPr>
        <w:tc>
          <w:tcPr>
            <w:tcW w:w="0" w:type="auto"/>
            <w:shd w:val="clear" w:color="auto" w:fill="auto"/>
            <w:vAlign w:val="center"/>
          </w:tcPr>
          <w:p w14:paraId="219A244E" w14:textId="77777777" w:rsidR="004E5794" w:rsidRPr="00CC1445" w:rsidRDefault="004E5794" w:rsidP="00AC6E5E">
            <w:pPr>
              <w:spacing w:before="100" w:beforeAutospacing="1" w:after="100" w:afterAutospacing="1"/>
            </w:pPr>
            <w:bookmarkStart w:id="188" w:name="_Hlk38695201"/>
            <w:bookmarkStart w:id="189" w:name="RANGE!C11"/>
            <w:r w:rsidRPr="00CC1445">
              <w:t>Confirm MA received beyond migration cut-off date</w:t>
            </w:r>
            <w:bookmarkEnd w:id="188"/>
            <w:bookmarkEnd w:id="189"/>
          </w:p>
        </w:tc>
        <w:tc>
          <w:tcPr>
            <w:tcW w:w="0" w:type="auto"/>
            <w:shd w:val="clear" w:color="auto" w:fill="auto"/>
            <w:vAlign w:val="center"/>
          </w:tcPr>
          <w:p w14:paraId="316F7F3B" w14:textId="77777777" w:rsidR="004E5794" w:rsidRPr="00CC1445" w:rsidRDefault="004E5794" w:rsidP="00CC1445">
            <w:pPr>
              <w:spacing w:before="100" w:beforeAutospacing="1" w:after="100" w:afterAutospacing="1"/>
              <w:jc w:val="center"/>
            </w:pPr>
            <w:r w:rsidRPr="00CC1445">
              <w:t>MA511</w:t>
            </w:r>
          </w:p>
        </w:tc>
      </w:tr>
      <w:tr w:rsidR="004E5794" w:rsidRPr="00CC1445" w14:paraId="47BD190A" w14:textId="77777777" w:rsidTr="00CC1445">
        <w:trPr>
          <w:cantSplit/>
          <w:trHeight w:val="310"/>
          <w:jc w:val="center"/>
        </w:trPr>
        <w:tc>
          <w:tcPr>
            <w:tcW w:w="0" w:type="auto"/>
            <w:shd w:val="clear" w:color="auto" w:fill="auto"/>
            <w:vAlign w:val="center"/>
          </w:tcPr>
          <w:p w14:paraId="0B39225E" w14:textId="649B4708" w:rsidR="004E5794" w:rsidRPr="00CC1445" w:rsidRDefault="004E5794" w:rsidP="00AC6E5E">
            <w:pPr>
              <w:spacing w:before="100" w:beforeAutospacing="1" w:after="100" w:afterAutospacing="1"/>
            </w:pPr>
            <w:r w:rsidRPr="00CC1445">
              <w:t>Confirm Migration week value present in MA</w:t>
            </w:r>
          </w:p>
        </w:tc>
        <w:tc>
          <w:tcPr>
            <w:tcW w:w="0" w:type="auto"/>
            <w:shd w:val="clear" w:color="auto" w:fill="auto"/>
            <w:vAlign w:val="center"/>
          </w:tcPr>
          <w:p w14:paraId="29E816BD" w14:textId="77777777" w:rsidR="004E5794" w:rsidRPr="00CC1445" w:rsidRDefault="004E5794" w:rsidP="00CC1445">
            <w:pPr>
              <w:spacing w:before="100" w:beforeAutospacing="1" w:after="100" w:afterAutospacing="1"/>
              <w:jc w:val="center"/>
            </w:pPr>
            <w:r w:rsidRPr="00CC1445">
              <w:t>MA512</w:t>
            </w:r>
          </w:p>
        </w:tc>
      </w:tr>
      <w:tr w:rsidR="004E5794" w:rsidRPr="00CC1445" w14:paraId="0D1E10DC" w14:textId="77777777" w:rsidTr="00CC1445">
        <w:trPr>
          <w:cantSplit/>
          <w:trHeight w:val="310"/>
          <w:jc w:val="center"/>
        </w:trPr>
        <w:tc>
          <w:tcPr>
            <w:tcW w:w="0" w:type="auto"/>
            <w:shd w:val="clear" w:color="auto" w:fill="auto"/>
            <w:vAlign w:val="center"/>
          </w:tcPr>
          <w:p w14:paraId="3C76804E" w14:textId="49D3100F" w:rsidR="004E5794" w:rsidRPr="00CC1445" w:rsidRDefault="004E5794" w:rsidP="00AC6E5E">
            <w:pPr>
              <w:spacing w:before="100" w:beforeAutospacing="1" w:after="100" w:afterAutospacing="1"/>
            </w:pPr>
            <w:r w:rsidRPr="00CC1445">
              <w:t>Co</w:t>
            </w:r>
            <w:r w:rsidR="00AB194D">
              <w:t>n</w:t>
            </w:r>
            <w:r w:rsidRPr="00CC1445">
              <w:t>firm MPAN and MPRN provided in Migration Authorisation match with SMSO details.</w:t>
            </w:r>
          </w:p>
        </w:tc>
        <w:tc>
          <w:tcPr>
            <w:tcW w:w="0" w:type="auto"/>
            <w:shd w:val="clear" w:color="auto" w:fill="auto"/>
            <w:vAlign w:val="center"/>
          </w:tcPr>
          <w:p w14:paraId="29250ADA" w14:textId="77777777" w:rsidR="004E5794" w:rsidRPr="00CC1445" w:rsidRDefault="004E5794" w:rsidP="00CC1445">
            <w:pPr>
              <w:spacing w:before="100" w:beforeAutospacing="1" w:after="100" w:afterAutospacing="1"/>
              <w:jc w:val="center"/>
            </w:pPr>
            <w:r w:rsidRPr="00CC1445">
              <w:t>MA513</w:t>
            </w:r>
          </w:p>
        </w:tc>
      </w:tr>
      <w:tr w:rsidR="004E5794" w:rsidRPr="00CC1445" w14:paraId="6E714AC1" w14:textId="77777777" w:rsidTr="00CC1445">
        <w:trPr>
          <w:cantSplit/>
          <w:trHeight w:val="310"/>
          <w:jc w:val="center"/>
        </w:trPr>
        <w:tc>
          <w:tcPr>
            <w:tcW w:w="0" w:type="auto"/>
            <w:shd w:val="clear" w:color="auto" w:fill="auto"/>
            <w:vAlign w:val="center"/>
          </w:tcPr>
          <w:p w14:paraId="55797C39" w14:textId="7353DE51" w:rsidR="004E5794" w:rsidRPr="00CC1445" w:rsidRDefault="004E5794" w:rsidP="00AC6E5E">
            <w:pPr>
              <w:spacing w:before="100" w:beforeAutospacing="1" w:after="100" w:afterAutospacing="1"/>
            </w:pPr>
            <w:r w:rsidRPr="00CC1445">
              <w:t xml:space="preserve">Confirm MPxN provided </w:t>
            </w:r>
            <w:r w:rsidR="00730658" w:rsidRPr="004F18C7">
              <w:rPr>
                <w:rFonts w:asciiTheme="minorHAnsi" w:hAnsiTheme="minorHAnsi"/>
              </w:rPr>
              <w:t>exists in SMSO system</w:t>
            </w:r>
          </w:p>
        </w:tc>
        <w:tc>
          <w:tcPr>
            <w:tcW w:w="0" w:type="auto"/>
            <w:shd w:val="clear" w:color="auto" w:fill="auto"/>
            <w:vAlign w:val="center"/>
          </w:tcPr>
          <w:p w14:paraId="309F684E" w14:textId="77777777" w:rsidR="004E5794" w:rsidRPr="00CC1445" w:rsidRDefault="004E5794" w:rsidP="00CC1445">
            <w:pPr>
              <w:spacing w:before="100" w:beforeAutospacing="1" w:after="100" w:afterAutospacing="1"/>
              <w:jc w:val="center"/>
            </w:pPr>
            <w:r w:rsidRPr="00CC1445">
              <w:t>MA514</w:t>
            </w:r>
          </w:p>
        </w:tc>
      </w:tr>
      <w:tr w:rsidR="004E5794" w:rsidRPr="00CC1445" w14:paraId="172DDA47" w14:textId="77777777" w:rsidTr="00CC1445">
        <w:trPr>
          <w:cantSplit/>
          <w:trHeight w:val="310"/>
          <w:jc w:val="center"/>
        </w:trPr>
        <w:tc>
          <w:tcPr>
            <w:tcW w:w="0" w:type="auto"/>
            <w:shd w:val="clear" w:color="auto" w:fill="auto"/>
            <w:vAlign w:val="center"/>
          </w:tcPr>
          <w:p w14:paraId="0B4DC6D4" w14:textId="77777777" w:rsidR="004E5794" w:rsidRPr="00CC1445" w:rsidRDefault="004E5794" w:rsidP="00AC6E5E">
            <w:pPr>
              <w:spacing w:before="100" w:beforeAutospacing="1" w:after="100" w:afterAutospacing="1"/>
            </w:pPr>
            <w:r w:rsidRPr="00CC1445">
              <w:t xml:space="preserve">Confirm MPAN and MPRN provided in MA </w:t>
            </w:r>
          </w:p>
        </w:tc>
        <w:tc>
          <w:tcPr>
            <w:tcW w:w="0" w:type="auto"/>
            <w:shd w:val="clear" w:color="auto" w:fill="auto"/>
            <w:vAlign w:val="center"/>
          </w:tcPr>
          <w:p w14:paraId="41D1581B" w14:textId="77777777" w:rsidR="004E5794" w:rsidRPr="00CC1445" w:rsidRDefault="004E5794" w:rsidP="00CC1445">
            <w:pPr>
              <w:spacing w:before="100" w:beforeAutospacing="1" w:after="100" w:afterAutospacing="1"/>
              <w:jc w:val="center"/>
            </w:pPr>
            <w:r w:rsidRPr="00CC1445">
              <w:t>MA515</w:t>
            </w:r>
          </w:p>
        </w:tc>
      </w:tr>
      <w:tr w:rsidR="004E5794" w:rsidRPr="00CC1445" w14:paraId="1AA71B55" w14:textId="77777777" w:rsidTr="00CC1445">
        <w:trPr>
          <w:cantSplit/>
          <w:trHeight w:val="310"/>
          <w:jc w:val="center"/>
        </w:trPr>
        <w:tc>
          <w:tcPr>
            <w:tcW w:w="0" w:type="auto"/>
            <w:shd w:val="clear" w:color="auto" w:fill="auto"/>
            <w:vAlign w:val="center"/>
          </w:tcPr>
          <w:p w14:paraId="22CAA8C8" w14:textId="77777777" w:rsidR="004E5794" w:rsidRPr="00CC1445" w:rsidRDefault="004E5794" w:rsidP="00AC6E5E">
            <w:pPr>
              <w:spacing w:before="100" w:beforeAutospacing="1" w:after="100" w:afterAutospacing="1"/>
            </w:pPr>
            <w:r w:rsidRPr="00CC1445">
              <w:t>Confirm Product Model for Installation under migration is in RP-EPCL.</w:t>
            </w:r>
          </w:p>
        </w:tc>
        <w:tc>
          <w:tcPr>
            <w:tcW w:w="0" w:type="auto"/>
            <w:shd w:val="clear" w:color="auto" w:fill="auto"/>
            <w:vAlign w:val="center"/>
          </w:tcPr>
          <w:p w14:paraId="53B9D181" w14:textId="77777777" w:rsidR="004E5794" w:rsidRPr="00CC1445" w:rsidRDefault="004E5794" w:rsidP="00CC1445">
            <w:pPr>
              <w:spacing w:before="100" w:beforeAutospacing="1" w:after="100" w:afterAutospacing="1"/>
              <w:jc w:val="center"/>
            </w:pPr>
            <w:r w:rsidRPr="00CC1445">
              <w:t>MA518</w:t>
            </w:r>
          </w:p>
        </w:tc>
      </w:tr>
      <w:tr w:rsidR="004E5794" w:rsidRPr="00CC1445" w14:paraId="1DF3D51B" w14:textId="77777777" w:rsidTr="00CC1445">
        <w:trPr>
          <w:cantSplit/>
          <w:trHeight w:val="310"/>
          <w:jc w:val="center"/>
        </w:trPr>
        <w:tc>
          <w:tcPr>
            <w:tcW w:w="0" w:type="auto"/>
            <w:shd w:val="clear" w:color="auto" w:fill="auto"/>
            <w:vAlign w:val="center"/>
          </w:tcPr>
          <w:p w14:paraId="17D03AB6" w14:textId="77777777" w:rsidR="004E5794" w:rsidRPr="00CC1445" w:rsidRDefault="004E5794" w:rsidP="00AC6E5E">
            <w:pPr>
              <w:spacing w:before="100" w:beforeAutospacing="1" w:after="100" w:afterAutospacing="1"/>
            </w:pPr>
            <w:r w:rsidRPr="00CC1445">
              <w:t xml:space="preserve">Other Failure </w:t>
            </w:r>
          </w:p>
        </w:tc>
        <w:tc>
          <w:tcPr>
            <w:tcW w:w="0" w:type="auto"/>
            <w:shd w:val="clear" w:color="auto" w:fill="auto"/>
            <w:vAlign w:val="center"/>
          </w:tcPr>
          <w:p w14:paraId="2A691FC0" w14:textId="77777777" w:rsidR="004E5794" w:rsidRPr="00CC1445" w:rsidRDefault="004E5794" w:rsidP="00CC1445">
            <w:pPr>
              <w:spacing w:before="100" w:beforeAutospacing="1" w:after="100" w:afterAutospacing="1"/>
              <w:jc w:val="center"/>
            </w:pPr>
            <w:r w:rsidRPr="00CC1445">
              <w:t>MA999</w:t>
            </w:r>
          </w:p>
        </w:tc>
      </w:tr>
    </w:tbl>
    <w:p w14:paraId="2E4323CF" w14:textId="77777777" w:rsidR="004E5794" w:rsidRPr="004E5794" w:rsidRDefault="004E5794" w:rsidP="004E5794">
      <w:pPr>
        <w:pStyle w:val="BodyTextNormal"/>
      </w:pPr>
    </w:p>
    <w:p w14:paraId="429D9D0F" w14:textId="77777777" w:rsidR="004E5794" w:rsidRPr="004E5794" w:rsidRDefault="004E5794" w:rsidP="004E5794">
      <w:pPr>
        <w:pStyle w:val="BodyTextNormal"/>
      </w:pPr>
      <w:r w:rsidRPr="004E5794">
        <w:t>Where a Reason Code is required, the Requesting Party includes this in the Migration Authorisation Validation Response file sent to the DCC. The following supplier facing reports, detailed in the Migration Reporting Regime, will confirm the Reason Code as per the table above:</w:t>
      </w:r>
    </w:p>
    <w:p w14:paraId="339F3087" w14:textId="77777777" w:rsidR="004E5794" w:rsidRPr="004E5794" w:rsidRDefault="004E5794" w:rsidP="00EB628E">
      <w:pPr>
        <w:pStyle w:val="BodyTextNormal"/>
        <w:numPr>
          <w:ilvl w:val="0"/>
          <w:numId w:val="30"/>
        </w:numPr>
      </w:pPr>
      <w:r w:rsidRPr="004E5794">
        <w:t>Report 6 – ‘Migration Authorisation Outcomes for the Previous Migration Day’; and</w:t>
      </w:r>
    </w:p>
    <w:p w14:paraId="7D1569FB" w14:textId="77777777" w:rsidR="004E5794" w:rsidRPr="004E5794" w:rsidRDefault="004E5794" w:rsidP="00EB628E">
      <w:pPr>
        <w:pStyle w:val="BodyTextNormal"/>
        <w:numPr>
          <w:ilvl w:val="0"/>
          <w:numId w:val="30"/>
        </w:numPr>
      </w:pPr>
      <w:r w:rsidRPr="004E5794">
        <w:t>Report 10 - ‘Migration Authorisation Validation Responses in the Reporting Period’ (only for Active Installations)</w:t>
      </w:r>
    </w:p>
    <w:p w14:paraId="398FB234" w14:textId="77777777" w:rsidR="004E5794" w:rsidRPr="004E5794" w:rsidRDefault="004E5794" w:rsidP="004E5794">
      <w:pPr>
        <w:pStyle w:val="BodyTextNormal"/>
      </w:pPr>
      <w:r w:rsidRPr="004E5794">
        <w:t>The suggested action on the Responsible Supplier is to review/triage the relevant Reason Code and resubmit the Migration Authorisations for a subsequent Migration Week.</w:t>
      </w:r>
    </w:p>
    <w:p w14:paraId="58B43DA5" w14:textId="77777777" w:rsidR="004E5794" w:rsidRPr="004E5794" w:rsidRDefault="004E5794" w:rsidP="004E5794">
      <w:pPr>
        <w:pStyle w:val="BodyTextNormal"/>
      </w:pPr>
      <w:r w:rsidRPr="004E5794">
        <w:t>The checks MA012 - MA015 and MA017 are only relevant for Dormant Meter Migrations and the Responsible Supplier will have no action in relation to these Reason Codes.</w:t>
      </w:r>
    </w:p>
    <w:p w14:paraId="15ADCB18" w14:textId="77777777" w:rsidR="004E5794" w:rsidRPr="004E5794" w:rsidRDefault="004E5794" w:rsidP="00B91984">
      <w:pPr>
        <w:pStyle w:val="Heading2"/>
      </w:pPr>
      <w:bookmarkStart w:id="190" w:name="_Toc509773"/>
      <w:bookmarkStart w:id="191" w:name="_Toc20325232"/>
      <w:bookmarkStart w:id="192" w:name="_Toc22640007"/>
      <w:bookmarkStart w:id="193" w:name="_Toc24026395"/>
      <w:bookmarkStart w:id="194" w:name="_Toc24029336"/>
      <w:bookmarkStart w:id="195" w:name="_Toc24030781"/>
      <w:bookmarkStart w:id="196" w:name="_Toc24036987"/>
      <w:bookmarkStart w:id="197" w:name="_Toc24547971"/>
      <w:bookmarkStart w:id="198" w:name="_Toc31274584"/>
      <w:bookmarkStart w:id="199" w:name="_Toc34988497"/>
      <w:bookmarkStart w:id="200" w:name="_Toc39477271"/>
      <w:bookmarkStart w:id="201" w:name="_Toc80781959"/>
      <w:r w:rsidRPr="004E5794">
        <w:t>Migration Common File (including Validation)</w:t>
      </w:r>
      <w:bookmarkEnd w:id="190"/>
      <w:bookmarkEnd w:id="191"/>
      <w:bookmarkEnd w:id="192"/>
      <w:bookmarkEnd w:id="193"/>
      <w:bookmarkEnd w:id="194"/>
      <w:bookmarkEnd w:id="195"/>
      <w:bookmarkEnd w:id="196"/>
      <w:bookmarkEnd w:id="197"/>
      <w:bookmarkEnd w:id="198"/>
      <w:bookmarkEnd w:id="199"/>
      <w:bookmarkEnd w:id="200"/>
      <w:bookmarkEnd w:id="201"/>
    </w:p>
    <w:p w14:paraId="47551DA0" w14:textId="77777777" w:rsidR="004E5794" w:rsidRPr="004E5794" w:rsidRDefault="004E5794" w:rsidP="00B91984">
      <w:pPr>
        <w:pStyle w:val="Heading3"/>
      </w:pPr>
      <w:bookmarkStart w:id="202" w:name="_Toc4673223"/>
      <w:bookmarkStart w:id="203" w:name="_Toc8657277"/>
      <w:bookmarkStart w:id="204" w:name="_Toc8657276"/>
      <w:bookmarkStart w:id="205" w:name="_Toc4673222"/>
      <w:bookmarkStart w:id="206" w:name="_Toc4673221"/>
      <w:bookmarkStart w:id="207" w:name="_Toc8657275"/>
      <w:bookmarkStart w:id="208" w:name="_Toc509774"/>
      <w:bookmarkStart w:id="209" w:name="_Toc20325233"/>
      <w:bookmarkStart w:id="210" w:name="_Toc22640008"/>
      <w:bookmarkStart w:id="211" w:name="_Toc24026396"/>
      <w:bookmarkStart w:id="212" w:name="_Toc24029337"/>
      <w:bookmarkStart w:id="213" w:name="_Toc24030782"/>
      <w:bookmarkStart w:id="214" w:name="_Toc24036988"/>
      <w:bookmarkStart w:id="215" w:name="_Toc24547972"/>
      <w:bookmarkStart w:id="216" w:name="_Toc31274585"/>
      <w:bookmarkStart w:id="217" w:name="_Toc34988498"/>
      <w:bookmarkStart w:id="218" w:name="_Toc39477272"/>
      <w:bookmarkStart w:id="219" w:name="_Toc80781960"/>
      <w:bookmarkEnd w:id="202"/>
      <w:bookmarkEnd w:id="203"/>
      <w:bookmarkEnd w:id="204"/>
      <w:bookmarkEnd w:id="205"/>
      <w:bookmarkEnd w:id="206"/>
      <w:bookmarkEnd w:id="207"/>
      <w:r w:rsidRPr="004E5794">
        <w:t>Requesting Party unable to generate Migration Common File</w:t>
      </w:r>
      <w:bookmarkEnd w:id="208"/>
      <w:bookmarkEnd w:id="209"/>
      <w:bookmarkEnd w:id="210"/>
      <w:bookmarkEnd w:id="211"/>
      <w:bookmarkEnd w:id="212"/>
      <w:bookmarkEnd w:id="213"/>
      <w:bookmarkEnd w:id="214"/>
      <w:bookmarkEnd w:id="215"/>
      <w:bookmarkEnd w:id="216"/>
      <w:bookmarkEnd w:id="217"/>
      <w:bookmarkEnd w:id="218"/>
      <w:bookmarkEnd w:id="219"/>
    </w:p>
    <w:p w14:paraId="6CD6023B" w14:textId="77777777" w:rsidR="004E5794" w:rsidRPr="004E5794" w:rsidRDefault="004E5794" w:rsidP="004E5794">
      <w:pPr>
        <w:pStyle w:val="BodyTextNormal"/>
      </w:pPr>
      <w:r w:rsidRPr="004E5794">
        <w:t xml:space="preserve">Where the Requesting Party is unable to generate a Migration Common File for any reason (e.g. system unavailability), the Requesting Party will raise an Incident via the Migration Control Centre. The Incident would be assigned to the Requesting Party and managed by the Migration Control Centre. </w:t>
      </w:r>
    </w:p>
    <w:p w14:paraId="22128571" w14:textId="77777777" w:rsidR="004E5794" w:rsidRPr="004E5794" w:rsidRDefault="004E5794" w:rsidP="004E5794">
      <w:pPr>
        <w:pStyle w:val="BodyTextNormal"/>
      </w:pPr>
      <w:r w:rsidRPr="004E5794">
        <w:t>Users affected by any such Incident will be notified through the Self-Service Interface as an Interested Party.</w:t>
      </w:r>
    </w:p>
    <w:p w14:paraId="07B139E9" w14:textId="77777777" w:rsidR="004E5794" w:rsidRPr="004E5794" w:rsidRDefault="004E5794" w:rsidP="004E5794">
      <w:pPr>
        <w:pStyle w:val="BodyTextNormal"/>
      </w:pPr>
      <w:r w:rsidRPr="004E5794">
        <w:t>The Requesting Party will be required to resolve the Incident in accordance with the Incident Target Resolution Time described in the TMAD, whilst providing timely updates to DCC’s Service Management System.</w:t>
      </w:r>
    </w:p>
    <w:p w14:paraId="74E17FDF" w14:textId="77777777" w:rsidR="004E5794" w:rsidRPr="004E5794" w:rsidRDefault="004E5794" w:rsidP="004E5794">
      <w:pPr>
        <w:pStyle w:val="BodyTextNormal"/>
      </w:pPr>
      <w:r w:rsidRPr="004E5794">
        <w:t xml:space="preserve">Once the Incident has been resolved, the Requesting Party will process the backlog of SMETS1 Installations that have not been included in a Migration Common File if the Migration </w:t>
      </w:r>
      <w:r w:rsidRPr="004E5794">
        <w:lastRenderedPageBreak/>
        <w:t>Authorisations for relevant SMETS1 Installations are still valid. In this scenario, SMETS1 Installations which have been flagged as a ‘priority’ will be processed first.</w:t>
      </w:r>
    </w:p>
    <w:p w14:paraId="5D566050" w14:textId="77777777" w:rsidR="004E5794" w:rsidRPr="004E5794" w:rsidRDefault="004E5794" w:rsidP="004E5794">
      <w:pPr>
        <w:pStyle w:val="BodyTextNormal"/>
      </w:pPr>
      <w:r w:rsidRPr="004E5794">
        <w:t xml:space="preserve">The Requesting Party generates a Migration Authorisation Completion Response file which will indicate to the DCC if the Migration Authorisation is no longer valid. </w:t>
      </w:r>
    </w:p>
    <w:p w14:paraId="55B9C536" w14:textId="77777777" w:rsidR="004E5794" w:rsidRPr="004E5794" w:rsidRDefault="004E5794" w:rsidP="004E5794">
      <w:pPr>
        <w:pStyle w:val="BodyTextNormal"/>
      </w:pPr>
      <w:r w:rsidRPr="004E5794">
        <w:t>The following supplier facing report, detailed in the Migration Reporting Regime, confirms the Reason Code as per Appendix A.1:</w:t>
      </w:r>
    </w:p>
    <w:p w14:paraId="52CF94E3" w14:textId="77777777" w:rsidR="004E5794" w:rsidRPr="004E5794" w:rsidRDefault="004E5794" w:rsidP="00EB628E">
      <w:pPr>
        <w:pStyle w:val="BodyTextNormal"/>
        <w:numPr>
          <w:ilvl w:val="0"/>
          <w:numId w:val="46"/>
        </w:numPr>
      </w:pPr>
      <w:r w:rsidRPr="004E5794">
        <w:t>Report 6 – ‘Migration Authorisation Outcomes for the Previous Migration Day’.</w:t>
      </w:r>
    </w:p>
    <w:p w14:paraId="24071CD8" w14:textId="77777777" w:rsidR="004E5794" w:rsidRPr="004E5794" w:rsidRDefault="004E5794" w:rsidP="004E5794">
      <w:pPr>
        <w:pStyle w:val="BodyTextNormal"/>
      </w:pPr>
      <w:r w:rsidRPr="004E5794">
        <w:t>If the Migration Authorisation is no longer valid, the DCC will not Migrate the relevant SMETS1 Installations and the supplier should reschedule the migration by adding the SMETS1 Installation(s) to a Migration Authorisation for a subsequent Migration Week.</w:t>
      </w:r>
    </w:p>
    <w:p w14:paraId="18E9E37F" w14:textId="6AA11B0B" w:rsidR="004E5794" w:rsidRPr="004E5794" w:rsidRDefault="004E5794" w:rsidP="002A09CD">
      <w:pPr>
        <w:pStyle w:val="Heading3"/>
      </w:pPr>
      <w:bookmarkStart w:id="220" w:name="_Toc39477273"/>
      <w:bookmarkStart w:id="221" w:name="_Toc80781961"/>
      <w:r w:rsidRPr="004E5794">
        <w:t>Pre Migration Common File Installation level validation checks for Group</w:t>
      </w:r>
      <w:r w:rsidR="00DE64D9">
        <w:t xml:space="preserve"> </w:t>
      </w:r>
      <w:r w:rsidRPr="004E5794">
        <w:t>ID “DA”</w:t>
      </w:r>
      <w:bookmarkEnd w:id="220"/>
      <w:bookmarkEnd w:id="221"/>
    </w:p>
    <w:p w14:paraId="440969D2" w14:textId="69DF9E0D" w:rsidR="004E5794" w:rsidRPr="004E5794" w:rsidRDefault="004E5794" w:rsidP="004E5794">
      <w:pPr>
        <w:pStyle w:val="BodyTextNormal"/>
      </w:pPr>
      <w:r w:rsidRPr="004E5794">
        <w:t>The Requesting Party may not be able to generate a Migration Common File for specific SMETS1 Installation where Group</w:t>
      </w:r>
      <w:r w:rsidR="00DE64D9">
        <w:t xml:space="preserve"> </w:t>
      </w:r>
      <w:r w:rsidRPr="004E5794">
        <w:t xml:space="preserve">ID is “DA”, for any of the following reasons: </w:t>
      </w:r>
    </w:p>
    <w:p w14:paraId="382D7328" w14:textId="77777777" w:rsidR="004E5794" w:rsidRPr="004E5794" w:rsidRDefault="004E5794" w:rsidP="00EB628E">
      <w:pPr>
        <w:pStyle w:val="BodyTextNormal"/>
        <w:numPr>
          <w:ilvl w:val="0"/>
          <w:numId w:val="29"/>
        </w:numPr>
      </w:pPr>
      <w:r w:rsidRPr="004E5794">
        <w:t>the Device is not configured in accordance with the requirements of the SMETS1 Supporting Requirements and the SMSO is aware that the device should have been configured as per the SMETS1 Supporting Requirements document;</w:t>
      </w:r>
    </w:p>
    <w:p w14:paraId="42A7A584" w14:textId="77777777" w:rsidR="004E5794" w:rsidRPr="004E5794" w:rsidRDefault="004E5794" w:rsidP="00EB628E">
      <w:pPr>
        <w:pStyle w:val="BodyTextNormal"/>
        <w:numPr>
          <w:ilvl w:val="0"/>
          <w:numId w:val="29"/>
        </w:numPr>
      </w:pPr>
      <w:r w:rsidRPr="004E5794">
        <w:t>SMETS1 Installation fail any of the checks described in Clause 16.9 of the TMAD;</w:t>
      </w:r>
    </w:p>
    <w:p w14:paraId="34858694" w14:textId="77777777" w:rsidR="004E5794" w:rsidRPr="004E5794" w:rsidRDefault="004E5794" w:rsidP="00EB628E">
      <w:pPr>
        <w:pStyle w:val="BodyTextNormal"/>
        <w:numPr>
          <w:ilvl w:val="0"/>
          <w:numId w:val="29"/>
        </w:numPr>
      </w:pPr>
      <w:r w:rsidRPr="004E5794">
        <w:t>Failure to apply pending S1SR configuration for Dormant Installations.</w:t>
      </w:r>
    </w:p>
    <w:p w14:paraId="0188BC81" w14:textId="77777777" w:rsidR="004E5794" w:rsidRPr="004E5794" w:rsidRDefault="004E5794" w:rsidP="00EB628E">
      <w:pPr>
        <w:pStyle w:val="BodyTextNormal"/>
        <w:numPr>
          <w:ilvl w:val="0"/>
          <w:numId w:val="29"/>
        </w:numPr>
      </w:pPr>
      <w:r w:rsidRPr="004E5794">
        <w:t xml:space="preserve">Wide Area Network communications have not been established within the last 7 days; </w:t>
      </w:r>
    </w:p>
    <w:p w14:paraId="1F31A084" w14:textId="77777777" w:rsidR="004E5794" w:rsidRPr="004E5794" w:rsidRDefault="004E5794" w:rsidP="004E5794">
      <w:pPr>
        <w:pStyle w:val="BodyTextNormal"/>
      </w:pPr>
      <w:r w:rsidRPr="004E5794">
        <w:t>The Requesting Party will report the failure to migrate these SMETS1 Installations and include the response codes in the next Migration Authorisation Completion Response.</w:t>
      </w:r>
    </w:p>
    <w:p w14:paraId="4DE7BDE5" w14:textId="77777777" w:rsidR="004E5794" w:rsidRPr="004E5794" w:rsidRDefault="004E5794" w:rsidP="004E5794">
      <w:pPr>
        <w:pStyle w:val="BodyTextNormal"/>
      </w:pPr>
      <w:r w:rsidRPr="004E5794">
        <w:t>The following supplier facing report, detailed in the Migration Reporting Regime, confirms the Reason Code as per Appendix A.1:</w:t>
      </w:r>
    </w:p>
    <w:p w14:paraId="4E6CE124" w14:textId="77777777" w:rsidR="004E5794" w:rsidRPr="004E5794" w:rsidRDefault="004E5794" w:rsidP="00EB628E">
      <w:pPr>
        <w:pStyle w:val="BodyTextNormal"/>
        <w:numPr>
          <w:ilvl w:val="0"/>
          <w:numId w:val="48"/>
        </w:numPr>
      </w:pPr>
      <w:r w:rsidRPr="004E5794">
        <w:t>Report 6 – ‘Migration Authorisation Outcomes for the Previous Migration Day’.</w:t>
      </w:r>
    </w:p>
    <w:p w14:paraId="7DEB5205" w14:textId="77777777" w:rsidR="004E5794" w:rsidRPr="004E5794" w:rsidRDefault="004E5794" w:rsidP="004E5794">
      <w:pPr>
        <w:pStyle w:val="BodyTextNormal"/>
      </w:pPr>
      <w:r w:rsidRPr="004E5794">
        <w:t xml:space="preserve">The Responsible Supplier will need to review these failures with their existing support arrangements and fix as appropriate. </w:t>
      </w:r>
    </w:p>
    <w:p w14:paraId="3D6FDAE1" w14:textId="77777777" w:rsidR="004E5794" w:rsidRPr="004E5794" w:rsidRDefault="004E5794" w:rsidP="002A09CD">
      <w:pPr>
        <w:pStyle w:val="Heading3"/>
      </w:pPr>
      <w:bookmarkStart w:id="222" w:name="_Toc509775"/>
      <w:bookmarkStart w:id="223" w:name="_Toc509776"/>
      <w:bookmarkStart w:id="224" w:name="_Toc20325234"/>
      <w:bookmarkStart w:id="225" w:name="_Toc22640009"/>
      <w:bookmarkStart w:id="226" w:name="_Toc24026397"/>
      <w:bookmarkStart w:id="227" w:name="_Toc24029338"/>
      <w:bookmarkStart w:id="228" w:name="_Toc24030783"/>
      <w:bookmarkStart w:id="229" w:name="_Toc24036989"/>
      <w:bookmarkStart w:id="230" w:name="_Toc24547973"/>
      <w:bookmarkStart w:id="231" w:name="_Toc31274586"/>
      <w:bookmarkStart w:id="232" w:name="_Toc34988499"/>
      <w:bookmarkStart w:id="233" w:name="_Toc39477274"/>
      <w:bookmarkStart w:id="234" w:name="_Toc80781962"/>
      <w:bookmarkEnd w:id="222"/>
      <w:r w:rsidRPr="004E5794">
        <w:t>Migration Common File whole file validation error</w:t>
      </w:r>
      <w:bookmarkEnd w:id="223"/>
      <w:bookmarkEnd w:id="224"/>
      <w:bookmarkEnd w:id="225"/>
      <w:bookmarkEnd w:id="226"/>
      <w:bookmarkEnd w:id="227"/>
      <w:bookmarkEnd w:id="228"/>
      <w:bookmarkEnd w:id="229"/>
      <w:bookmarkEnd w:id="230"/>
      <w:bookmarkEnd w:id="231"/>
      <w:bookmarkEnd w:id="232"/>
      <w:bookmarkEnd w:id="233"/>
      <w:bookmarkEnd w:id="234"/>
    </w:p>
    <w:p w14:paraId="5A5801F2" w14:textId="12DC518A" w:rsidR="004E5794" w:rsidRPr="004E5794" w:rsidRDefault="004E5794" w:rsidP="004E5794">
      <w:pPr>
        <w:pStyle w:val="BodyTextNormal"/>
      </w:pPr>
      <w:r w:rsidRPr="004E5794">
        <w:t xml:space="preserve">On receipt of the Migration Common File, which is generated by the Requesting Party, </w:t>
      </w:r>
      <w:r w:rsidR="00E16FAB">
        <w:t xml:space="preserve">the </w:t>
      </w:r>
      <w:r w:rsidRPr="004E5794">
        <w:t>S1SP</w:t>
      </w:r>
      <w:r w:rsidR="00E16FAB">
        <w:t>,</w:t>
      </w:r>
      <w:r w:rsidRPr="004E5794">
        <w:t xml:space="preserve">Dual Control Organisation (DCO) </w:t>
      </w:r>
      <w:r w:rsidR="00E16FAB">
        <w:t>and Migration Common File</w:t>
      </w:r>
      <w:r w:rsidR="00A722DC">
        <w:t xml:space="preserve"> Validation</w:t>
      </w:r>
      <w:r w:rsidR="00E16FAB">
        <w:t xml:space="preserve"> Function (</w:t>
      </w:r>
      <w:r w:rsidR="00511521">
        <w:t xml:space="preserve">except </w:t>
      </w:r>
      <w:r w:rsidR="00E16FAB">
        <w:t>for all Group</w:t>
      </w:r>
      <w:r w:rsidR="00511521">
        <w:t xml:space="preserve"> </w:t>
      </w:r>
      <w:r w:rsidR="00604002">
        <w:t xml:space="preserve">IDs </w:t>
      </w:r>
      <w:r w:rsidR="00511521">
        <w:t>applicable for IE,</w:t>
      </w:r>
      <w:r w:rsidR="0054053D">
        <w:t xml:space="preserve"> </w:t>
      </w:r>
      <w:r w:rsidR="003231D6">
        <w:t>e.g.</w:t>
      </w:r>
      <w:r w:rsidR="00511521">
        <w:t xml:space="preserve"> </w:t>
      </w:r>
      <w:r w:rsidR="00E16FAB">
        <w:t xml:space="preserve">“AA”, “BA”, “CA”) </w:t>
      </w:r>
      <w:r w:rsidRPr="004E5794">
        <w:t xml:space="preserve">undertake the sequence of checks described in Table 5.9 in the TMAD. Where one of these checks fails, the S1SP/DCO stops processing the file and raises an Incident. This Incident would be assigned to the Requesting Party and managed by the Migration Control Centre. </w:t>
      </w:r>
    </w:p>
    <w:p w14:paraId="704CCB71" w14:textId="77777777" w:rsidR="004E5794" w:rsidRPr="004E5794" w:rsidRDefault="004E5794" w:rsidP="004E5794">
      <w:pPr>
        <w:pStyle w:val="BodyTextNormal"/>
      </w:pPr>
      <w:r w:rsidRPr="004E5794">
        <w:t>Users affected by any such Incident will be notified through the Self-Service Interface as an Interested Party.</w:t>
      </w:r>
    </w:p>
    <w:p w14:paraId="387B524B" w14:textId="408FAB19" w:rsidR="004E5794" w:rsidRPr="004E5794" w:rsidRDefault="004E5794" w:rsidP="004E5794">
      <w:pPr>
        <w:pStyle w:val="BodyTextNormal"/>
      </w:pPr>
      <w:r w:rsidRPr="004E5794">
        <w:t>The Requesting Party will be required to resolve the Incident in accordance with the Incident Target Resolution Time described in the TMAD, whilst providing timely updates to DCC’s Service Management System. Once the Incident has been resolved, the Requesting Party will regenerate and resubmit the Migration Common File to the S1SP</w:t>
      </w:r>
      <w:r w:rsidR="00E16FAB">
        <w:t xml:space="preserve">, </w:t>
      </w:r>
      <w:r w:rsidRPr="004E5794">
        <w:t xml:space="preserve"> the DCO</w:t>
      </w:r>
      <w:r w:rsidR="00E16FAB">
        <w:t xml:space="preserve"> and Migration Common File </w:t>
      </w:r>
      <w:r w:rsidR="00A722DC">
        <w:t xml:space="preserve">Validation </w:t>
      </w:r>
      <w:r w:rsidR="00E16FAB">
        <w:t>Function (</w:t>
      </w:r>
      <w:r w:rsidR="009038B3">
        <w:t xml:space="preserve">except </w:t>
      </w:r>
      <w:r w:rsidR="00E16FAB">
        <w:t>for all Group</w:t>
      </w:r>
      <w:r w:rsidR="00604002">
        <w:t xml:space="preserve"> </w:t>
      </w:r>
      <w:r w:rsidR="00E16FAB">
        <w:t>IDs</w:t>
      </w:r>
      <w:r w:rsidR="00604002">
        <w:t xml:space="preserve"> applicable for IE, </w:t>
      </w:r>
      <w:r w:rsidR="003231D6">
        <w:t xml:space="preserve">e.g. </w:t>
      </w:r>
      <w:r w:rsidR="00E16FAB">
        <w:t>“AA”, “BA”, “CA”).</w:t>
      </w:r>
    </w:p>
    <w:p w14:paraId="1816807D" w14:textId="77777777" w:rsidR="004E5794" w:rsidRPr="004E5794" w:rsidRDefault="004E5794" w:rsidP="004E5794">
      <w:pPr>
        <w:pStyle w:val="BodyTextNormal"/>
      </w:pPr>
      <w:r w:rsidRPr="004E5794">
        <w:lastRenderedPageBreak/>
        <w:t>If the Incident results in the affected SMETS1 Installations not being processed whilst the Migration Authorisation is valid, those SMETS1 Installations will fail at a subsequent step during Migration.</w:t>
      </w:r>
    </w:p>
    <w:p w14:paraId="324BE825" w14:textId="77777777" w:rsidR="004E5794" w:rsidRPr="004E5794" w:rsidRDefault="004E5794" w:rsidP="004E5794">
      <w:pPr>
        <w:pStyle w:val="BodyTextNormal"/>
      </w:pPr>
      <w:r w:rsidRPr="004E5794">
        <w:t>The following supplier facing report, detailed in the Migration Reporting Regime, confirms the Reason Code as per Appendix A.1:</w:t>
      </w:r>
    </w:p>
    <w:p w14:paraId="251597C7" w14:textId="77777777" w:rsidR="004E5794" w:rsidRPr="004E5794" w:rsidRDefault="004E5794" w:rsidP="00EB628E">
      <w:pPr>
        <w:pStyle w:val="BodyTextNormal"/>
        <w:numPr>
          <w:ilvl w:val="0"/>
          <w:numId w:val="37"/>
        </w:numPr>
      </w:pPr>
      <w:r w:rsidRPr="004E5794">
        <w:t>Report 6 – ‘Migration Authorisation Outcomes for the Previous Migration Day’.</w:t>
      </w:r>
    </w:p>
    <w:p w14:paraId="048F0BCA" w14:textId="77777777" w:rsidR="004E5794" w:rsidRPr="004E5794" w:rsidRDefault="004E5794" w:rsidP="004E5794">
      <w:pPr>
        <w:pStyle w:val="BodyTextNormal"/>
      </w:pPr>
      <w:r w:rsidRPr="004E5794">
        <w:t xml:space="preserve">The suggested action on the supplier is to schedule the failed SMETS1 Installation into a subsequent Migration Week. </w:t>
      </w:r>
    </w:p>
    <w:p w14:paraId="3E6D4B94" w14:textId="62A3BF90" w:rsidR="004E5794" w:rsidRPr="004E5794" w:rsidRDefault="00E16FAB" w:rsidP="00D83FFF">
      <w:pPr>
        <w:pStyle w:val="Heading3"/>
      </w:pPr>
      <w:bookmarkStart w:id="235" w:name="_Toc509777"/>
      <w:bookmarkStart w:id="236" w:name="_Toc20325235"/>
      <w:bookmarkStart w:id="237" w:name="_Toc22640010"/>
      <w:bookmarkStart w:id="238" w:name="_Toc24026398"/>
      <w:bookmarkStart w:id="239" w:name="_Toc24029339"/>
      <w:bookmarkStart w:id="240" w:name="_Toc24030784"/>
      <w:bookmarkStart w:id="241" w:name="_Toc24036990"/>
      <w:bookmarkStart w:id="242" w:name="_Toc24547974"/>
      <w:bookmarkStart w:id="243" w:name="_Toc31274587"/>
      <w:bookmarkStart w:id="244" w:name="_Toc34988500"/>
      <w:bookmarkStart w:id="245" w:name="_Toc39477275"/>
      <w:bookmarkStart w:id="246" w:name="_Toc80781963"/>
      <w:r>
        <w:t xml:space="preserve">Migration Common </w:t>
      </w:r>
      <w:r w:rsidR="00A722DC">
        <w:t>File Va</w:t>
      </w:r>
      <w:r>
        <w:t>lidation Function</w:t>
      </w:r>
      <w:r w:rsidRPr="004E5794">
        <w:t xml:space="preserve"> </w:t>
      </w:r>
      <w:r w:rsidR="004E5794" w:rsidRPr="004E5794">
        <w:t>unable to generate Migration Common Validation File</w:t>
      </w:r>
      <w:bookmarkEnd w:id="235"/>
      <w:bookmarkEnd w:id="236"/>
      <w:bookmarkEnd w:id="237"/>
      <w:bookmarkEnd w:id="238"/>
      <w:bookmarkEnd w:id="239"/>
      <w:bookmarkEnd w:id="240"/>
      <w:bookmarkEnd w:id="241"/>
      <w:bookmarkEnd w:id="242"/>
      <w:bookmarkEnd w:id="243"/>
      <w:bookmarkEnd w:id="244"/>
      <w:bookmarkEnd w:id="245"/>
      <w:bookmarkEnd w:id="246"/>
    </w:p>
    <w:p w14:paraId="51E007F2" w14:textId="27F79E54" w:rsidR="004E5794" w:rsidRPr="004E5794" w:rsidRDefault="004E5794" w:rsidP="004E5794">
      <w:pPr>
        <w:pStyle w:val="BodyTextNormal"/>
      </w:pPr>
      <w:r w:rsidRPr="004E5794">
        <w:t xml:space="preserve">Where the </w:t>
      </w:r>
      <w:r w:rsidR="00B91EA3">
        <w:t xml:space="preserve">Migration Common </w:t>
      </w:r>
      <w:r w:rsidR="00A722DC">
        <w:t xml:space="preserve">File </w:t>
      </w:r>
      <w:r w:rsidR="00B91EA3">
        <w:t>Validation Function</w:t>
      </w:r>
      <w:r w:rsidR="00B91EA3" w:rsidRPr="004E5794">
        <w:t xml:space="preserve"> </w:t>
      </w:r>
      <w:r w:rsidRPr="004E5794">
        <w:t xml:space="preserve">is unable to generate the Migration Common Validation File for any reason (e.g. system unavailability), the </w:t>
      </w:r>
      <w:r w:rsidR="00B91EA3">
        <w:t xml:space="preserve">Migration Common File </w:t>
      </w:r>
      <w:r w:rsidR="00A722DC">
        <w:t xml:space="preserve">Validation </w:t>
      </w:r>
      <w:r w:rsidR="00B91EA3">
        <w:t>Function</w:t>
      </w:r>
      <w:r w:rsidR="00B91EA3" w:rsidRPr="004E5794">
        <w:t xml:space="preserve"> </w:t>
      </w:r>
      <w:r w:rsidRPr="004E5794">
        <w:t xml:space="preserve">will raise an Incident. This Incident would be assigned to the </w:t>
      </w:r>
      <w:r w:rsidR="00EF3CDD">
        <w:t>Migration Common File Validation Function</w:t>
      </w:r>
      <w:r w:rsidR="00EF3CDD" w:rsidRPr="004E5794">
        <w:t xml:space="preserve"> </w:t>
      </w:r>
      <w:r w:rsidRPr="004E5794">
        <w:t xml:space="preserve">and managed by the Migration Control Centre. </w:t>
      </w:r>
    </w:p>
    <w:p w14:paraId="30C3F5BC" w14:textId="77777777" w:rsidR="004E5794" w:rsidRPr="004E5794" w:rsidRDefault="004E5794" w:rsidP="004E5794">
      <w:pPr>
        <w:pStyle w:val="BodyTextNormal"/>
      </w:pPr>
      <w:r w:rsidRPr="004E5794">
        <w:t>Users affected by any such Incident will be notified through the Self-Service Interface as an Interested Party.</w:t>
      </w:r>
    </w:p>
    <w:p w14:paraId="4CA2E90A" w14:textId="4BC74137" w:rsidR="004E5794" w:rsidRPr="004E5794" w:rsidRDefault="004E5794" w:rsidP="004E5794">
      <w:pPr>
        <w:pStyle w:val="BodyTextNormal"/>
      </w:pPr>
      <w:r w:rsidRPr="004E5794">
        <w:t xml:space="preserve">The </w:t>
      </w:r>
      <w:r w:rsidR="00B91EA3">
        <w:t xml:space="preserve">Migration Common File </w:t>
      </w:r>
      <w:r w:rsidR="00A722DC">
        <w:t xml:space="preserve">Validation </w:t>
      </w:r>
      <w:r w:rsidR="00B91EA3">
        <w:t>Function</w:t>
      </w:r>
      <w:r w:rsidR="00B91EA3" w:rsidRPr="004E5794">
        <w:t xml:space="preserve"> </w:t>
      </w:r>
      <w:r w:rsidRPr="004E5794">
        <w:t xml:space="preserve">will be required to resolve the Incident in accordance with the Incident Target Resolution Time described in the TMAD, whilst providing timely updates to DCC’s Service Management System. Once the Incident has been resolved, the </w:t>
      </w:r>
      <w:r w:rsidR="00B91EA3">
        <w:t xml:space="preserve">Migration Common File </w:t>
      </w:r>
      <w:r w:rsidR="00A722DC">
        <w:t xml:space="preserve">Validation </w:t>
      </w:r>
      <w:r w:rsidR="00B91EA3">
        <w:t>Function</w:t>
      </w:r>
      <w:r w:rsidR="00B91EA3" w:rsidRPr="004E5794">
        <w:t xml:space="preserve"> </w:t>
      </w:r>
      <w:r w:rsidRPr="004E5794">
        <w:t xml:space="preserve">will generate the Migration Common Validation File and process the backlog for SMETS1 Installations. For clarity, the processing/generating of these files will occur in order of receipt. </w:t>
      </w:r>
    </w:p>
    <w:p w14:paraId="58F21FB5" w14:textId="77777777" w:rsidR="004E5794" w:rsidRPr="004E5794" w:rsidRDefault="004E5794" w:rsidP="004E5794">
      <w:pPr>
        <w:pStyle w:val="BodyTextNormal"/>
      </w:pPr>
      <w:r w:rsidRPr="004E5794">
        <w:t>If the Incident results in the affected SMETS1 Installations not being processed whilst the Migration Authorisation is valid, those SMETS1 Installations will fail at a subsequent step during Migration.</w:t>
      </w:r>
    </w:p>
    <w:p w14:paraId="1FD30270" w14:textId="77777777" w:rsidR="004E5794" w:rsidRPr="004E5794" w:rsidRDefault="004E5794" w:rsidP="004E5794">
      <w:pPr>
        <w:pStyle w:val="BodyTextNormal"/>
      </w:pPr>
      <w:r w:rsidRPr="004E5794">
        <w:t>The following supplier facing report, detailed in the Migration Reporting Regime, confirms the Reason Code as per Appendix A.1:</w:t>
      </w:r>
    </w:p>
    <w:p w14:paraId="7D113423" w14:textId="77777777" w:rsidR="004E5794" w:rsidRPr="004E5794" w:rsidRDefault="004E5794" w:rsidP="00EB628E">
      <w:pPr>
        <w:pStyle w:val="BodyTextNormal"/>
        <w:numPr>
          <w:ilvl w:val="0"/>
          <w:numId w:val="61"/>
        </w:numPr>
      </w:pPr>
      <w:r w:rsidRPr="004E5794">
        <w:t>Report 6 – ‘Migration Authorisation Outcomes for the Previous Migration Day’.</w:t>
      </w:r>
    </w:p>
    <w:p w14:paraId="573DEAE0" w14:textId="77777777" w:rsidR="004E5794" w:rsidRPr="004E5794" w:rsidRDefault="004E5794" w:rsidP="004E5794">
      <w:pPr>
        <w:pStyle w:val="BodyTextNormal"/>
      </w:pPr>
      <w:r w:rsidRPr="004E5794">
        <w:t xml:space="preserve">The suggested action on the supplier is to schedule the failed SMETS1 Installation into a subsequent Migration Week. </w:t>
      </w:r>
    </w:p>
    <w:p w14:paraId="252133B1" w14:textId="77777777" w:rsidR="004E5794" w:rsidRPr="004E5794" w:rsidRDefault="004E5794" w:rsidP="00D83FFF">
      <w:pPr>
        <w:pStyle w:val="Heading3"/>
      </w:pPr>
      <w:bookmarkStart w:id="247" w:name="_Toc20325236"/>
      <w:bookmarkStart w:id="248" w:name="_Toc22640011"/>
      <w:bookmarkStart w:id="249" w:name="_Toc24026399"/>
      <w:bookmarkStart w:id="250" w:name="_Toc24029340"/>
      <w:bookmarkStart w:id="251" w:name="_Toc24030785"/>
      <w:bookmarkStart w:id="252" w:name="_Toc24036991"/>
      <w:bookmarkStart w:id="253" w:name="_Toc24547975"/>
      <w:bookmarkStart w:id="254" w:name="_Toc31274588"/>
      <w:bookmarkStart w:id="255" w:name="_Toc34988501"/>
      <w:bookmarkStart w:id="256" w:name="_Toc39477276"/>
      <w:bookmarkStart w:id="257" w:name="_Toc80781964"/>
      <w:r w:rsidRPr="004E5794">
        <w:t>Migration Common Validation File whole file validation error</w:t>
      </w:r>
      <w:bookmarkEnd w:id="247"/>
      <w:bookmarkEnd w:id="248"/>
      <w:bookmarkEnd w:id="249"/>
      <w:bookmarkEnd w:id="250"/>
      <w:bookmarkEnd w:id="251"/>
      <w:bookmarkEnd w:id="252"/>
      <w:bookmarkEnd w:id="253"/>
      <w:bookmarkEnd w:id="254"/>
      <w:bookmarkEnd w:id="255"/>
      <w:bookmarkEnd w:id="256"/>
      <w:bookmarkEnd w:id="257"/>
    </w:p>
    <w:p w14:paraId="071604BA" w14:textId="1314B2AB" w:rsidR="004E5794" w:rsidRPr="004E5794" w:rsidRDefault="004E5794" w:rsidP="004E5794">
      <w:pPr>
        <w:pStyle w:val="BodyTextNormal"/>
      </w:pPr>
      <w:r w:rsidRPr="004E5794">
        <w:t>On receipt of the Migration Common Validation File, which is generated by the Migration Common File Validation Function, the Requesting Party,</w:t>
      </w:r>
      <w:r w:rsidR="00A420A6">
        <w:t xml:space="preserve"> </w:t>
      </w:r>
      <w:r w:rsidRPr="004E5794">
        <w:t>DCO and S1SP undertakes the sequence of checks described in Table 5.9 in the TMAD. Where one of these checks fails, the Requesting Party,</w:t>
      </w:r>
      <w:r w:rsidR="00CB2B83">
        <w:t xml:space="preserve"> </w:t>
      </w:r>
      <w:r w:rsidRPr="004E5794">
        <w:t>DCO or S1SP stops processing the file and raises an Incident. This Incident would be assigned to the Migration Common</w:t>
      </w:r>
      <w:r w:rsidR="00A722DC">
        <w:t xml:space="preserve"> File</w:t>
      </w:r>
      <w:r w:rsidRPr="004E5794">
        <w:t xml:space="preserve"> Validation Function and managed by the Migration Control Centre. </w:t>
      </w:r>
    </w:p>
    <w:p w14:paraId="4E7EAAA4" w14:textId="77777777" w:rsidR="004E5794" w:rsidRPr="004E5794" w:rsidRDefault="004E5794" w:rsidP="004E5794">
      <w:pPr>
        <w:pStyle w:val="BodyTextNormal"/>
      </w:pPr>
      <w:r w:rsidRPr="004E5794">
        <w:t>Users affected by any such Incident will be notified through the Self-Service Interface as an Interested Party.</w:t>
      </w:r>
    </w:p>
    <w:p w14:paraId="7F633E5A" w14:textId="37DDD5D5" w:rsidR="004E5794" w:rsidRPr="004E5794" w:rsidRDefault="004E5794" w:rsidP="004E5794">
      <w:pPr>
        <w:pStyle w:val="BodyTextNormal"/>
      </w:pPr>
      <w:r w:rsidRPr="004E5794">
        <w:t xml:space="preserve">The </w:t>
      </w:r>
      <w:r w:rsidR="00CB2B83">
        <w:t xml:space="preserve">Migration Common File </w:t>
      </w:r>
      <w:r w:rsidR="00A722DC">
        <w:t xml:space="preserve">Validation </w:t>
      </w:r>
      <w:r w:rsidR="00CB2B83">
        <w:t>Function</w:t>
      </w:r>
      <w:r w:rsidR="00CB2B83" w:rsidRPr="004E5794">
        <w:t xml:space="preserve"> </w:t>
      </w:r>
      <w:r w:rsidRPr="004E5794">
        <w:t xml:space="preserve">will be required to resolve the Incident in accordance with the Incident Target Resolution Time described in the TMAD, whilst providing timely updates to DCC’s Service Management System. Once the Incident has been resolved, the </w:t>
      </w:r>
      <w:r w:rsidRPr="004E5794">
        <w:lastRenderedPageBreak/>
        <w:t>Requesting Party will regenerate and resubmit a new Migration Common File with affected SMETS1 Installations to the S1SP</w:t>
      </w:r>
      <w:r w:rsidR="00CB2B83">
        <w:t>,</w:t>
      </w:r>
      <w:r w:rsidRPr="004E5794">
        <w:t>if the Migration Authorisation is still valid.</w:t>
      </w:r>
      <w:r w:rsidRPr="004E5794" w:rsidDel="007D199C">
        <w:t xml:space="preserve"> </w:t>
      </w:r>
    </w:p>
    <w:p w14:paraId="1D5C011A" w14:textId="77777777" w:rsidR="004E5794" w:rsidRPr="004E5794" w:rsidRDefault="004E5794" w:rsidP="004E5794">
      <w:pPr>
        <w:pStyle w:val="BodyTextNormal"/>
      </w:pPr>
      <w:r w:rsidRPr="004E5794">
        <w:t>The following supplier facing report, detailed in the Migration Reporting Regime, confirms the Reason Code as per Appendix A.1:</w:t>
      </w:r>
    </w:p>
    <w:p w14:paraId="6DA30667" w14:textId="77777777" w:rsidR="004E5794" w:rsidRPr="004E5794" w:rsidRDefault="004E5794" w:rsidP="00EB628E">
      <w:pPr>
        <w:pStyle w:val="BodyTextNormal"/>
        <w:numPr>
          <w:ilvl w:val="0"/>
          <w:numId w:val="57"/>
        </w:numPr>
      </w:pPr>
      <w:r w:rsidRPr="004E5794">
        <w:t>Report 6 – ‘Migration Authorisation Outcomes for the Previous Migration Day’.</w:t>
      </w:r>
    </w:p>
    <w:p w14:paraId="15EDDF45" w14:textId="77777777" w:rsidR="004E5794" w:rsidRPr="004E5794" w:rsidRDefault="004E5794" w:rsidP="004E5794">
      <w:pPr>
        <w:pStyle w:val="BodyTextNormal"/>
      </w:pPr>
      <w:r w:rsidRPr="004E5794">
        <w:t xml:space="preserve">The suggested action on the supplier is to schedule the failed SMETS1 Installation into a subsequent Migration Week. </w:t>
      </w:r>
    </w:p>
    <w:p w14:paraId="1596F155" w14:textId="77777777" w:rsidR="004E5794" w:rsidRPr="004E5794" w:rsidRDefault="004E5794" w:rsidP="00D7309A">
      <w:pPr>
        <w:pStyle w:val="Heading3"/>
      </w:pPr>
      <w:bookmarkStart w:id="258" w:name="_Toc509778"/>
      <w:bookmarkStart w:id="259" w:name="_Toc20325237"/>
      <w:bookmarkStart w:id="260" w:name="_Toc22640012"/>
      <w:bookmarkStart w:id="261" w:name="_Toc24026400"/>
      <w:bookmarkStart w:id="262" w:name="_Toc24029341"/>
      <w:bookmarkStart w:id="263" w:name="_Toc24030786"/>
      <w:bookmarkStart w:id="264" w:name="_Toc24036992"/>
      <w:bookmarkStart w:id="265" w:name="_Toc24547976"/>
      <w:bookmarkStart w:id="266" w:name="_Toc31274589"/>
      <w:bookmarkStart w:id="267" w:name="_Toc34988502"/>
      <w:bookmarkStart w:id="268" w:name="_Toc39477277"/>
      <w:bookmarkStart w:id="269" w:name="_Toc80781965"/>
      <w:r w:rsidRPr="004E5794">
        <w:t>Migration Common File SMETS1 Installation Level Validation Error</w:t>
      </w:r>
      <w:bookmarkEnd w:id="258"/>
      <w:bookmarkEnd w:id="259"/>
      <w:bookmarkEnd w:id="260"/>
      <w:bookmarkEnd w:id="261"/>
      <w:bookmarkEnd w:id="262"/>
      <w:bookmarkEnd w:id="263"/>
      <w:bookmarkEnd w:id="264"/>
      <w:bookmarkEnd w:id="265"/>
      <w:bookmarkEnd w:id="266"/>
      <w:bookmarkEnd w:id="267"/>
      <w:bookmarkEnd w:id="268"/>
      <w:bookmarkEnd w:id="269"/>
    </w:p>
    <w:p w14:paraId="6F3F9D02" w14:textId="5461307B" w:rsidR="004E5794" w:rsidRPr="004E5794" w:rsidRDefault="004E5794" w:rsidP="004E5794">
      <w:pPr>
        <w:pStyle w:val="BodyTextNormal"/>
      </w:pPr>
      <w:r w:rsidRPr="004E5794">
        <w:t>Where all the checks and processing at Table 5.9 of the TMAD are successful, the Migration Common File Validation Function generates a Migration Common Validation File with the same Migration Header as that of the Migration Common File. The S1SP undertakes the checks described in Table 5.10, should one of those checks fail for a SMETS1 Installation, the Migration Common File Validation Function shall append the SMETS1 Installation element in the Migration Common Validation File to detail the FailedStepNumber and the SupportingData. This file is then sent to the Requesting Party</w:t>
      </w:r>
      <w:r w:rsidR="006B2321">
        <w:t>, the S1SP</w:t>
      </w:r>
      <w:r w:rsidRPr="004E5794">
        <w:t xml:space="preserve"> and the DCO.</w:t>
      </w:r>
    </w:p>
    <w:p w14:paraId="5A1189D3" w14:textId="77777777" w:rsidR="004E5794" w:rsidRPr="004E5794" w:rsidRDefault="004E5794" w:rsidP="004E5794">
      <w:pPr>
        <w:pStyle w:val="BodyTextNormal"/>
      </w:pPr>
      <w:r w:rsidRPr="004E5794">
        <w:t xml:space="preserve">The failure will be included in the next Migration Authorisation Completion Response file which is generated by the Requesting Party based on information in the Migration Common Validation File. </w:t>
      </w:r>
    </w:p>
    <w:p w14:paraId="7973293B" w14:textId="77777777" w:rsidR="004E5794" w:rsidRPr="004E5794" w:rsidRDefault="004E5794" w:rsidP="004E5794">
      <w:pPr>
        <w:pStyle w:val="BodyTextNormal"/>
      </w:pPr>
      <w:r w:rsidRPr="004E5794">
        <w:t>The following supplier facing report, detailed in the Migration Reporting Regime, confirms the Reason Codes as per Appendix A.1:</w:t>
      </w:r>
    </w:p>
    <w:p w14:paraId="5201A7A8" w14:textId="77777777" w:rsidR="004E5794" w:rsidRPr="004E5794" w:rsidRDefault="004E5794" w:rsidP="00EB628E">
      <w:pPr>
        <w:pStyle w:val="BodyTextNormal"/>
        <w:numPr>
          <w:ilvl w:val="0"/>
          <w:numId w:val="62"/>
        </w:numPr>
      </w:pPr>
      <w:r w:rsidRPr="004E5794">
        <w:t>Report 6 – ‘Migration Authorisation Outcomes for the Previous Migration Day’.</w:t>
      </w:r>
    </w:p>
    <w:p w14:paraId="51120E57" w14:textId="77777777" w:rsidR="004E5794" w:rsidRPr="004E5794" w:rsidRDefault="004E5794" w:rsidP="004E5794">
      <w:pPr>
        <w:pStyle w:val="BodyTextNormal"/>
      </w:pPr>
      <w:r w:rsidRPr="004E5794">
        <w:t>The suggested action on the Responsible Supplier is to review the validation failures and correct the data as appropriate. Even though this will be a User led investigation, DCC can provide support (e.g. raise Registration Data Incidents).</w:t>
      </w:r>
    </w:p>
    <w:p w14:paraId="37E5A5A8" w14:textId="6C0AECF6" w:rsidR="004E5794" w:rsidRPr="004E5794" w:rsidRDefault="004E5794" w:rsidP="004E5794">
      <w:pPr>
        <w:pStyle w:val="BodyTextNormal"/>
      </w:pPr>
      <w:r w:rsidRPr="004E5794">
        <w:t>Once the data issues have been resolved, the Responsible Supplier will be able to add the affected SMETS1 Installations to a Migration Authorisation for a subsequent week.</w:t>
      </w:r>
    </w:p>
    <w:p w14:paraId="25A5FBD3" w14:textId="77777777" w:rsidR="004E5794" w:rsidRPr="004E5794" w:rsidRDefault="004E5794" w:rsidP="0072576D">
      <w:pPr>
        <w:pStyle w:val="Heading2"/>
      </w:pPr>
      <w:bookmarkStart w:id="270" w:name="_Toc509779"/>
      <w:bookmarkStart w:id="271" w:name="_Toc20325238"/>
      <w:bookmarkStart w:id="272" w:name="_Toc22640013"/>
      <w:bookmarkStart w:id="273" w:name="_Toc24026401"/>
      <w:bookmarkStart w:id="274" w:name="_Toc24029342"/>
      <w:bookmarkStart w:id="275" w:name="_Toc24030787"/>
      <w:bookmarkStart w:id="276" w:name="_Toc24036993"/>
      <w:bookmarkStart w:id="277" w:name="_Toc24547977"/>
      <w:bookmarkStart w:id="278" w:name="_Toc31274590"/>
      <w:bookmarkStart w:id="279" w:name="_Toc34988503"/>
      <w:bookmarkStart w:id="280" w:name="_Toc39477278"/>
      <w:bookmarkStart w:id="281" w:name="_Toc80781966"/>
      <w:r w:rsidRPr="004E5794">
        <w:t>Migration (including SIM cutover, Migration Group Encrypted File &amp; Migration Group File)</w:t>
      </w:r>
      <w:bookmarkEnd w:id="270"/>
      <w:bookmarkEnd w:id="271"/>
      <w:bookmarkEnd w:id="272"/>
      <w:bookmarkEnd w:id="273"/>
      <w:bookmarkEnd w:id="274"/>
      <w:bookmarkEnd w:id="275"/>
      <w:bookmarkEnd w:id="276"/>
      <w:bookmarkEnd w:id="277"/>
      <w:bookmarkEnd w:id="278"/>
      <w:bookmarkEnd w:id="279"/>
      <w:bookmarkEnd w:id="280"/>
      <w:bookmarkEnd w:id="281"/>
      <w:r w:rsidRPr="004E5794">
        <w:t xml:space="preserve"> </w:t>
      </w:r>
    </w:p>
    <w:p w14:paraId="6BBA9176" w14:textId="77777777" w:rsidR="004E5794" w:rsidRPr="004E5794" w:rsidRDefault="004E5794" w:rsidP="0072576D">
      <w:pPr>
        <w:pStyle w:val="Heading3"/>
      </w:pPr>
      <w:bookmarkStart w:id="282" w:name="_Toc8657283"/>
      <w:bookmarkStart w:id="283" w:name="_Toc8657284"/>
      <w:bookmarkStart w:id="284" w:name="_Toc8657285"/>
      <w:bookmarkStart w:id="285" w:name="_Toc509780"/>
      <w:bookmarkStart w:id="286" w:name="_Toc20325239"/>
      <w:bookmarkStart w:id="287" w:name="_Toc22640014"/>
      <w:bookmarkStart w:id="288" w:name="_Toc24026402"/>
      <w:bookmarkStart w:id="289" w:name="_Toc24029343"/>
      <w:bookmarkStart w:id="290" w:name="_Toc24030788"/>
      <w:bookmarkStart w:id="291" w:name="_Toc24036994"/>
      <w:bookmarkStart w:id="292" w:name="_Toc24547978"/>
      <w:bookmarkStart w:id="293" w:name="_Toc31274591"/>
      <w:bookmarkStart w:id="294" w:name="_Toc34988504"/>
      <w:bookmarkStart w:id="295" w:name="_Toc39477279"/>
      <w:bookmarkStart w:id="296" w:name="_Toc80781967"/>
      <w:bookmarkEnd w:id="282"/>
      <w:bookmarkEnd w:id="283"/>
      <w:bookmarkEnd w:id="284"/>
      <w:r w:rsidRPr="004E5794">
        <w:t>Requesting Party unable to trigger Migration of any Installation</w:t>
      </w:r>
      <w:bookmarkEnd w:id="285"/>
      <w:bookmarkEnd w:id="286"/>
      <w:bookmarkEnd w:id="287"/>
      <w:bookmarkEnd w:id="288"/>
      <w:bookmarkEnd w:id="289"/>
      <w:bookmarkEnd w:id="290"/>
      <w:bookmarkEnd w:id="291"/>
      <w:bookmarkEnd w:id="292"/>
      <w:bookmarkEnd w:id="293"/>
      <w:bookmarkEnd w:id="294"/>
      <w:bookmarkEnd w:id="295"/>
      <w:bookmarkEnd w:id="296"/>
    </w:p>
    <w:p w14:paraId="0339A191" w14:textId="77777777" w:rsidR="004E5794" w:rsidRPr="004E5794" w:rsidRDefault="004E5794" w:rsidP="004E5794">
      <w:pPr>
        <w:pStyle w:val="BodyTextNormal"/>
      </w:pPr>
      <w:r w:rsidRPr="004E5794">
        <w:t xml:space="preserve">Where the Requesting Party has received a Migration Common Validation File from an S1SP, which indicates no errors relating to a particular SMETS1 Installation, the Requesting Party shall attempt to trigger the Migration of those SMETS1 Installations. Should there be a system outage pertaining to the Requesting Party, the Requesting Party will raise an Incident via the Migration Control Centre. This Incident would be assigned to the Requesting Party and managed by the Migration Control Centre. </w:t>
      </w:r>
    </w:p>
    <w:p w14:paraId="43F420A3" w14:textId="77777777" w:rsidR="004E5794" w:rsidRPr="004E5794" w:rsidRDefault="004E5794" w:rsidP="004E5794">
      <w:pPr>
        <w:pStyle w:val="BodyTextNormal"/>
      </w:pPr>
      <w:r w:rsidRPr="004E5794">
        <w:t>Users affected by any such Incident will be notified through the Self-Service Interface as an Interested Party.</w:t>
      </w:r>
    </w:p>
    <w:p w14:paraId="78791E59" w14:textId="77777777" w:rsidR="004E5794" w:rsidRPr="004E5794" w:rsidRDefault="004E5794" w:rsidP="004E5794">
      <w:pPr>
        <w:pStyle w:val="BodyTextNormal"/>
      </w:pPr>
      <w:r w:rsidRPr="004E5794">
        <w:t>The Requesting Party will be required to resolve the Incident in accordance with the Incident Target Resolution Time described in the TMAD, whilst providing timely updates to DCC’s Service Management System.</w:t>
      </w:r>
      <w:r w:rsidRPr="004E5794">
        <w:rPr>
          <w:u w:val="single"/>
        </w:rPr>
        <w:t xml:space="preserve"> </w:t>
      </w:r>
      <w:r w:rsidRPr="004E5794">
        <w:t>Once the Incident has been resolved, the Requesting Party will process the backlog in order of receipt.</w:t>
      </w:r>
    </w:p>
    <w:p w14:paraId="3E1763B9" w14:textId="2F8DD24D" w:rsidR="004E5794" w:rsidRPr="004E5794" w:rsidRDefault="004E5794" w:rsidP="004E5794">
      <w:pPr>
        <w:pStyle w:val="BodyTextNormal"/>
      </w:pPr>
      <w:r w:rsidRPr="004E5794">
        <w:t xml:space="preserve">If the Incident results in the affected SMETS1 Installations not being processed whilst the Migration Authorisation remains valid or if the S1SP does not receive the S1SP Required File Set </w:t>
      </w:r>
      <w:r w:rsidRPr="004E5794">
        <w:lastRenderedPageBreak/>
        <w:t>for the SMETS1 Installations within 24 hours of the Migration Common Validat</w:t>
      </w:r>
      <w:r w:rsidR="002C3371">
        <w:t>ion</w:t>
      </w:r>
      <w:r w:rsidRPr="004E5794">
        <w:t xml:space="preserve"> File being generated as per TMAD Clause 5.24, those SMETS1 Installations will fail at a subsequent step during Migration.</w:t>
      </w:r>
    </w:p>
    <w:p w14:paraId="23A374FA" w14:textId="77777777" w:rsidR="004E5794" w:rsidRPr="004E5794" w:rsidRDefault="004E5794" w:rsidP="004E5794">
      <w:pPr>
        <w:pStyle w:val="BodyTextNormal"/>
      </w:pPr>
      <w:bookmarkStart w:id="297" w:name="_Hlk14695644"/>
      <w:r w:rsidRPr="004E5794">
        <w:t>The following supplier facing report, detailed in the Migration Reporting Regime, confirms the Reason Code as per Appendix A.1:</w:t>
      </w:r>
    </w:p>
    <w:p w14:paraId="50CB6560" w14:textId="77777777" w:rsidR="004E5794" w:rsidRPr="004E5794" w:rsidRDefault="004E5794" w:rsidP="00EB628E">
      <w:pPr>
        <w:pStyle w:val="BodyTextNormal"/>
        <w:numPr>
          <w:ilvl w:val="0"/>
          <w:numId w:val="47"/>
        </w:numPr>
      </w:pPr>
      <w:r w:rsidRPr="004E5794">
        <w:t>Report 6 – ‘Migration Authorisation Outcomes for the Previous Migration Day’.</w:t>
      </w:r>
    </w:p>
    <w:bookmarkEnd w:id="297"/>
    <w:p w14:paraId="25FCE373" w14:textId="77777777" w:rsidR="004E5794" w:rsidRPr="004E5794" w:rsidRDefault="004E5794" w:rsidP="004E5794">
      <w:pPr>
        <w:pStyle w:val="BodyTextNormal"/>
      </w:pPr>
      <w:r w:rsidRPr="004E5794">
        <w:t xml:space="preserve">The suggested action on the supplier is to schedule the failed SMETS1 Installation into a subsequent Migration Week. </w:t>
      </w:r>
    </w:p>
    <w:p w14:paraId="58A8D9B2" w14:textId="3FEEC2DA" w:rsidR="004E5794" w:rsidRPr="004E5794" w:rsidRDefault="004E5794" w:rsidP="0072576D">
      <w:pPr>
        <w:pStyle w:val="Heading3"/>
      </w:pPr>
      <w:bookmarkStart w:id="298" w:name="_Toc39477280"/>
      <w:bookmarkStart w:id="299" w:name="_Toc80781968"/>
      <w:bookmarkStart w:id="300" w:name="_Hlk39570340"/>
      <w:r w:rsidRPr="004E5794">
        <w:t>Pre-account switch configuration checks of SMETS1 Installations for Group</w:t>
      </w:r>
      <w:r w:rsidR="00DE64D9">
        <w:t xml:space="preserve"> </w:t>
      </w:r>
      <w:r w:rsidRPr="004E5794">
        <w:t>ID “DA”</w:t>
      </w:r>
      <w:bookmarkEnd w:id="298"/>
      <w:bookmarkEnd w:id="299"/>
    </w:p>
    <w:p w14:paraId="052F529F" w14:textId="2446A803" w:rsidR="004E5794" w:rsidRPr="004E5794" w:rsidRDefault="004E5794" w:rsidP="004E5794">
      <w:pPr>
        <w:pStyle w:val="BodyTextNormal"/>
      </w:pPr>
      <w:r w:rsidRPr="004E5794">
        <w:t>For SMETS1 Installations that have been successfully validated in the Migration Common Validation File, the SMETS1 SMSO may not be able to switch the account for specific SMETS1 Installation where Group</w:t>
      </w:r>
      <w:r w:rsidR="0054053D">
        <w:t xml:space="preserve"> </w:t>
      </w:r>
      <w:r w:rsidRPr="004E5794">
        <w:t xml:space="preserve">ID is “DA”, for any of the following reasons: </w:t>
      </w:r>
    </w:p>
    <w:p w14:paraId="038150A4" w14:textId="77777777" w:rsidR="004E5794" w:rsidRPr="004E5794" w:rsidRDefault="004E5794" w:rsidP="00EB628E">
      <w:pPr>
        <w:pStyle w:val="BodyTextNormal"/>
        <w:numPr>
          <w:ilvl w:val="0"/>
          <w:numId w:val="71"/>
        </w:numPr>
      </w:pPr>
      <w:r w:rsidRPr="004E5794">
        <w:t>the Device is not configured in accordance with the requirements of the SMETS1 Supporting Requirements and the SMSO is aware that the device should have been configured as per the SMETS1 Supporting Requirements document;</w:t>
      </w:r>
    </w:p>
    <w:p w14:paraId="12FF63DF" w14:textId="77777777" w:rsidR="004E5794" w:rsidRPr="004E5794" w:rsidRDefault="004E5794" w:rsidP="00EB628E">
      <w:pPr>
        <w:pStyle w:val="BodyTextNormal"/>
        <w:numPr>
          <w:ilvl w:val="0"/>
          <w:numId w:val="71"/>
        </w:numPr>
      </w:pPr>
      <w:r w:rsidRPr="004E5794">
        <w:t>Supplier is no longer the Responsible Supplier for that SMETS1 Installation;</w:t>
      </w:r>
    </w:p>
    <w:p w14:paraId="6AA70FA4" w14:textId="77777777" w:rsidR="004E5794" w:rsidRPr="004E5794" w:rsidRDefault="004E5794" w:rsidP="00EB628E">
      <w:pPr>
        <w:pStyle w:val="BodyTextNormal"/>
        <w:numPr>
          <w:ilvl w:val="0"/>
          <w:numId w:val="71"/>
        </w:numPr>
      </w:pPr>
      <w:r w:rsidRPr="004E5794">
        <w:t>PAN card information has been changed</w:t>
      </w:r>
    </w:p>
    <w:p w14:paraId="4DB0718C" w14:textId="77777777" w:rsidR="004E5794" w:rsidRPr="004E5794" w:rsidRDefault="004E5794" w:rsidP="004E5794">
      <w:pPr>
        <w:pStyle w:val="BodyTextNormal"/>
      </w:pPr>
      <w:r w:rsidRPr="004E5794">
        <w:t>The Requesting Party will report the failure to migrate these SMETS1 Installations and include the response codes in the next Migration Authorisation Completion Response.</w:t>
      </w:r>
    </w:p>
    <w:p w14:paraId="0500DF3B" w14:textId="77777777" w:rsidR="004E5794" w:rsidRPr="004E5794" w:rsidRDefault="004E5794" w:rsidP="004E5794">
      <w:pPr>
        <w:pStyle w:val="BodyTextNormal"/>
      </w:pPr>
      <w:r w:rsidRPr="004E5794">
        <w:t>The following supplier facing report, detailed in the Migration Reporting Regime, confirms the Reason Code as per Appendix A.1:</w:t>
      </w:r>
    </w:p>
    <w:p w14:paraId="0D8085F8" w14:textId="77777777" w:rsidR="004E5794" w:rsidRPr="004E5794" w:rsidRDefault="004E5794" w:rsidP="00EB628E">
      <w:pPr>
        <w:pStyle w:val="BodyTextNormal"/>
        <w:numPr>
          <w:ilvl w:val="0"/>
          <w:numId w:val="72"/>
        </w:numPr>
      </w:pPr>
      <w:r w:rsidRPr="004E5794">
        <w:t>Report 6 – ‘Migration Authorisation Outcomes for the Previous Migration Day’.</w:t>
      </w:r>
    </w:p>
    <w:p w14:paraId="370CF02B" w14:textId="12CABB49" w:rsidR="00164581" w:rsidRDefault="004E5794" w:rsidP="00CC4962">
      <w:pPr>
        <w:ind w:left="720"/>
      </w:pPr>
      <w:r w:rsidRPr="00CC4962">
        <w:t>The Responsible Supplier may need to consider reviewing of failures and fix as appropriate and add the affected SMETS1 Installations to a Migration Authorisation for a subsequent week.</w:t>
      </w:r>
      <w:bookmarkStart w:id="301" w:name="_Toc509781"/>
      <w:bookmarkStart w:id="302" w:name="_Toc20325240"/>
      <w:bookmarkStart w:id="303" w:name="_Toc22640015"/>
      <w:bookmarkStart w:id="304" w:name="_Toc24026403"/>
      <w:bookmarkStart w:id="305" w:name="_Toc24029344"/>
      <w:bookmarkStart w:id="306" w:name="_Toc24030789"/>
      <w:bookmarkStart w:id="307" w:name="_Toc24036995"/>
      <w:bookmarkStart w:id="308" w:name="_Toc24547979"/>
      <w:bookmarkStart w:id="309" w:name="_Toc31274592"/>
      <w:bookmarkStart w:id="310" w:name="_Toc34988505"/>
      <w:bookmarkStart w:id="311" w:name="_Toc39477281"/>
      <w:bookmarkEnd w:id="300"/>
    </w:p>
    <w:p w14:paraId="067FA8BA" w14:textId="77777777" w:rsidR="00CC4962" w:rsidRPr="00164581" w:rsidRDefault="00CC4962" w:rsidP="00D67CB9">
      <w:pPr>
        <w:ind w:left="720"/>
      </w:pPr>
    </w:p>
    <w:p w14:paraId="787B2289" w14:textId="17C1D1E2" w:rsidR="007E3BBD" w:rsidRDefault="00FD7A3A" w:rsidP="007E3BBD">
      <w:pPr>
        <w:pStyle w:val="Heading3"/>
        <w:numPr>
          <w:ilvl w:val="3"/>
          <w:numId w:val="1"/>
        </w:numPr>
      </w:pPr>
      <w:bookmarkStart w:id="312" w:name="_Toc80781969"/>
      <w:r>
        <w:t>SMSO unable to</w:t>
      </w:r>
      <w:r w:rsidR="00B322AC">
        <w:t xml:space="preserve"> apply </w:t>
      </w:r>
      <w:r w:rsidR="007E3BBD">
        <w:t>certificate</w:t>
      </w:r>
      <w:r w:rsidR="00B322AC">
        <w:t xml:space="preserve"> </w:t>
      </w:r>
      <w:r w:rsidR="002C3371">
        <w:t>on</w:t>
      </w:r>
      <w:r w:rsidR="007E3BBD">
        <w:t xml:space="preserve"> Communication Hub </w:t>
      </w:r>
      <w:r>
        <w:t>of</w:t>
      </w:r>
      <w:r w:rsidR="007E3BBD">
        <w:t xml:space="preserve"> SMETS1 Installations </w:t>
      </w:r>
      <w:r w:rsidR="00B322AC">
        <w:t>for</w:t>
      </w:r>
      <w:r w:rsidR="007E3BBD">
        <w:t xml:space="preserve"> Group</w:t>
      </w:r>
      <w:r w:rsidR="003920AA">
        <w:t xml:space="preserve"> </w:t>
      </w:r>
      <w:r w:rsidR="007E3BBD">
        <w:t>ID “EA”</w:t>
      </w:r>
      <w:r w:rsidR="00810912">
        <w:t xml:space="preserve"> or </w:t>
      </w:r>
      <w:r w:rsidR="007E3BBD">
        <w:t>“EB”</w:t>
      </w:r>
      <w:bookmarkEnd w:id="312"/>
    </w:p>
    <w:p w14:paraId="1C9FD326" w14:textId="64259BAF" w:rsidR="00FD7A3A" w:rsidRDefault="00FD7A3A" w:rsidP="00FD7A3A">
      <w:pPr>
        <w:pStyle w:val="BodyTextNormal"/>
        <w:ind w:left="1080"/>
      </w:pPr>
      <w:r w:rsidRPr="004E5794">
        <w:t xml:space="preserve">For SMETS1 Installations that have been successfully validated in the Migration Common Validation File, the SMETS1 SMSO may not be able to </w:t>
      </w:r>
      <w:r>
        <w:t xml:space="preserve">apply certificate to the Communication Hub </w:t>
      </w:r>
      <w:r w:rsidRPr="004E5794">
        <w:t>for specific SMETS1 Installation where Group</w:t>
      </w:r>
      <w:r w:rsidR="0026228E">
        <w:t xml:space="preserve"> </w:t>
      </w:r>
      <w:r w:rsidRPr="004E5794">
        <w:t>ID is “</w:t>
      </w:r>
      <w:r>
        <w:t>EA</w:t>
      </w:r>
      <w:r w:rsidRPr="004E5794">
        <w:t>”</w:t>
      </w:r>
      <w:r>
        <w:t>, “EB”</w:t>
      </w:r>
      <w:r w:rsidR="00810912">
        <w:t xml:space="preserve"> </w:t>
      </w:r>
      <w:r>
        <w:t>as per retries defined in Section 3.4.</w:t>
      </w:r>
      <w:r w:rsidRPr="004E5794">
        <w:t xml:space="preserve"> </w:t>
      </w:r>
    </w:p>
    <w:p w14:paraId="1888DD1C" w14:textId="713C522D" w:rsidR="00D81858" w:rsidRPr="004E5794" w:rsidRDefault="00D81858" w:rsidP="00121A90">
      <w:pPr>
        <w:pStyle w:val="BodyTextNormal"/>
        <w:ind w:left="1080"/>
      </w:pPr>
      <w:r w:rsidRPr="004E5794">
        <w:t xml:space="preserve">If the SMETS1 SMSO is unable to </w:t>
      </w:r>
      <w:r>
        <w:t xml:space="preserve">apply the certificates </w:t>
      </w:r>
      <w:r w:rsidRPr="004E5794">
        <w:t>within a time duration such that this results in the S1SP not receiving the S1SP Required File Set for those SMETS1 Installations within 24 hours of the Migration Common Validated File being generated as per TMAD Clause 5.24, the Requesting Party will report the failure to migrate these SMETS1 Installations in the next Migration Authorisation Completion Response.</w:t>
      </w:r>
    </w:p>
    <w:p w14:paraId="329DC1D4" w14:textId="77777777" w:rsidR="00D81858" w:rsidRPr="004E5794" w:rsidRDefault="00D81858" w:rsidP="00121A90">
      <w:pPr>
        <w:pStyle w:val="BodyTextNormal"/>
        <w:ind w:left="1080"/>
      </w:pPr>
      <w:r w:rsidRPr="004E5794">
        <w:t>The following supplier facing report, detailed in the Migration Reporting Regime, confirms the Reason Code as per Appendix A.1:</w:t>
      </w:r>
    </w:p>
    <w:p w14:paraId="6921AC31" w14:textId="020DB70E" w:rsidR="00D81858" w:rsidRDefault="00D81858" w:rsidP="00121A90">
      <w:pPr>
        <w:pStyle w:val="BodyTextNormal"/>
        <w:numPr>
          <w:ilvl w:val="0"/>
          <w:numId w:val="66"/>
        </w:numPr>
        <w:ind w:left="1942"/>
      </w:pPr>
      <w:r w:rsidRPr="004E5794">
        <w:t>Report 6 – ‘Migration Authorisation Outcomes for the Previous Migration Day’.</w:t>
      </w:r>
    </w:p>
    <w:p w14:paraId="633441DE" w14:textId="021F2381" w:rsidR="0054053D" w:rsidRPr="004E5794" w:rsidRDefault="0054053D" w:rsidP="00D67CB9">
      <w:pPr>
        <w:pStyle w:val="BodyTextNormal"/>
        <w:ind w:left="1942"/>
      </w:pPr>
      <w:r>
        <w:lastRenderedPageBreak/>
        <w:t xml:space="preserve">(For </w:t>
      </w:r>
      <w:r w:rsidR="005E0920">
        <w:t xml:space="preserve">FOC </w:t>
      </w:r>
      <w:r>
        <w:t xml:space="preserve">Release 1 </w:t>
      </w:r>
      <w:r w:rsidR="005E0920">
        <w:t xml:space="preserve">– Error Code </w:t>
      </w:r>
      <w:r>
        <w:t>MA114)</w:t>
      </w:r>
    </w:p>
    <w:p w14:paraId="2602ECC1" w14:textId="77777777" w:rsidR="00D81858" w:rsidRDefault="00D81858" w:rsidP="00121A90">
      <w:pPr>
        <w:pStyle w:val="BodyTextNormal"/>
        <w:ind w:left="1080"/>
      </w:pPr>
      <w:r>
        <w:t xml:space="preserve">The SMSO may consider reviewing the failure, liaise with the MCC or the Responsible Supplier and add the affected SMETS1 Installations to Migration Authorisation for a subsequent week. </w:t>
      </w:r>
    </w:p>
    <w:p w14:paraId="2595C3ED" w14:textId="738A1A69" w:rsidR="00164581" w:rsidRDefault="000E3B5A" w:rsidP="00026D7F">
      <w:pPr>
        <w:pStyle w:val="BodyTextNormal"/>
        <w:ind w:left="1080"/>
      </w:pPr>
      <w:r>
        <w:t>I</w:t>
      </w:r>
      <w:r w:rsidRPr="004E5794">
        <w:t xml:space="preserve">f the SMSO cannot </w:t>
      </w:r>
      <w:r>
        <w:t xml:space="preserve">replace the certificate on the Communication Hub of the </w:t>
      </w:r>
      <w:r w:rsidRPr="004E5794">
        <w:t>SMETS1 Installation</w:t>
      </w:r>
      <w:r w:rsidR="00535EA9">
        <w:t xml:space="preserve"> after retries defined as per Section 3.4</w:t>
      </w:r>
      <w:r w:rsidRPr="004E5794">
        <w:t>, the supplier should liaise with the SMSO to establish if they may need to replace the SMETS1 Installation.</w:t>
      </w:r>
    </w:p>
    <w:p w14:paraId="40632024" w14:textId="77777777" w:rsidR="00026D7F" w:rsidRPr="00164581" w:rsidRDefault="00026D7F" w:rsidP="00121A90">
      <w:pPr>
        <w:pStyle w:val="BodyTextNormal"/>
        <w:ind w:left="1080"/>
      </w:pPr>
    </w:p>
    <w:p w14:paraId="1D382568" w14:textId="7CA24698" w:rsidR="004E5794" w:rsidRPr="004E5794" w:rsidRDefault="004E5794" w:rsidP="0072576D">
      <w:pPr>
        <w:pStyle w:val="Heading3"/>
      </w:pPr>
      <w:bookmarkStart w:id="313" w:name="_Toc80781970"/>
      <w:r w:rsidRPr="004E5794">
        <w:t>SMSO/CSP unable to Migrate any Installation</w:t>
      </w:r>
      <w:bookmarkEnd w:id="301"/>
      <w:bookmarkEnd w:id="302"/>
      <w:bookmarkEnd w:id="303"/>
      <w:bookmarkEnd w:id="304"/>
      <w:bookmarkEnd w:id="305"/>
      <w:bookmarkEnd w:id="306"/>
      <w:bookmarkEnd w:id="307"/>
      <w:bookmarkEnd w:id="308"/>
      <w:bookmarkEnd w:id="309"/>
      <w:bookmarkEnd w:id="310"/>
      <w:bookmarkEnd w:id="311"/>
      <w:bookmarkEnd w:id="313"/>
    </w:p>
    <w:p w14:paraId="0DFFD3A9" w14:textId="77777777" w:rsidR="004E5794" w:rsidRPr="004E5794" w:rsidRDefault="004E5794" w:rsidP="004E5794">
      <w:pPr>
        <w:pStyle w:val="BodyTextNormal"/>
      </w:pPr>
      <w:r w:rsidRPr="004E5794">
        <w:t xml:space="preserve">Where the SMETS1 SMSO, or any associated systems (e.g. Communications Service Provider (CSP)), is unable to configure the SMETS1 Installation so that it can communicate with the DCC Total System or the CSP is unable to Migrate the SIM on behalf of the SMSO for any reason (e.g. system unavailability), the SMSO will issue a communication to the Migration Control Centre and may also notify the Responsible Suppliers in accordance to the arrangements in place between the SMSO and the Responsible Suppliers. </w:t>
      </w:r>
    </w:p>
    <w:p w14:paraId="2A67BBCF" w14:textId="77777777" w:rsidR="004E5794" w:rsidRPr="004E5794" w:rsidRDefault="004E5794" w:rsidP="004E5794">
      <w:pPr>
        <w:pStyle w:val="BodyTextNormal"/>
      </w:pPr>
      <w:r w:rsidRPr="004E5794">
        <w:t xml:space="preserve">On receipt of such communication from the SMSO, the Migration Control Centre will issue a communication to all Interested Parties to ensure suppliers who have no arrangements with the SMSO are notified. </w:t>
      </w:r>
    </w:p>
    <w:p w14:paraId="6023A3A0" w14:textId="77777777" w:rsidR="004E5794" w:rsidRPr="004E5794" w:rsidRDefault="004E5794" w:rsidP="004E5794">
      <w:pPr>
        <w:pStyle w:val="BodyTextNormal"/>
      </w:pPr>
      <w:r w:rsidRPr="004E5794">
        <w:t xml:space="preserve">For clarity, this is not an Incident within the DCC’s Service Management system because the contractual arrangements between the SMETS1 SMSO and the CSP are outside of the DCC contractual framework. </w:t>
      </w:r>
    </w:p>
    <w:p w14:paraId="5A2A7563" w14:textId="77777777" w:rsidR="004E5794" w:rsidRPr="004E5794" w:rsidRDefault="004E5794" w:rsidP="004E5794">
      <w:pPr>
        <w:pStyle w:val="BodyTextNormal"/>
      </w:pPr>
      <w:r w:rsidRPr="004E5794">
        <w:t>If this results in the affected SMETS1 Installations not being processed whilst the Migration Authorisation remains valid or if the S1SP does not receive the S1SP Required File Set for the SMETS1 Installations within 24 hours of the Migration Common Validated File being generated as per TMAD Clause 5.24, those SMETS1 Installations will fail at a subsequent step during Migration.</w:t>
      </w:r>
    </w:p>
    <w:p w14:paraId="0326CFC2" w14:textId="6F230F2D" w:rsidR="004E5794" w:rsidRPr="004E5794" w:rsidRDefault="004E5794" w:rsidP="004E5794">
      <w:pPr>
        <w:pStyle w:val="BodyTextNormal"/>
      </w:pPr>
      <w:r w:rsidRPr="004E5794">
        <w:t>For SMETS1 Installations where Group</w:t>
      </w:r>
      <w:r w:rsidR="00DE64D9">
        <w:t xml:space="preserve"> </w:t>
      </w:r>
      <w:r w:rsidRPr="004E5794">
        <w:t>ID is “CB”:</w:t>
      </w:r>
    </w:p>
    <w:p w14:paraId="02FCE566" w14:textId="77777777" w:rsidR="004E5794" w:rsidRPr="004E5794" w:rsidRDefault="004E5794" w:rsidP="004E5794">
      <w:pPr>
        <w:pStyle w:val="BodyTextNormal"/>
      </w:pPr>
      <w:r w:rsidRPr="004E5794">
        <w:t>If the SMETS1 SMSO is unable to configure the SIM of the SMETS1 Installations to communicate with the DCC Total System as per retries defined in Section 3.2 or within a time duration such that this results in the S1SP not receiving the S1SP Required File Set for those SMETS1 Installations within 24 hours of the Migration Common Validated File being generated as per TMAD Clause 5.24, the Requesting Party will report the failure to migrate these SMETS1 Installations in the next Migration Authorisation Completion Response.</w:t>
      </w:r>
    </w:p>
    <w:p w14:paraId="3AF93C12" w14:textId="32C8BAAB" w:rsidR="004E5794" w:rsidRPr="004E5794" w:rsidRDefault="004E5794" w:rsidP="004E5794">
      <w:pPr>
        <w:pStyle w:val="BodyTextNormal"/>
      </w:pPr>
      <w:r w:rsidRPr="004E5794">
        <w:t>For SMETS1 Installations where Group</w:t>
      </w:r>
      <w:r w:rsidR="00DE64D9">
        <w:t xml:space="preserve"> </w:t>
      </w:r>
      <w:r w:rsidRPr="004E5794">
        <w:t>ID is “DA”:</w:t>
      </w:r>
    </w:p>
    <w:p w14:paraId="068249FE" w14:textId="77777777" w:rsidR="004E5794" w:rsidRPr="004E5794" w:rsidRDefault="004E5794" w:rsidP="004E5794">
      <w:pPr>
        <w:pStyle w:val="BodyTextNormal"/>
      </w:pPr>
      <w:r w:rsidRPr="004E5794">
        <w:t xml:space="preserve">If the SMETS1 SMSO is unable to transfer account control from SMSO to DCC Total System within a time duration such that this results in </w:t>
      </w:r>
      <w:bookmarkStart w:id="314" w:name="_Hlk50469118"/>
      <w:r w:rsidRPr="004E5794">
        <w:t>the S1SP not receiving the S1SP Required File Set for those SMETS1 Installations within 24 hours of the Migration Common Validated File being generated as per TMAD Clause 5.24</w:t>
      </w:r>
      <w:bookmarkEnd w:id="314"/>
      <w:r w:rsidRPr="004E5794">
        <w:t>, the Requesting Party will report the failure to migrate these SMETS1 Installations in the next Migration Authorisation Completion Response.</w:t>
      </w:r>
    </w:p>
    <w:p w14:paraId="4F5D3DBC" w14:textId="3D57CE72" w:rsidR="004E5794" w:rsidRPr="004E5794" w:rsidRDefault="004E5794" w:rsidP="004E5794">
      <w:pPr>
        <w:pStyle w:val="BodyTextNormal"/>
      </w:pPr>
      <w:r w:rsidRPr="004E5794">
        <w:t>The following supplier facing report, detailed in the Migration Reporting Regime, confirms the Reason Code as per Appendix A.1:</w:t>
      </w:r>
    </w:p>
    <w:p w14:paraId="4716326F" w14:textId="77777777" w:rsidR="004E5794" w:rsidRPr="004E5794" w:rsidRDefault="004E5794" w:rsidP="00EB628E">
      <w:pPr>
        <w:pStyle w:val="BodyTextNormal"/>
        <w:numPr>
          <w:ilvl w:val="0"/>
          <w:numId w:val="66"/>
        </w:numPr>
      </w:pPr>
      <w:r w:rsidRPr="004E5794">
        <w:t>Report 6 – ‘Migration Authorisation Outcomes for the Previous Migration Day’.</w:t>
      </w:r>
    </w:p>
    <w:p w14:paraId="5543998B" w14:textId="77777777" w:rsidR="004E5794" w:rsidRPr="004E5794" w:rsidRDefault="004E5794" w:rsidP="004E5794">
      <w:pPr>
        <w:pStyle w:val="BodyTextNormal"/>
      </w:pPr>
      <w:r w:rsidRPr="004E5794">
        <w:t xml:space="preserve">The suggested action on the supplier is to schedule the failed SMETS1 Installations into a subsequent Migration Week. </w:t>
      </w:r>
    </w:p>
    <w:p w14:paraId="77ECE381" w14:textId="77777777" w:rsidR="004E5794" w:rsidRPr="004E5794" w:rsidRDefault="004E5794" w:rsidP="002611F5">
      <w:pPr>
        <w:pStyle w:val="Heading3"/>
      </w:pPr>
      <w:bookmarkStart w:id="315" w:name="_Toc509782"/>
      <w:bookmarkStart w:id="316" w:name="_Toc20325241"/>
      <w:bookmarkStart w:id="317" w:name="_Toc22640016"/>
      <w:bookmarkStart w:id="318" w:name="_Toc24026404"/>
      <w:bookmarkStart w:id="319" w:name="_Toc24029345"/>
      <w:bookmarkStart w:id="320" w:name="_Toc24030790"/>
      <w:bookmarkStart w:id="321" w:name="_Toc24036996"/>
      <w:bookmarkStart w:id="322" w:name="_Toc24547980"/>
      <w:bookmarkStart w:id="323" w:name="_Toc31274593"/>
      <w:bookmarkStart w:id="324" w:name="_Toc34988506"/>
      <w:bookmarkStart w:id="325" w:name="_Toc39477282"/>
      <w:bookmarkStart w:id="326" w:name="_Toc80781971"/>
      <w:bookmarkStart w:id="327" w:name="_Hlk14180576"/>
      <w:r w:rsidRPr="004E5794">
        <w:lastRenderedPageBreak/>
        <w:t>Requesting Party unable to Migrate specific Installation(s)</w:t>
      </w:r>
      <w:bookmarkEnd w:id="315"/>
      <w:bookmarkEnd w:id="316"/>
      <w:bookmarkEnd w:id="317"/>
      <w:bookmarkEnd w:id="318"/>
      <w:bookmarkEnd w:id="319"/>
      <w:bookmarkEnd w:id="320"/>
      <w:bookmarkEnd w:id="321"/>
      <w:bookmarkEnd w:id="322"/>
      <w:bookmarkEnd w:id="323"/>
      <w:bookmarkEnd w:id="324"/>
      <w:bookmarkEnd w:id="325"/>
      <w:bookmarkEnd w:id="326"/>
    </w:p>
    <w:p w14:paraId="2C0A199C" w14:textId="77777777" w:rsidR="004E5794" w:rsidRPr="004E5794" w:rsidRDefault="004E5794" w:rsidP="004E5794">
      <w:pPr>
        <w:pStyle w:val="BodyTextNormal"/>
      </w:pPr>
      <w:r w:rsidRPr="004E5794">
        <w:t xml:space="preserve">The Requesting Party / SMSO may not be able to Migrate a specific SMETS1 Installation for any of the following reasons: </w:t>
      </w:r>
    </w:p>
    <w:p w14:paraId="1A8550A3" w14:textId="77777777" w:rsidR="004E5794" w:rsidRPr="004E5794" w:rsidRDefault="004E5794" w:rsidP="00EB628E">
      <w:pPr>
        <w:pStyle w:val="BodyTextNormal"/>
        <w:numPr>
          <w:ilvl w:val="0"/>
          <w:numId w:val="73"/>
        </w:numPr>
      </w:pPr>
      <w:r w:rsidRPr="004E5794">
        <w:t xml:space="preserve">errors were detailed for that SMETS1 Installation in the associated Migration Common Validation File; </w:t>
      </w:r>
    </w:p>
    <w:p w14:paraId="07734453" w14:textId="77777777" w:rsidR="004E5794" w:rsidRPr="004E5794" w:rsidRDefault="004E5794" w:rsidP="00EB628E">
      <w:pPr>
        <w:pStyle w:val="BodyTextNormal"/>
        <w:numPr>
          <w:ilvl w:val="0"/>
          <w:numId w:val="73"/>
        </w:numPr>
      </w:pPr>
      <w:r w:rsidRPr="004E5794">
        <w:t xml:space="preserve">Wide Area Network communications have not been established within the last 7 days; </w:t>
      </w:r>
    </w:p>
    <w:p w14:paraId="6C10E616" w14:textId="77777777" w:rsidR="004E5794" w:rsidRPr="004E5794" w:rsidRDefault="004E5794" w:rsidP="00EB628E">
      <w:pPr>
        <w:pStyle w:val="BodyTextNormal"/>
        <w:numPr>
          <w:ilvl w:val="0"/>
          <w:numId w:val="73"/>
        </w:numPr>
      </w:pPr>
      <w:r w:rsidRPr="004E5794">
        <w:t>the Device is not configured in accordance with the requirements of the SMETS1 Supporting Requirements and the SMSO is aware that the device should have been configured as per the SMETS1 Supporting Requirements document;</w:t>
      </w:r>
    </w:p>
    <w:p w14:paraId="5F57D433" w14:textId="77777777" w:rsidR="004E5794" w:rsidRPr="004E5794" w:rsidRDefault="004E5794" w:rsidP="00EB628E">
      <w:pPr>
        <w:pStyle w:val="BodyTextNormal"/>
        <w:numPr>
          <w:ilvl w:val="0"/>
          <w:numId w:val="73"/>
        </w:numPr>
      </w:pPr>
      <w:r w:rsidRPr="004E5794">
        <w:t>the SMETS1 SMSO, or any associated systems (e.g. CSP), was unable to configure the SMETS1 Installation so that it can communicate with the DCC Total System.</w:t>
      </w:r>
    </w:p>
    <w:bookmarkEnd w:id="327"/>
    <w:p w14:paraId="5D3590BF" w14:textId="77777777" w:rsidR="004E5794" w:rsidRPr="004E5794" w:rsidRDefault="004E5794" w:rsidP="004E5794">
      <w:pPr>
        <w:pStyle w:val="BodyTextNormal"/>
      </w:pPr>
      <w:r w:rsidRPr="004E5794">
        <w:t xml:space="preserve">The failure will be included in the next Migration Authorisation Completion Response file generated by the Requesting Party. </w:t>
      </w:r>
    </w:p>
    <w:p w14:paraId="50209233" w14:textId="77777777" w:rsidR="004E5794" w:rsidRPr="004E5794" w:rsidRDefault="004E5794" w:rsidP="004E5794">
      <w:pPr>
        <w:pStyle w:val="BodyTextNormal"/>
      </w:pPr>
      <w:r w:rsidRPr="004E5794">
        <w:t>The following supplier facing report, detailed in the Migration Reporting Regime, confirms the Reason Code as per Appendix A.1:</w:t>
      </w:r>
    </w:p>
    <w:p w14:paraId="0C959C27" w14:textId="77777777" w:rsidR="004E5794" w:rsidRPr="004E5794" w:rsidRDefault="004E5794" w:rsidP="00EB628E">
      <w:pPr>
        <w:pStyle w:val="BodyTextNormal"/>
        <w:numPr>
          <w:ilvl w:val="0"/>
          <w:numId w:val="63"/>
        </w:numPr>
      </w:pPr>
      <w:r w:rsidRPr="004E5794">
        <w:t>Report 6 – ‘Migration Authorisation Outcomes for the Previous Migration Day’.</w:t>
      </w:r>
    </w:p>
    <w:p w14:paraId="69A937D0" w14:textId="77777777" w:rsidR="004E5794" w:rsidRPr="004E5794" w:rsidRDefault="004E5794" w:rsidP="004E5794">
      <w:pPr>
        <w:pStyle w:val="BodyTextNormal"/>
      </w:pPr>
      <w:r w:rsidRPr="004E5794">
        <w:t>The SMSO may choose to liaise with the Active Responsible Supplier directly to notify them of the failure.</w:t>
      </w:r>
    </w:p>
    <w:p w14:paraId="1BCF0AF8" w14:textId="77777777" w:rsidR="004E5794" w:rsidRPr="004E5794" w:rsidRDefault="004E5794" w:rsidP="004E5794">
      <w:pPr>
        <w:pStyle w:val="BodyTextNormal"/>
      </w:pPr>
      <w:r w:rsidRPr="004E5794">
        <w:t xml:space="preserve">The suggested action on the supplier is to liaise with the SMSO to fix the error and reschedule the migration by adding the SMETS1 Installation(s) to a Migration Authorisation for a subsequent Migration Week. </w:t>
      </w:r>
    </w:p>
    <w:p w14:paraId="0B493B55" w14:textId="77777777" w:rsidR="004E5794" w:rsidRPr="004E5794" w:rsidRDefault="004E5794" w:rsidP="004E5794">
      <w:pPr>
        <w:pStyle w:val="BodyTextNormal"/>
      </w:pPr>
      <w:r w:rsidRPr="004E5794">
        <w:t xml:space="preserve">For Dormant Meter Handling, please refer to Section 4. </w:t>
      </w:r>
    </w:p>
    <w:p w14:paraId="2C79728F" w14:textId="77777777" w:rsidR="004E5794" w:rsidRPr="004E5794" w:rsidRDefault="004E5794" w:rsidP="002611F5">
      <w:pPr>
        <w:pStyle w:val="Heading3"/>
      </w:pPr>
      <w:bookmarkStart w:id="328" w:name="_Toc509783"/>
      <w:bookmarkStart w:id="329" w:name="_Toc20325242"/>
      <w:bookmarkStart w:id="330" w:name="_Toc22640017"/>
      <w:bookmarkStart w:id="331" w:name="_Toc24026405"/>
      <w:bookmarkStart w:id="332" w:name="_Toc24029346"/>
      <w:bookmarkStart w:id="333" w:name="_Toc24030791"/>
      <w:bookmarkStart w:id="334" w:name="_Toc24036997"/>
      <w:bookmarkStart w:id="335" w:name="_Toc24547981"/>
      <w:bookmarkStart w:id="336" w:name="_Toc31274594"/>
      <w:bookmarkStart w:id="337" w:name="_Toc34988507"/>
      <w:bookmarkStart w:id="338" w:name="_Toc39477283"/>
      <w:bookmarkStart w:id="339" w:name="_Toc80781972"/>
      <w:r w:rsidRPr="004E5794">
        <w:t>Requesting Party unable to generate Migration Group File/Migration Group Encrypted File</w:t>
      </w:r>
      <w:bookmarkEnd w:id="328"/>
      <w:bookmarkEnd w:id="329"/>
      <w:bookmarkEnd w:id="330"/>
      <w:bookmarkEnd w:id="331"/>
      <w:bookmarkEnd w:id="332"/>
      <w:bookmarkEnd w:id="333"/>
      <w:bookmarkEnd w:id="334"/>
      <w:bookmarkEnd w:id="335"/>
      <w:bookmarkEnd w:id="336"/>
      <w:bookmarkEnd w:id="337"/>
      <w:bookmarkEnd w:id="338"/>
      <w:bookmarkEnd w:id="339"/>
      <w:r w:rsidRPr="004E5794">
        <w:t xml:space="preserve"> </w:t>
      </w:r>
    </w:p>
    <w:p w14:paraId="4A2CA5F3" w14:textId="77777777" w:rsidR="004E5794" w:rsidRPr="004E5794" w:rsidRDefault="004E5794" w:rsidP="004E5794">
      <w:pPr>
        <w:pStyle w:val="BodyTextNormal"/>
      </w:pPr>
      <w:r w:rsidRPr="004E5794">
        <w:t xml:space="preserve">Where the Requesting Party is unable to generate the Migration Group File/Migration Group Encrypted File for any reason (e.g. system unavailability), the Requesting Party will raise an Incident. </w:t>
      </w:r>
    </w:p>
    <w:p w14:paraId="2DE7387D" w14:textId="00988163" w:rsidR="004E5794" w:rsidRPr="004E5794" w:rsidRDefault="004E5794" w:rsidP="00EB628E">
      <w:pPr>
        <w:pStyle w:val="BodyTextNormal"/>
        <w:numPr>
          <w:ilvl w:val="0"/>
          <w:numId w:val="68"/>
        </w:numPr>
      </w:pPr>
      <w:r w:rsidRPr="004E5794">
        <w:t>For SMETS1 Installations where Group</w:t>
      </w:r>
      <w:r w:rsidR="00DE64D9">
        <w:t xml:space="preserve"> </w:t>
      </w:r>
      <w:r w:rsidRPr="004E5794">
        <w:t>ID is “DA”, the Requesting Party is not required to generate the Migration Group File.</w:t>
      </w:r>
    </w:p>
    <w:p w14:paraId="2C570483" w14:textId="77777777" w:rsidR="004E5794" w:rsidRPr="004E5794" w:rsidRDefault="004E5794" w:rsidP="004E5794">
      <w:pPr>
        <w:pStyle w:val="BodyTextNormal"/>
      </w:pPr>
      <w:r w:rsidRPr="004E5794">
        <w:t>The Incident would be assigned to the Requesting Party and managed by the Migration Control Centre. Users affected by any such Incident will be notified through the Self-Service Interface as an Interested Party.</w:t>
      </w:r>
    </w:p>
    <w:p w14:paraId="4D7B99CB" w14:textId="77777777" w:rsidR="004E5794" w:rsidRPr="004E5794" w:rsidRDefault="004E5794" w:rsidP="004E5794">
      <w:pPr>
        <w:pStyle w:val="BodyTextNormal"/>
      </w:pPr>
      <w:r w:rsidRPr="004E5794">
        <w:t xml:space="preserve">The Requesting Party will be required to resolve the Incident in accordance with the Incident Target Resolution Time described in the TMAD, whilst providing timely updates to DCC’s Service Management System. </w:t>
      </w:r>
    </w:p>
    <w:p w14:paraId="25CB5F21" w14:textId="5AE812F8" w:rsidR="004E5794" w:rsidRPr="00302CAD" w:rsidRDefault="004E5794" w:rsidP="00302CAD">
      <w:pPr>
        <w:pStyle w:val="BodyTextNormal"/>
      </w:pPr>
      <w:r w:rsidRPr="00302CAD">
        <w:t>Once the Incident has been resolved, the Requesting Party will process the backlog in order of receipt.</w:t>
      </w:r>
    </w:p>
    <w:p w14:paraId="4306E132" w14:textId="77777777" w:rsidR="004E5794" w:rsidRPr="004E5794" w:rsidRDefault="004E5794" w:rsidP="004E5794">
      <w:pPr>
        <w:pStyle w:val="BodyTextNormal"/>
      </w:pPr>
      <w:r w:rsidRPr="004E5794">
        <w:t xml:space="preserve">If the Incident results in the affected SMETS1 Installations not being processed whilst the Migration Authorisation remains valid or if the S1SP does not receive the S1SP Required File Set for the SMETS1 Installations within 24 hours of the Migration Common Validated File being </w:t>
      </w:r>
      <w:r w:rsidRPr="004E5794">
        <w:lastRenderedPageBreak/>
        <w:t>generated as per TMAD Clause 5.24, those SMETS1 Installations will fail at a subsequent step during Migration.</w:t>
      </w:r>
    </w:p>
    <w:p w14:paraId="07BA336C" w14:textId="77777777" w:rsidR="004E5794" w:rsidRPr="004E5794" w:rsidRDefault="004E5794" w:rsidP="004E5794">
      <w:pPr>
        <w:pStyle w:val="BodyTextNormal"/>
      </w:pPr>
      <w:r w:rsidRPr="004E5794">
        <w:t>The following supplier facing report, detailed in the Migration Reporting Regime, confirms the Reason Code as per Appendix A.1:</w:t>
      </w:r>
    </w:p>
    <w:p w14:paraId="0D53661E" w14:textId="77777777" w:rsidR="004E5794" w:rsidRPr="004E5794" w:rsidRDefault="004E5794" w:rsidP="00EB628E">
      <w:pPr>
        <w:pStyle w:val="BodyTextNormal"/>
        <w:numPr>
          <w:ilvl w:val="0"/>
          <w:numId w:val="49"/>
        </w:numPr>
      </w:pPr>
      <w:r w:rsidRPr="004E5794">
        <w:t>Report 6 – ‘Migration Authorisation Outcomes for the Previous Migration Day’.</w:t>
      </w:r>
    </w:p>
    <w:p w14:paraId="20F41006" w14:textId="77777777" w:rsidR="004E5794" w:rsidRPr="004E5794" w:rsidRDefault="004E5794" w:rsidP="004E5794">
      <w:pPr>
        <w:pStyle w:val="BodyTextNormal"/>
      </w:pPr>
      <w:r w:rsidRPr="004E5794">
        <w:t xml:space="preserve">The suggested action on the supplier is to schedule the failed SMETS1 Installation into a subsequent Migration Week. </w:t>
      </w:r>
    </w:p>
    <w:p w14:paraId="71BDEEFC" w14:textId="77777777" w:rsidR="004E5794" w:rsidRPr="004E5794" w:rsidRDefault="004E5794" w:rsidP="002611F5">
      <w:pPr>
        <w:pStyle w:val="Heading3"/>
      </w:pPr>
      <w:bookmarkStart w:id="340" w:name="_Toc509784"/>
      <w:bookmarkStart w:id="341" w:name="_Toc509785"/>
      <w:bookmarkStart w:id="342" w:name="_Toc20325243"/>
      <w:bookmarkStart w:id="343" w:name="_Toc22640018"/>
      <w:bookmarkStart w:id="344" w:name="_Toc24026406"/>
      <w:bookmarkStart w:id="345" w:name="_Toc24029347"/>
      <w:bookmarkStart w:id="346" w:name="_Toc24030792"/>
      <w:bookmarkStart w:id="347" w:name="_Toc24036998"/>
      <w:bookmarkStart w:id="348" w:name="_Toc24547982"/>
      <w:bookmarkStart w:id="349" w:name="_Toc31274595"/>
      <w:bookmarkStart w:id="350" w:name="_Toc34988508"/>
      <w:bookmarkStart w:id="351" w:name="_Toc39477284"/>
      <w:bookmarkStart w:id="352" w:name="_Toc80781973"/>
      <w:bookmarkEnd w:id="340"/>
      <w:r w:rsidRPr="004E5794">
        <w:t>Requesting Party unable to generate Migration Group File/Migration Group Encrypted File (post SIM Handover/account switch beyond 24 hours)</w:t>
      </w:r>
      <w:bookmarkEnd w:id="341"/>
      <w:bookmarkEnd w:id="342"/>
      <w:bookmarkEnd w:id="343"/>
      <w:bookmarkEnd w:id="344"/>
      <w:bookmarkEnd w:id="345"/>
      <w:bookmarkEnd w:id="346"/>
      <w:bookmarkEnd w:id="347"/>
      <w:bookmarkEnd w:id="348"/>
      <w:bookmarkEnd w:id="349"/>
      <w:bookmarkEnd w:id="350"/>
      <w:bookmarkEnd w:id="351"/>
      <w:bookmarkEnd w:id="352"/>
    </w:p>
    <w:p w14:paraId="1D7C56D8" w14:textId="77777777" w:rsidR="004E5794" w:rsidRPr="004E5794" w:rsidRDefault="004E5794" w:rsidP="004E5794">
      <w:pPr>
        <w:pStyle w:val="BodyTextNormal"/>
      </w:pPr>
      <w:r w:rsidRPr="004E5794">
        <w:t xml:space="preserve">There may be a scenario where SMETS1 Installations have been configured so that they can communicate with the DCC Total System in advance of the generation of the Migration Group Encrypted File and the Migration Group File. </w:t>
      </w:r>
    </w:p>
    <w:p w14:paraId="461C6D3E" w14:textId="565546E8" w:rsidR="004E5794" w:rsidRPr="004E5794" w:rsidRDefault="004E5794" w:rsidP="00EB628E">
      <w:pPr>
        <w:pStyle w:val="BodyTextNormal"/>
        <w:numPr>
          <w:ilvl w:val="0"/>
          <w:numId w:val="67"/>
        </w:numPr>
      </w:pPr>
      <w:r w:rsidRPr="004E5794">
        <w:t>For SMETS1 Installations where Group</w:t>
      </w:r>
      <w:r w:rsidR="00DE64D9">
        <w:t xml:space="preserve"> </w:t>
      </w:r>
      <w:r w:rsidRPr="004E5794">
        <w:t xml:space="preserve">ID is “DA”, the Requesting Party is not required </w:t>
      </w:r>
      <w:r w:rsidR="0029518B">
        <w:t xml:space="preserve">to </w:t>
      </w:r>
      <w:r w:rsidRPr="004E5794">
        <w:t>generate the Migration Group File.</w:t>
      </w:r>
    </w:p>
    <w:p w14:paraId="4B97B605" w14:textId="77777777" w:rsidR="004E5794" w:rsidRPr="004E5794" w:rsidRDefault="004E5794" w:rsidP="004E5794">
      <w:pPr>
        <w:pStyle w:val="BodyTextNormal"/>
      </w:pPr>
      <w:r w:rsidRPr="004E5794">
        <w:t xml:space="preserve">Where this scenario occurs, the Requesting Party will investigate and fix as appropriate. </w:t>
      </w:r>
    </w:p>
    <w:p w14:paraId="162EB722" w14:textId="77777777" w:rsidR="004E5794" w:rsidRPr="004E5794" w:rsidRDefault="004E5794" w:rsidP="004E5794">
      <w:pPr>
        <w:pStyle w:val="BodyTextNormal"/>
      </w:pPr>
      <w:r w:rsidRPr="004E5794">
        <w:t>Likely actions include the following:</w:t>
      </w:r>
    </w:p>
    <w:p w14:paraId="19345A9C" w14:textId="77777777" w:rsidR="004E5794" w:rsidRPr="004E5794" w:rsidRDefault="004E5794" w:rsidP="00EB628E">
      <w:pPr>
        <w:pStyle w:val="BodyTextNormal"/>
        <w:numPr>
          <w:ilvl w:val="0"/>
          <w:numId w:val="64"/>
        </w:numPr>
      </w:pPr>
      <w:r w:rsidRPr="004E5794">
        <w:t>if the problem can be fixed within 24 hours the Requesting Party generates and submits the Migration Group File/Migration Group Encrypted File. In this scenario, the S1SP may not have received the S1SP Required File Set within 24 hours of the Migration Common Validation File being generated pursuant to the TMAD Clause 5.24; or</w:t>
      </w:r>
    </w:p>
    <w:p w14:paraId="0884E28D" w14:textId="77777777" w:rsidR="004E5794" w:rsidRPr="004E5794" w:rsidRDefault="004E5794" w:rsidP="00EB628E">
      <w:pPr>
        <w:pStyle w:val="BodyTextNormal"/>
        <w:numPr>
          <w:ilvl w:val="0"/>
          <w:numId w:val="64"/>
        </w:numPr>
      </w:pPr>
      <w:r w:rsidRPr="004E5794">
        <w:t xml:space="preserve">if the resolution time is longer than 24 hours, on instruction from the Migration Control Centre the affected SMETS1 Installations will be reconfigured so that it can communicate with the original SMSO or a new MCF could be regenerated. </w:t>
      </w:r>
    </w:p>
    <w:p w14:paraId="62F6F345" w14:textId="7BCC3300" w:rsidR="004E5794" w:rsidRPr="004E5794" w:rsidRDefault="004E5794" w:rsidP="004E5794">
      <w:pPr>
        <w:pStyle w:val="BodyTextNormal"/>
      </w:pPr>
      <w:r w:rsidRPr="004E5794">
        <w:t>For SMETS1 Installations where Group</w:t>
      </w:r>
      <w:r w:rsidR="00DE64D9">
        <w:t xml:space="preserve"> </w:t>
      </w:r>
      <w:r w:rsidRPr="004E5794">
        <w:t>ID = “CB”, the Requesting Party will resubmit the affected Installations for migration in a new Migration Common File without carrying out the 7 days communication check as per TMAD check 5.12.(c).</w:t>
      </w:r>
    </w:p>
    <w:p w14:paraId="36DF8731" w14:textId="5C6FE2BD" w:rsidR="004E5794" w:rsidRDefault="004E5794" w:rsidP="004E5794">
      <w:pPr>
        <w:pStyle w:val="BodyTextNormal"/>
      </w:pPr>
      <w:r w:rsidRPr="004E5794">
        <w:t>For SMETS1 Installations where Group</w:t>
      </w:r>
      <w:r w:rsidR="00DE64D9">
        <w:t xml:space="preserve"> </w:t>
      </w:r>
      <w:r w:rsidRPr="004E5794">
        <w:t xml:space="preserve">ID = “DA”, the S1SP will reconfigure the affected SMETS1 Installations so that the SMETS1 Installation can communicate with the original SMSO. </w:t>
      </w:r>
    </w:p>
    <w:p w14:paraId="51D690E5" w14:textId="16A5B079" w:rsidR="007B5AA2" w:rsidRPr="004E5794" w:rsidRDefault="007B5AA2" w:rsidP="007B5AA2">
      <w:pPr>
        <w:pStyle w:val="BodyTextNormal"/>
      </w:pPr>
      <w:r w:rsidRPr="007925CD">
        <w:t>For SMETS1 Installations where Group</w:t>
      </w:r>
      <w:r w:rsidR="00D16930">
        <w:t xml:space="preserve"> </w:t>
      </w:r>
      <w:r w:rsidRPr="007925CD">
        <w:t>ID = “</w:t>
      </w:r>
      <w:r w:rsidRPr="00541CBD">
        <w:t>EA</w:t>
      </w:r>
      <w:r w:rsidRPr="00060DA4">
        <w:t>”</w:t>
      </w:r>
      <w:r w:rsidR="00810912" w:rsidRPr="00060DA4">
        <w:t xml:space="preserve"> or </w:t>
      </w:r>
      <w:r w:rsidRPr="00CC4962">
        <w:t>“EB”, the Requesting Party will resubmit the affected Installations for migration in a new Migration Common File without carrying out certificate replacement and SIM migration steps.</w:t>
      </w:r>
    </w:p>
    <w:p w14:paraId="45045BBA" w14:textId="77777777" w:rsidR="004E5794" w:rsidRPr="004E5794" w:rsidRDefault="004E5794" w:rsidP="004E5794">
      <w:pPr>
        <w:pStyle w:val="BodyTextNormal"/>
      </w:pPr>
      <w:r w:rsidRPr="004E5794">
        <w:t>If the resolution time is longer than 24 hours the following supplier facing report, detailed in the Migration Reporting Regime, confirms the Reason Code as per Appendix A.1:</w:t>
      </w:r>
    </w:p>
    <w:p w14:paraId="533FBC7F" w14:textId="77777777" w:rsidR="004E5794" w:rsidRPr="004E5794" w:rsidRDefault="004E5794" w:rsidP="00EB628E">
      <w:pPr>
        <w:pStyle w:val="BodyTextNormal"/>
        <w:numPr>
          <w:ilvl w:val="0"/>
          <w:numId w:val="50"/>
        </w:numPr>
      </w:pPr>
      <w:r w:rsidRPr="004E5794">
        <w:t>Report 6 – ‘Migration Authorisation Outcomes for the Previous Migration Day’.</w:t>
      </w:r>
    </w:p>
    <w:p w14:paraId="5F79A7B3" w14:textId="77777777" w:rsidR="004E5794" w:rsidRPr="004E5794" w:rsidRDefault="004E5794" w:rsidP="004E5794">
      <w:pPr>
        <w:pStyle w:val="BodyTextNormal"/>
      </w:pPr>
      <w:r w:rsidRPr="004E5794">
        <w:t xml:space="preserve">The suggested action on the supplier is to resubmit the affected SMETS1 Installations in a Migration Authorisation for a subsequent Migration Week. </w:t>
      </w:r>
    </w:p>
    <w:p w14:paraId="3CC367C0" w14:textId="77777777" w:rsidR="004E5794" w:rsidRPr="004E5794" w:rsidRDefault="004E5794" w:rsidP="002611F5">
      <w:pPr>
        <w:pStyle w:val="Heading3"/>
      </w:pPr>
      <w:bookmarkStart w:id="353" w:name="_Toc509786"/>
      <w:bookmarkStart w:id="354" w:name="_Toc20325244"/>
      <w:bookmarkStart w:id="355" w:name="_Toc22640019"/>
      <w:bookmarkStart w:id="356" w:name="_Toc24026407"/>
      <w:bookmarkStart w:id="357" w:name="_Toc24029348"/>
      <w:bookmarkStart w:id="358" w:name="_Toc24030793"/>
      <w:bookmarkStart w:id="359" w:name="_Toc24036999"/>
      <w:bookmarkStart w:id="360" w:name="_Toc24547983"/>
      <w:bookmarkStart w:id="361" w:name="_Toc31274596"/>
      <w:bookmarkStart w:id="362" w:name="_Toc34988509"/>
      <w:bookmarkStart w:id="363" w:name="_Toc39477285"/>
      <w:bookmarkStart w:id="364" w:name="_Toc80781974"/>
      <w:r w:rsidRPr="004E5794">
        <w:t>Migration Group File whole file validation error</w:t>
      </w:r>
      <w:bookmarkEnd w:id="353"/>
      <w:bookmarkEnd w:id="354"/>
      <w:bookmarkEnd w:id="355"/>
      <w:bookmarkEnd w:id="356"/>
      <w:bookmarkEnd w:id="357"/>
      <w:bookmarkEnd w:id="358"/>
      <w:bookmarkEnd w:id="359"/>
      <w:bookmarkEnd w:id="360"/>
      <w:bookmarkEnd w:id="361"/>
      <w:bookmarkEnd w:id="362"/>
      <w:bookmarkEnd w:id="363"/>
      <w:bookmarkEnd w:id="364"/>
    </w:p>
    <w:p w14:paraId="2F700C17" w14:textId="77777777" w:rsidR="004E5794" w:rsidRPr="004E5794" w:rsidRDefault="004E5794" w:rsidP="004E5794">
      <w:pPr>
        <w:pStyle w:val="BodyTextNormal"/>
      </w:pPr>
      <w:r w:rsidRPr="004E5794">
        <w:t xml:space="preserve">On receipt of the Migration Group File, which is generated by the Requesting Party, the S1SP undertakes the sequence of checks described in Table 5.9 in the TMAD. </w:t>
      </w:r>
    </w:p>
    <w:p w14:paraId="788C91F0" w14:textId="4A4E6870" w:rsidR="004E5794" w:rsidRPr="004E5794" w:rsidRDefault="004E5794" w:rsidP="00EB628E">
      <w:pPr>
        <w:pStyle w:val="BodyTextNormal"/>
        <w:numPr>
          <w:ilvl w:val="0"/>
          <w:numId w:val="67"/>
        </w:numPr>
      </w:pPr>
      <w:r w:rsidRPr="004E5794">
        <w:lastRenderedPageBreak/>
        <w:t>For SMETS1 Installations where Group</w:t>
      </w:r>
      <w:r w:rsidR="00DE64D9">
        <w:t xml:space="preserve"> </w:t>
      </w:r>
      <w:r w:rsidRPr="004E5794">
        <w:t>ID is “DA”, the Requesting Party is not required to generate the Migration Group File.</w:t>
      </w:r>
    </w:p>
    <w:p w14:paraId="43C79E3F" w14:textId="77777777" w:rsidR="004E5794" w:rsidRPr="004E5794" w:rsidRDefault="004E5794" w:rsidP="004E5794">
      <w:pPr>
        <w:pStyle w:val="BodyTextNormal"/>
      </w:pPr>
      <w:r w:rsidRPr="004E5794">
        <w:t xml:space="preserve">Where one of these checks fails, the S1SP stops processing the file and raises an Incident. This Incident would be assigned to the Requesting Party and managed by the Migration Control Centre. Users affected by any such Incident will be notified through the Self-Service Interface as an Interested Party. The Requesting Party will be required to resolve the Incident in accordance with the Incident Target Resolution Time described in the TMAD, whilst providing timely updates to DCC’s Service Management System. Once the Incident has been resolved, the Requesting Party will regenerate and resubmit the Migration Group File to the S1SP if the Migration Authorisation is still valid. </w:t>
      </w:r>
    </w:p>
    <w:p w14:paraId="3A03683A" w14:textId="77777777" w:rsidR="004E5794" w:rsidRPr="004E5794" w:rsidRDefault="004E5794" w:rsidP="004E5794">
      <w:pPr>
        <w:pStyle w:val="BodyTextNormal"/>
      </w:pPr>
      <w:r w:rsidRPr="004E5794">
        <w:t>If this results in the affected SMETS1 Installations not being processed whilst the Migration Authorisation remains valid or if the S1SP does not receive the S1SP Required File Set for the SMETS1 Installations within 24 hours of the Migration Common Validated File being generated as per TMAD Clause 5.24, those SMETS1 Installations will fail at a subsequent step during Migration.</w:t>
      </w:r>
    </w:p>
    <w:p w14:paraId="4BBD1448" w14:textId="6D6FE174" w:rsidR="004E5794" w:rsidRPr="004E5794" w:rsidRDefault="004E5794" w:rsidP="004E5794">
      <w:pPr>
        <w:pStyle w:val="BodyTextNormal"/>
      </w:pPr>
      <w:r w:rsidRPr="004E5794">
        <w:t>For SMETS1 Installations where Group</w:t>
      </w:r>
      <w:r w:rsidR="00D16930">
        <w:t xml:space="preserve"> </w:t>
      </w:r>
      <w:r w:rsidRPr="004E5794">
        <w:t>ID is “CB”:</w:t>
      </w:r>
    </w:p>
    <w:p w14:paraId="2FBFFEA0" w14:textId="36EE2A78" w:rsidR="004E5794" w:rsidRDefault="004E5794" w:rsidP="004E5794">
      <w:pPr>
        <w:pStyle w:val="BodyTextNormal"/>
      </w:pPr>
      <w:r w:rsidRPr="004E5794">
        <w:t>The Requesting Party will fix the issue, regenerate and resubmit the Migration Group File to S1SP to process the affected SMETS1 Installations. However, if the Incident will result in the affected SMETS1 Installations not being processed since the time taken for incident resolution would result in the S1SP not receiving the S1SP Required File Set for those SMETS1 Installations within 24 hours of the Migration Common Validated File being generated as per TMAD Clause 5.24, the Requesting Party will resubmit the affected SMETS1 Installations in a new Migration Common File without carrying out the 7 days communication check as per TMAD check 5.12.(c).</w:t>
      </w:r>
    </w:p>
    <w:p w14:paraId="5574090C" w14:textId="3D095F70" w:rsidR="003F3B68" w:rsidRPr="00CC4962" w:rsidRDefault="003F3B68" w:rsidP="003F3B68">
      <w:pPr>
        <w:pStyle w:val="BodyTextNormal"/>
      </w:pPr>
      <w:r w:rsidRPr="003B2359">
        <w:t xml:space="preserve">For SMETS1 Installations where </w:t>
      </w:r>
      <w:r w:rsidR="009251E2">
        <w:t>Group ID</w:t>
      </w:r>
      <w:r w:rsidRPr="003B2359">
        <w:t xml:space="preserve"> is “</w:t>
      </w:r>
      <w:r w:rsidRPr="00541CBD">
        <w:t>EA</w:t>
      </w:r>
      <w:r w:rsidRPr="00060DA4">
        <w:t>”</w:t>
      </w:r>
      <w:r w:rsidR="00810912" w:rsidRPr="00060DA4">
        <w:t xml:space="preserve"> or</w:t>
      </w:r>
      <w:r w:rsidRPr="00CC4962">
        <w:t xml:space="preserve"> “EB”:</w:t>
      </w:r>
    </w:p>
    <w:p w14:paraId="5F8BECFF" w14:textId="05D0DCF8" w:rsidR="003F3B68" w:rsidRPr="004E5794" w:rsidRDefault="003F3B68" w:rsidP="003F3B68">
      <w:pPr>
        <w:pStyle w:val="BodyTextNormal"/>
      </w:pPr>
      <w:r w:rsidRPr="00CC4962">
        <w:t>The Requesting Party will fix the issue, regenerate and resubmit the Migration Group File to S1SP to process the affected SMETS1 Installations</w:t>
      </w:r>
      <w:r w:rsidR="00920E31">
        <w:t xml:space="preserve"> </w:t>
      </w:r>
      <w:r w:rsidR="00920E31" w:rsidRPr="00CC4962">
        <w:t>without carrying out the certificate replacement and SIM migration steps</w:t>
      </w:r>
      <w:r w:rsidRPr="00CC4962">
        <w:t>. However, if the Incident will result in the affected SMETS1 Installations not being processed since the time taken for incident resolution would result in the S1SP not receiving the S1SP Required File Set for those SMETS1 Installations within 24 hours of the Migration Common Validated File being generated as per TMAD Clause 5.24</w:t>
      </w:r>
      <w:r w:rsidR="002211D3">
        <w:t xml:space="preserve"> </w:t>
      </w:r>
      <w:r w:rsidR="002211D3" w:rsidRPr="00AE3330">
        <w:t xml:space="preserve">or for specific </w:t>
      </w:r>
      <w:r w:rsidR="0065649A" w:rsidRPr="00AE3330">
        <w:t>reasons</w:t>
      </w:r>
      <w:r w:rsidR="002211D3" w:rsidRPr="00AE3330">
        <w:t xml:space="preserve"> the Requesting Party is unable to resubmit the Migration Group File to S1SP</w:t>
      </w:r>
      <w:r w:rsidRPr="00CC4962">
        <w:t>, the Requesting Party will resubmit the affected SMETS1 Installations in a new Migration Common File without carrying out the certificate replacement and SIM migration steps.</w:t>
      </w:r>
    </w:p>
    <w:p w14:paraId="69E01AE1" w14:textId="77777777" w:rsidR="003F3B68" w:rsidRPr="004E5794" w:rsidRDefault="003F3B68" w:rsidP="004E5794">
      <w:pPr>
        <w:pStyle w:val="BodyTextNormal"/>
      </w:pPr>
    </w:p>
    <w:p w14:paraId="2B1AE212" w14:textId="77777777" w:rsidR="004E5794" w:rsidRPr="004E5794" w:rsidRDefault="004E5794" w:rsidP="004E5794">
      <w:pPr>
        <w:pStyle w:val="BodyTextNormal"/>
      </w:pPr>
      <w:r w:rsidRPr="004E5794">
        <w:t>The following supplier facing report, detailed in the Migration Reporting Regime, confirms the Reason Code as per Appendix A.1:</w:t>
      </w:r>
    </w:p>
    <w:p w14:paraId="415F98E4" w14:textId="77777777" w:rsidR="004E5794" w:rsidRPr="004E5794" w:rsidRDefault="004E5794" w:rsidP="00EB628E">
      <w:pPr>
        <w:pStyle w:val="BodyTextNormal"/>
        <w:numPr>
          <w:ilvl w:val="0"/>
          <w:numId w:val="53"/>
        </w:numPr>
      </w:pPr>
      <w:r w:rsidRPr="004E5794">
        <w:t>Report 6 – ‘Migration Authorisation Outcomes for the Previous Migration Day’.</w:t>
      </w:r>
    </w:p>
    <w:p w14:paraId="45A057B7" w14:textId="77777777" w:rsidR="004E5794" w:rsidRPr="004E5794" w:rsidRDefault="004E5794" w:rsidP="004E5794">
      <w:pPr>
        <w:pStyle w:val="BodyTextNormal"/>
      </w:pPr>
      <w:r w:rsidRPr="004E5794">
        <w:t xml:space="preserve">If the Migration Authorisation is no longer valid, the SMETS1 Installations will need to be rescheduled by the supplier in a subsequent Migration Week. </w:t>
      </w:r>
    </w:p>
    <w:p w14:paraId="66E4BC78" w14:textId="77777777" w:rsidR="004E5794" w:rsidRPr="004E5794" w:rsidRDefault="004E5794" w:rsidP="002C3CBE">
      <w:pPr>
        <w:pStyle w:val="Heading3"/>
      </w:pPr>
      <w:bookmarkStart w:id="365" w:name="_Toc509787"/>
      <w:bookmarkStart w:id="366" w:name="_Toc20325245"/>
      <w:bookmarkStart w:id="367" w:name="_Toc22640020"/>
      <w:bookmarkStart w:id="368" w:name="_Toc24026408"/>
      <w:bookmarkStart w:id="369" w:name="_Toc24029349"/>
      <w:bookmarkStart w:id="370" w:name="_Toc24030794"/>
      <w:bookmarkStart w:id="371" w:name="_Toc24037000"/>
      <w:bookmarkStart w:id="372" w:name="_Toc24547984"/>
      <w:bookmarkStart w:id="373" w:name="_Toc31274597"/>
      <w:bookmarkStart w:id="374" w:name="_Toc34988510"/>
      <w:bookmarkStart w:id="375" w:name="_Toc39477286"/>
      <w:bookmarkStart w:id="376" w:name="_Toc80781975"/>
      <w:r w:rsidRPr="004E5794">
        <w:t>Migration Group Encrypted File whole file validation error</w:t>
      </w:r>
      <w:bookmarkEnd w:id="365"/>
      <w:bookmarkEnd w:id="366"/>
      <w:bookmarkEnd w:id="367"/>
      <w:bookmarkEnd w:id="368"/>
      <w:bookmarkEnd w:id="369"/>
      <w:bookmarkEnd w:id="370"/>
      <w:bookmarkEnd w:id="371"/>
      <w:bookmarkEnd w:id="372"/>
      <w:bookmarkEnd w:id="373"/>
      <w:bookmarkEnd w:id="374"/>
      <w:bookmarkEnd w:id="375"/>
      <w:bookmarkEnd w:id="376"/>
    </w:p>
    <w:p w14:paraId="7726FBEA" w14:textId="77777777" w:rsidR="004E5794" w:rsidRPr="004E5794" w:rsidRDefault="004E5794" w:rsidP="004E5794">
      <w:pPr>
        <w:pStyle w:val="BodyTextNormal"/>
      </w:pPr>
      <w:r w:rsidRPr="004E5794">
        <w:t xml:space="preserve">On receipt of the Migration Group Encrypted File, which is generated by the Requesting Party, the S1SP and the DCO undertakes the sequence of checks described in Table 5.9 in the TMAD. </w:t>
      </w:r>
    </w:p>
    <w:p w14:paraId="34FE8BC4" w14:textId="77777777" w:rsidR="004E5794" w:rsidRPr="004E5794" w:rsidRDefault="004E5794" w:rsidP="004E5794">
      <w:pPr>
        <w:pStyle w:val="BodyTextNormal"/>
      </w:pPr>
      <w:r w:rsidRPr="004E5794">
        <w:t xml:space="preserve">Where one of these checks fails, the S1SP/DCO stops processing the file and raises an Incident. This Incident would be assigned to the Requesting Party and managed by the Migration Control </w:t>
      </w:r>
      <w:r w:rsidRPr="004E5794">
        <w:lastRenderedPageBreak/>
        <w:t>Centre. Users affected by any such Incident will be notified through the Self-Service Interface as an Interested Party.</w:t>
      </w:r>
    </w:p>
    <w:p w14:paraId="79DCC09B" w14:textId="77777777" w:rsidR="004E5794" w:rsidRPr="004E5794" w:rsidRDefault="004E5794" w:rsidP="004E5794">
      <w:pPr>
        <w:pStyle w:val="BodyTextNormal"/>
      </w:pPr>
      <w:r w:rsidRPr="004E5794">
        <w:t>The Requesting Party will be required to resolve the Incident in accordance with the Incident Target Resolution Time described in the TMAD, whilst providing timely updates to DCC’s Service Management System. Once the Incident has been resolved, the Requesting Party will regenerate and resubmit the Migration Group Encrypted File to the S1SP/DCO if the Migration Authorisation is still valid.</w:t>
      </w:r>
    </w:p>
    <w:p w14:paraId="40516167" w14:textId="77777777" w:rsidR="004E5794" w:rsidRPr="004E5794" w:rsidRDefault="004E5794" w:rsidP="004E5794">
      <w:pPr>
        <w:pStyle w:val="BodyTextNormal"/>
      </w:pPr>
      <w:r w:rsidRPr="004E5794">
        <w:t>If this results in the affected SMETS1 Installations not being processed whilst the Migration Authorisation remains valid or if the S1SP/DCO does not receive the S1SP/DCO Required File Set for the SMETS1 Installations within 24 hours of the Migration Common Validated File being generated as per TMAD Clause 5.24 and Clause 5.18, those SMETS1 Installations will fail at a subsequent step during Migration.</w:t>
      </w:r>
    </w:p>
    <w:p w14:paraId="1AD5023A" w14:textId="12E2A40E" w:rsidR="004E5794" w:rsidRPr="004E5794" w:rsidRDefault="004E5794" w:rsidP="004E5794">
      <w:pPr>
        <w:pStyle w:val="BodyTextNormal"/>
      </w:pPr>
      <w:r w:rsidRPr="004E5794">
        <w:t>For SMETS1 Installations where Group</w:t>
      </w:r>
      <w:r w:rsidR="00DE64D9">
        <w:t xml:space="preserve"> </w:t>
      </w:r>
      <w:r w:rsidRPr="004E5794">
        <w:t>ID is “CB”:</w:t>
      </w:r>
    </w:p>
    <w:p w14:paraId="78C33D7D" w14:textId="77777777" w:rsidR="004E5794" w:rsidRPr="004E5794" w:rsidRDefault="004E5794" w:rsidP="004E5794">
      <w:pPr>
        <w:pStyle w:val="BodyTextNormal"/>
      </w:pPr>
      <w:r w:rsidRPr="004E5794">
        <w:t>The Requesting Party will fix the issue, regenerate and resubmit the Migration Group Encrypted File to S1SP to process the affected SMETS1 Installations. However, if the Incident will result in the affected SMETS1 Installations not being processed since the time taken for incident resolution would result in the S1SP/DCO not receiving the S1SP/DCO Required File Set for those SMETS1 Installations within 24 hours of the Migration Common Validated File being generated as per TMAD Clause 5.24 and Clause 5.18, then the Requesting Party will resubmit the affected SMETS1 Installations in a new Migration Common File without carrying out the 7 days communication check as per TMAD check 5.12.(c).</w:t>
      </w:r>
    </w:p>
    <w:p w14:paraId="22A1B9B7" w14:textId="2644154E" w:rsidR="004E5794" w:rsidRPr="004E5794" w:rsidRDefault="004E5794" w:rsidP="004E5794">
      <w:pPr>
        <w:pStyle w:val="BodyTextNormal"/>
      </w:pPr>
      <w:r w:rsidRPr="004E5794">
        <w:t>For SMETS1 Installations where Group</w:t>
      </w:r>
      <w:r w:rsidR="00DE64D9">
        <w:t xml:space="preserve"> </w:t>
      </w:r>
      <w:r w:rsidRPr="004E5794">
        <w:t>ID is “DA”:</w:t>
      </w:r>
    </w:p>
    <w:p w14:paraId="315E7806" w14:textId="45633EDB" w:rsidR="004E5794" w:rsidRDefault="004E5794" w:rsidP="004E5794">
      <w:pPr>
        <w:pStyle w:val="BodyTextNormal"/>
      </w:pPr>
      <w:r w:rsidRPr="004E5794">
        <w:t xml:space="preserve">The Requesting Party will fix the issue, regenerate and resubmit the Migration Group Encrypted File to S1SP to process the affected SMETS1 Installations. However, if the Incident will result in the affected SMETS1 Installations not being processed since the time taken for incident resolution would result in the S1SP/DCO not receiving the S1SP/DCO Required File Set for those SMETS1 Installations within 24 hours of the Migration Common Validated File being generated as per TMAD Clause 5.24 and Clause 5.18, then the S1SP will reconfigure the affected SMETS1 Installations so that the SMETS1 Installation can communicate with the original SMSO. </w:t>
      </w:r>
    </w:p>
    <w:p w14:paraId="4543E77F" w14:textId="1CF209D6" w:rsidR="003F3B68" w:rsidRPr="00CC4962" w:rsidRDefault="003F3B68" w:rsidP="003F3B68">
      <w:pPr>
        <w:pStyle w:val="BodyTextNormal"/>
      </w:pPr>
      <w:r w:rsidRPr="003B2359">
        <w:t xml:space="preserve">For SMETS1 Installations where </w:t>
      </w:r>
      <w:r w:rsidR="009251E2">
        <w:t>Group ID</w:t>
      </w:r>
      <w:r w:rsidRPr="003B2359">
        <w:t xml:space="preserve"> is “EA</w:t>
      </w:r>
      <w:r w:rsidRPr="00541CBD">
        <w:t>”</w:t>
      </w:r>
      <w:r w:rsidR="00BC7CDE" w:rsidRPr="00060DA4">
        <w:t xml:space="preserve"> or</w:t>
      </w:r>
      <w:r w:rsidRPr="00060DA4">
        <w:t xml:space="preserve"> “EB”:</w:t>
      </w:r>
    </w:p>
    <w:p w14:paraId="2D260788" w14:textId="78639F6A" w:rsidR="003F3B68" w:rsidRPr="004E5794" w:rsidRDefault="003F3B68" w:rsidP="003F3B68">
      <w:pPr>
        <w:pStyle w:val="BodyTextNormal"/>
      </w:pPr>
      <w:r w:rsidRPr="00CC4962">
        <w:t>The Requesting Party will fix the issue, regenerate and resubmit the Migration Group Encrypted File to S1SP to process the affected SMETS1 Installations</w:t>
      </w:r>
      <w:r w:rsidR="00920E31">
        <w:t xml:space="preserve"> </w:t>
      </w:r>
      <w:r w:rsidR="00920E31" w:rsidRPr="00CC4962">
        <w:t>without carrying out the certificate replacement and SIM migration steps</w:t>
      </w:r>
      <w:r w:rsidRPr="00CC4962">
        <w:t>. However, if the Incident will result in the affected SMETS1 Installations not being processed since the time taken for incident resolution would result in the S1SP/DCO not receiving the S1SP/DCO Required File Set for those SMETS1 Installations within 24 hours of the Migration Common Validated File being generated as per TMAD Clause 5.24 and Clause 5.18</w:t>
      </w:r>
      <w:r w:rsidR="0065649A">
        <w:t xml:space="preserve"> </w:t>
      </w:r>
      <w:r w:rsidR="0065649A" w:rsidRPr="00D67CB9">
        <w:t>or for specific reasons the Requesting Party is unable to resubmit the Migration Group File to S1SP</w:t>
      </w:r>
      <w:r w:rsidRPr="00D67CB9">
        <w:t>,</w:t>
      </w:r>
      <w:r w:rsidRPr="00CC4962">
        <w:t xml:space="preserve"> then the Requesting Party will resubmit the affected SMETS1 Installations in a new Migration Common File without carrying out the certificate replacement and SIM migration steps.</w:t>
      </w:r>
    </w:p>
    <w:p w14:paraId="08D5EB49" w14:textId="77777777" w:rsidR="004E5794" w:rsidRPr="004E5794" w:rsidRDefault="004E5794" w:rsidP="004E5794">
      <w:pPr>
        <w:pStyle w:val="BodyTextNormal"/>
      </w:pPr>
      <w:r w:rsidRPr="004E5794">
        <w:t>The following supplier facing report, detailed in the Migration Reporting Regime, confirms the Reason Code as per Appendix A.1:</w:t>
      </w:r>
    </w:p>
    <w:p w14:paraId="11AFF66A" w14:textId="77777777" w:rsidR="004E5794" w:rsidRPr="004E5794" w:rsidRDefault="004E5794" w:rsidP="00EB628E">
      <w:pPr>
        <w:pStyle w:val="BodyTextNormal"/>
        <w:numPr>
          <w:ilvl w:val="0"/>
          <w:numId w:val="54"/>
        </w:numPr>
      </w:pPr>
      <w:r w:rsidRPr="004E5794">
        <w:t>Report 6 – ‘Migration Authorisation Outcomes for the Previous Migration Day’.</w:t>
      </w:r>
    </w:p>
    <w:p w14:paraId="07BAC8C9" w14:textId="77777777" w:rsidR="004E5794" w:rsidRPr="004E5794" w:rsidRDefault="004E5794" w:rsidP="004E5794">
      <w:pPr>
        <w:pStyle w:val="BodyTextNormal"/>
      </w:pPr>
      <w:r w:rsidRPr="004E5794">
        <w:t>If the Migration Authorisation is no longer valid, the SMETS1 Installations will need to be rescheduled by the supplier in a subsequent Migration Week.</w:t>
      </w:r>
    </w:p>
    <w:p w14:paraId="23B56BB3" w14:textId="77777777" w:rsidR="004E5794" w:rsidRPr="004E5794" w:rsidRDefault="004E5794" w:rsidP="002C3CBE">
      <w:pPr>
        <w:pStyle w:val="Heading3"/>
      </w:pPr>
      <w:bookmarkStart w:id="377" w:name="_Toc509788"/>
      <w:bookmarkStart w:id="378" w:name="_Toc509789"/>
      <w:bookmarkStart w:id="379" w:name="_Toc20325246"/>
      <w:bookmarkStart w:id="380" w:name="_Toc22640021"/>
      <w:bookmarkStart w:id="381" w:name="_Toc24026409"/>
      <w:bookmarkStart w:id="382" w:name="_Toc24029350"/>
      <w:bookmarkStart w:id="383" w:name="_Toc24030795"/>
      <w:bookmarkStart w:id="384" w:name="_Toc24037001"/>
      <w:bookmarkStart w:id="385" w:name="_Toc24547985"/>
      <w:bookmarkStart w:id="386" w:name="_Toc31274598"/>
      <w:bookmarkStart w:id="387" w:name="_Toc34988511"/>
      <w:bookmarkStart w:id="388" w:name="_Toc39477287"/>
      <w:bookmarkStart w:id="389" w:name="_Toc80781976"/>
      <w:bookmarkEnd w:id="377"/>
      <w:r w:rsidRPr="004E5794">
        <w:lastRenderedPageBreak/>
        <w:t>S1SP Required File Set SMETS1 Installation level validation error</w:t>
      </w:r>
      <w:bookmarkEnd w:id="378"/>
      <w:bookmarkEnd w:id="379"/>
      <w:bookmarkEnd w:id="380"/>
      <w:bookmarkEnd w:id="381"/>
      <w:bookmarkEnd w:id="382"/>
      <w:bookmarkEnd w:id="383"/>
      <w:bookmarkEnd w:id="384"/>
      <w:bookmarkEnd w:id="385"/>
      <w:bookmarkEnd w:id="386"/>
      <w:bookmarkEnd w:id="387"/>
      <w:bookmarkEnd w:id="388"/>
      <w:bookmarkEnd w:id="389"/>
    </w:p>
    <w:p w14:paraId="272FCC2F" w14:textId="77777777" w:rsidR="004E5794" w:rsidRPr="004E5794" w:rsidRDefault="004E5794" w:rsidP="004E5794">
      <w:pPr>
        <w:pStyle w:val="BodyTextNormal"/>
      </w:pPr>
      <w:r w:rsidRPr="004E5794">
        <w:t>Where a SMETS1 Installation fails any of the checks described in Table 5.25 of the TMAD, the S1SP undertakes no further processing in relation to such SMETS1 Installation and includes the FailedStepNumber in the associated S1SP Commissioning File.</w:t>
      </w:r>
    </w:p>
    <w:p w14:paraId="26105902" w14:textId="41059ADC" w:rsidR="004E5794" w:rsidRPr="004E5794" w:rsidRDefault="004E5794" w:rsidP="004E5794">
      <w:pPr>
        <w:pStyle w:val="BodyTextNormal"/>
      </w:pPr>
      <w:r w:rsidRPr="004E5794">
        <w:t>For SMETS1 Installations where Group</w:t>
      </w:r>
      <w:r w:rsidR="00DE64D9">
        <w:t xml:space="preserve"> </w:t>
      </w:r>
      <w:r w:rsidRPr="004E5794">
        <w:t xml:space="preserve">ID = “CB”, </w:t>
      </w:r>
    </w:p>
    <w:p w14:paraId="5C337AF7" w14:textId="77777777" w:rsidR="004E5794" w:rsidRPr="004E5794" w:rsidRDefault="004E5794" w:rsidP="004E5794">
      <w:pPr>
        <w:pStyle w:val="BodyTextNormal"/>
      </w:pPr>
      <w:r w:rsidRPr="004E5794">
        <w:t xml:space="preserve">Where any of the SMETS1 Installation fails these checks, the Migration Control Centre will raise a Service Request on the Requesting Party. The Requesting Party will be required to resolve the Service Request in accordance with the Incident Target Resolution Time described in the TMAD, whilst providing timely updates. Once the Request has been resolved, the Requesting Party will resubmit the affected Installations for migration in a new Migration Common File without carrying out the 7 days communication check as per TMAD check 5.12.(c). </w:t>
      </w:r>
    </w:p>
    <w:p w14:paraId="3E013C62" w14:textId="19DCCAE9" w:rsidR="004E5794" w:rsidRPr="004E5794" w:rsidRDefault="004E5794" w:rsidP="004E5794">
      <w:pPr>
        <w:pStyle w:val="BodyTextNormal"/>
      </w:pPr>
      <w:r w:rsidRPr="004E5794">
        <w:t>For SMETS1 Installations where Group</w:t>
      </w:r>
      <w:r w:rsidR="00DE64D9">
        <w:t xml:space="preserve"> </w:t>
      </w:r>
      <w:r w:rsidRPr="004E5794">
        <w:t xml:space="preserve">ID = “DA”, </w:t>
      </w:r>
    </w:p>
    <w:p w14:paraId="50764F98" w14:textId="5E459476" w:rsidR="004E5794" w:rsidRPr="00541CBD" w:rsidRDefault="004E5794" w:rsidP="004E5794">
      <w:pPr>
        <w:pStyle w:val="BodyTextNormal"/>
      </w:pPr>
      <w:r w:rsidRPr="004E5794">
        <w:t xml:space="preserve">Where any of the SMETS1 Installation fails these checks, the S1SP will reconfigure the affected </w:t>
      </w:r>
      <w:r w:rsidRPr="00E37FA4">
        <w:t>SMETS1 Installations so that the SMETS1 Installation can communicate with the or</w:t>
      </w:r>
      <w:r w:rsidRPr="000F74FD">
        <w:t xml:space="preserve">iginal SMSO. </w:t>
      </w:r>
    </w:p>
    <w:p w14:paraId="4F0C2E21" w14:textId="46610451" w:rsidR="008A40E1" w:rsidRPr="00CC4962" w:rsidRDefault="008A40E1" w:rsidP="008A40E1">
      <w:pPr>
        <w:pStyle w:val="BodyTextNormal"/>
      </w:pPr>
      <w:r w:rsidRPr="00CC4962">
        <w:t xml:space="preserve">For SMETS1 Installations where </w:t>
      </w:r>
      <w:r w:rsidR="009251E2">
        <w:t>Group ID</w:t>
      </w:r>
      <w:r w:rsidRPr="00CC4962">
        <w:t xml:space="preserve"> = “EA”</w:t>
      </w:r>
      <w:r w:rsidR="00BC7CDE" w:rsidRPr="00CC4962">
        <w:t xml:space="preserve"> or</w:t>
      </w:r>
      <w:r w:rsidRPr="00CC4962">
        <w:t xml:space="preserve"> “EB”, </w:t>
      </w:r>
    </w:p>
    <w:p w14:paraId="2E5D5ED7" w14:textId="685E7CF9" w:rsidR="008A40E1" w:rsidRPr="004E5794" w:rsidRDefault="008A40E1" w:rsidP="00D67CB9">
      <w:pPr>
        <w:pStyle w:val="BodyTextNormal"/>
      </w:pPr>
      <w:r w:rsidRPr="00CC4962">
        <w:t>Where any of the SMETS1 Installation fails these checks, the Migration Control Centre will raise a Service Request on the Requesting Party. The Requesting Party will be required to resolve the Service Request in accordance with the Incident Target Resolution Time described in the TMAD, whilst providing timely updates. Once the Request has been resolved, the Requesting Party will resubmit the affected Installations for migration in a new Migration Common File without carrying out the certificate replacement and SIM migration steps.</w:t>
      </w:r>
      <w:r>
        <w:t xml:space="preserve"> </w:t>
      </w:r>
    </w:p>
    <w:p w14:paraId="04F64C05" w14:textId="77777777" w:rsidR="00302CAD" w:rsidRDefault="004E5794" w:rsidP="004E5794">
      <w:pPr>
        <w:pStyle w:val="BodyTextNormal"/>
      </w:pPr>
      <w:r w:rsidRPr="004E5794">
        <w:t>The failure will be included in the next Migration Authorisation Completion Response file generated by the Requesting Party based on information in the S1SP Commissioning File.</w:t>
      </w:r>
    </w:p>
    <w:p w14:paraId="3AACCC20" w14:textId="399785D7" w:rsidR="004E5794" w:rsidRPr="004E5794" w:rsidRDefault="004E5794" w:rsidP="004E5794">
      <w:pPr>
        <w:pStyle w:val="BodyTextNormal"/>
      </w:pPr>
      <w:r w:rsidRPr="004E5794">
        <w:t>The following supplier facing reports, detailed in the Migration Reporting Regime, will confirm the:</w:t>
      </w:r>
    </w:p>
    <w:p w14:paraId="121FBEFF" w14:textId="77777777" w:rsidR="004E5794" w:rsidRPr="004E5794" w:rsidRDefault="004E5794" w:rsidP="00EB628E">
      <w:pPr>
        <w:pStyle w:val="BodyTextNormal"/>
        <w:numPr>
          <w:ilvl w:val="0"/>
          <w:numId w:val="36"/>
        </w:numPr>
      </w:pPr>
      <w:r w:rsidRPr="004E5794">
        <w:t>FailedStepNumber in Report 2 – ‘Migration Failures Occurring in the Reporting Period’; and</w:t>
      </w:r>
    </w:p>
    <w:p w14:paraId="66EEE82B" w14:textId="77777777" w:rsidR="004E5794" w:rsidRPr="004E5794" w:rsidRDefault="004E5794" w:rsidP="00EB628E">
      <w:pPr>
        <w:pStyle w:val="BodyTextNormal"/>
        <w:numPr>
          <w:ilvl w:val="0"/>
          <w:numId w:val="36"/>
        </w:numPr>
      </w:pPr>
      <w:r w:rsidRPr="004E5794">
        <w:t>Reason Code as per Appendix A.1 in Report 6 – ‘Migration Authorisation Outcomes for the Previous Migration Day’.</w:t>
      </w:r>
    </w:p>
    <w:p w14:paraId="1C2FA43C" w14:textId="77777777" w:rsidR="004E5794" w:rsidRPr="004E5794" w:rsidRDefault="004E5794" w:rsidP="004E5794">
      <w:pPr>
        <w:pStyle w:val="BodyTextNormal"/>
      </w:pPr>
      <w:r w:rsidRPr="004E5794">
        <w:t xml:space="preserve">If the ToBeCommissionedByDCC flag is set to ‘False’, then a S1SP Commissioning File will be sent to the both the Supplier and the Requesting Party. This will include details of the failure(s). The Requesting Party will correct the data as appropriate. </w:t>
      </w:r>
    </w:p>
    <w:p w14:paraId="6ABC5EBF" w14:textId="77777777" w:rsidR="004E5794" w:rsidRPr="004E5794" w:rsidRDefault="004E5794" w:rsidP="002C3CBE">
      <w:pPr>
        <w:pStyle w:val="Heading3"/>
      </w:pPr>
      <w:bookmarkStart w:id="390" w:name="_Toc509790"/>
      <w:bookmarkStart w:id="391" w:name="_Toc20325247"/>
      <w:bookmarkStart w:id="392" w:name="_Toc22640022"/>
      <w:bookmarkStart w:id="393" w:name="_Toc24026410"/>
      <w:bookmarkStart w:id="394" w:name="_Toc24029351"/>
      <w:bookmarkStart w:id="395" w:name="_Toc24030796"/>
      <w:bookmarkStart w:id="396" w:name="_Toc24037002"/>
      <w:bookmarkStart w:id="397" w:name="_Toc24547986"/>
      <w:bookmarkStart w:id="398" w:name="_Toc31274599"/>
      <w:bookmarkStart w:id="399" w:name="_Toc34988512"/>
      <w:bookmarkStart w:id="400" w:name="_Toc39477288"/>
      <w:bookmarkStart w:id="401" w:name="_Toc80781977"/>
      <w:r w:rsidRPr="004E5794">
        <w:t>Migration Group Encrypted File validation error (S1SP)</w:t>
      </w:r>
      <w:bookmarkEnd w:id="390"/>
      <w:bookmarkEnd w:id="391"/>
      <w:bookmarkEnd w:id="392"/>
      <w:bookmarkEnd w:id="393"/>
      <w:bookmarkEnd w:id="394"/>
      <w:bookmarkEnd w:id="395"/>
      <w:bookmarkEnd w:id="396"/>
      <w:bookmarkEnd w:id="397"/>
      <w:bookmarkEnd w:id="398"/>
      <w:bookmarkEnd w:id="399"/>
      <w:bookmarkEnd w:id="400"/>
      <w:bookmarkEnd w:id="401"/>
    </w:p>
    <w:p w14:paraId="258A41AA" w14:textId="77777777" w:rsidR="004E5794" w:rsidRPr="004E5794" w:rsidRDefault="004E5794" w:rsidP="004E5794">
      <w:pPr>
        <w:pStyle w:val="BodyTextNormal"/>
      </w:pPr>
      <w:r w:rsidRPr="004E5794">
        <w:t xml:space="preserve">Where a SMETS1 Installation fails any of the checks described in Clause 5.23 of the TMAD, the S1SP stops processing the file and raises an Incident. </w:t>
      </w:r>
    </w:p>
    <w:p w14:paraId="4405CAE8" w14:textId="069CB218" w:rsidR="004E5794" w:rsidRPr="004E5794" w:rsidRDefault="004E5794" w:rsidP="00EB628E">
      <w:pPr>
        <w:pStyle w:val="BodyTextNormal"/>
        <w:numPr>
          <w:ilvl w:val="0"/>
          <w:numId w:val="67"/>
        </w:numPr>
      </w:pPr>
      <w:r w:rsidRPr="004E5794">
        <w:t>For SMETS1 Installations where Group</w:t>
      </w:r>
      <w:r w:rsidR="00DE64D9">
        <w:t xml:space="preserve"> </w:t>
      </w:r>
      <w:r w:rsidRPr="004E5794">
        <w:t xml:space="preserve">ID is “DA”, the checks in Clause 5.23 do not apply. </w:t>
      </w:r>
    </w:p>
    <w:p w14:paraId="2D46104E" w14:textId="77777777" w:rsidR="004E5794" w:rsidRPr="004E5794" w:rsidRDefault="004E5794" w:rsidP="004E5794">
      <w:pPr>
        <w:pStyle w:val="BodyTextNormal"/>
      </w:pPr>
      <w:r w:rsidRPr="004E5794">
        <w:t>This Incident would be assigned to the Requesting Party and managed by the Migration Control Centre. Users affected by any such Incident will be notified through the Self-Service Interface as an Interested Party.</w:t>
      </w:r>
    </w:p>
    <w:p w14:paraId="4D6BE099" w14:textId="77777777" w:rsidR="004E5794" w:rsidRPr="004E5794" w:rsidRDefault="004E5794" w:rsidP="004E5794">
      <w:pPr>
        <w:pStyle w:val="BodyTextNormal"/>
      </w:pPr>
      <w:r w:rsidRPr="004E5794">
        <w:t>The Requesting Party will be required to resolve the Incident in accordance with the Incident Target Resolution Time described in the TMAD.</w:t>
      </w:r>
    </w:p>
    <w:p w14:paraId="539F7894" w14:textId="77777777" w:rsidR="004E5794" w:rsidRPr="004E5794" w:rsidRDefault="004E5794" w:rsidP="004E5794">
      <w:pPr>
        <w:pStyle w:val="BodyTextNormal"/>
      </w:pPr>
      <w:r w:rsidRPr="004E5794">
        <w:lastRenderedPageBreak/>
        <w:t>Once the Incident has been resolved, the Requesting Party will regenerate and resubmit the Migration Group Encrypted File to the S1SP if the Migration Authorisation is still valid.</w:t>
      </w:r>
    </w:p>
    <w:p w14:paraId="18ABACD7" w14:textId="77777777" w:rsidR="004E5794" w:rsidRPr="004E5794" w:rsidRDefault="004E5794" w:rsidP="004E5794">
      <w:pPr>
        <w:pStyle w:val="BodyTextNormal"/>
      </w:pPr>
      <w:r w:rsidRPr="004E5794">
        <w:t>If this results in the affected SMETS1 Installations not being processed whilst the Migration Authorisation remains valid or if the S1SP does not receive the S1SP Required File Set for the SMETS1 Installations within 24 hours of the Migration Common Validated File being generated as per TMAD Clause 5.24, those SMETS1 Installations will fail at a subsequent step during Migration.</w:t>
      </w:r>
    </w:p>
    <w:p w14:paraId="0D127FB6" w14:textId="0B20FDAC" w:rsidR="004E5794" w:rsidRPr="004E5794" w:rsidRDefault="004E5794" w:rsidP="004E5794">
      <w:pPr>
        <w:pStyle w:val="BodyTextNormal"/>
      </w:pPr>
      <w:r w:rsidRPr="004E5794">
        <w:t>For SMETS1 Installations where Group</w:t>
      </w:r>
      <w:r w:rsidR="00DE64D9">
        <w:t xml:space="preserve"> </w:t>
      </w:r>
      <w:r w:rsidRPr="004E5794">
        <w:t>ID is “CB”:</w:t>
      </w:r>
    </w:p>
    <w:p w14:paraId="19BA2729" w14:textId="77777777" w:rsidR="004E5794" w:rsidRPr="004E5794" w:rsidRDefault="004E5794" w:rsidP="004E5794">
      <w:pPr>
        <w:pStyle w:val="BodyTextNormal"/>
      </w:pPr>
      <w:r w:rsidRPr="004E5794">
        <w:t>The Requesting Party will fix the issue, regenerate and resubmit the Migration Group Encrypted File to S1SP to process the affected SMETS1 Installations. However, if the Incident results in the affected SMETS1 Installations not being processed since the time taken for incident resolution would result in the S1SP not receiving the S1SP Required File Set for those SMETS1 Installations within 24 hours of the Migration Common Validated File being generated as per TMAD Clause 5.24, the Requesting Party will  resubmit the affected SMETS1 Installations in a new Migration Common File without carrying out the 7 days communication check as per TMAD check 5.12.(c).</w:t>
      </w:r>
    </w:p>
    <w:p w14:paraId="3F76B729" w14:textId="77777777" w:rsidR="004E5794" w:rsidRPr="004E5794" w:rsidRDefault="004E5794" w:rsidP="004E5794">
      <w:pPr>
        <w:pStyle w:val="BodyTextNormal"/>
      </w:pPr>
      <w:r w:rsidRPr="004E5794">
        <w:t>The following supplier facing report, detailed in the Migration Reporting Regime, confirms the Reason Code as per Appendix A.1:</w:t>
      </w:r>
    </w:p>
    <w:p w14:paraId="485D6DE5" w14:textId="77777777" w:rsidR="004E5794" w:rsidRPr="004E5794" w:rsidRDefault="004E5794" w:rsidP="00EB628E">
      <w:pPr>
        <w:pStyle w:val="BodyTextNormal"/>
        <w:numPr>
          <w:ilvl w:val="0"/>
          <w:numId w:val="55"/>
        </w:numPr>
      </w:pPr>
      <w:r w:rsidRPr="004E5794">
        <w:t>Report 6 – ‘Migration Authorisation Outcomes for the Previous Migration Day’.</w:t>
      </w:r>
    </w:p>
    <w:p w14:paraId="19E792C3" w14:textId="77777777" w:rsidR="004E5794" w:rsidRPr="004E5794" w:rsidRDefault="004E5794" w:rsidP="004E5794">
      <w:pPr>
        <w:pStyle w:val="BodyTextNormal"/>
      </w:pPr>
      <w:r w:rsidRPr="004E5794">
        <w:t>If the Migration Authorisation is no longer valid, the SMETS1 Installations will need to be rescheduled by the supplier in a subsequent Migration Week.</w:t>
      </w:r>
    </w:p>
    <w:p w14:paraId="6EDA68E1" w14:textId="77777777" w:rsidR="004E5794" w:rsidRPr="004E5794" w:rsidRDefault="004E5794" w:rsidP="000E4A48">
      <w:pPr>
        <w:pStyle w:val="Heading3"/>
      </w:pPr>
      <w:bookmarkStart w:id="402" w:name="_Toc14447042"/>
      <w:bookmarkStart w:id="403" w:name="_Toc14447043"/>
      <w:bookmarkStart w:id="404" w:name="_Toc14447044"/>
      <w:bookmarkStart w:id="405" w:name="_Toc14447045"/>
      <w:bookmarkStart w:id="406" w:name="_Toc509791"/>
      <w:bookmarkStart w:id="407" w:name="_Toc20325248"/>
      <w:bookmarkStart w:id="408" w:name="_Toc22640023"/>
      <w:bookmarkStart w:id="409" w:name="_Toc24026411"/>
      <w:bookmarkStart w:id="410" w:name="_Toc24029352"/>
      <w:bookmarkStart w:id="411" w:name="_Toc24030797"/>
      <w:bookmarkStart w:id="412" w:name="_Toc24037003"/>
      <w:bookmarkStart w:id="413" w:name="_Toc24547987"/>
      <w:bookmarkStart w:id="414" w:name="_Toc31274600"/>
      <w:bookmarkStart w:id="415" w:name="_Toc34988513"/>
      <w:bookmarkStart w:id="416" w:name="_Toc39477289"/>
      <w:bookmarkStart w:id="417" w:name="_Toc80781978"/>
      <w:bookmarkEnd w:id="402"/>
      <w:bookmarkEnd w:id="403"/>
      <w:bookmarkEnd w:id="404"/>
      <w:bookmarkEnd w:id="405"/>
      <w:r w:rsidRPr="004E5794">
        <w:t>Migration Group Encrypted File SMETS1 Installation level validation error (DCO)</w:t>
      </w:r>
      <w:bookmarkEnd w:id="406"/>
      <w:bookmarkEnd w:id="407"/>
      <w:bookmarkEnd w:id="408"/>
      <w:bookmarkEnd w:id="409"/>
      <w:bookmarkEnd w:id="410"/>
      <w:bookmarkEnd w:id="411"/>
      <w:bookmarkEnd w:id="412"/>
      <w:bookmarkEnd w:id="413"/>
      <w:bookmarkEnd w:id="414"/>
      <w:bookmarkEnd w:id="415"/>
      <w:bookmarkEnd w:id="416"/>
      <w:bookmarkEnd w:id="417"/>
    </w:p>
    <w:p w14:paraId="47BA1333" w14:textId="77777777" w:rsidR="004E5794" w:rsidRPr="004E5794" w:rsidRDefault="004E5794" w:rsidP="004E5794">
      <w:pPr>
        <w:pStyle w:val="BodyTextNormal"/>
      </w:pPr>
      <w:r w:rsidRPr="004E5794">
        <w:t xml:space="preserve">Where a SMETS1 Installation fails any of the checks described in Clause 5.15 (a) of the TMAD, the DCO stops processing the file and raises an Incident. </w:t>
      </w:r>
    </w:p>
    <w:p w14:paraId="5C911F9A" w14:textId="77777777" w:rsidR="004E5794" w:rsidRPr="004E5794" w:rsidRDefault="004E5794" w:rsidP="004E5794">
      <w:pPr>
        <w:pStyle w:val="BodyTextNormal"/>
      </w:pPr>
      <w:r w:rsidRPr="004E5794">
        <w:t>This Incident would be assigned to the Requesting Party and managed by the Migration Control Centre. Users affected by any such Incident will be notified through the Self-Service Interface as an Interested Party.</w:t>
      </w:r>
    </w:p>
    <w:p w14:paraId="3F76BDFA" w14:textId="77777777" w:rsidR="004E5794" w:rsidRPr="004E5794" w:rsidRDefault="004E5794" w:rsidP="004E5794">
      <w:pPr>
        <w:pStyle w:val="BodyTextNormal"/>
      </w:pPr>
      <w:r w:rsidRPr="004E5794">
        <w:t xml:space="preserve">The Requesting Party will be required to resolve the Incident in accordance with the Incident Target Resolution Time described in the TMAD. </w:t>
      </w:r>
    </w:p>
    <w:p w14:paraId="7386CBC8" w14:textId="77777777" w:rsidR="004E5794" w:rsidRPr="004E5794" w:rsidRDefault="004E5794" w:rsidP="004E5794">
      <w:pPr>
        <w:pStyle w:val="BodyTextNormal"/>
      </w:pPr>
      <w:r w:rsidRPr="004E5794">
        <w:t>Once the Incident has been resolved, the Requesting Party will regenerate and resubmit the Migration Group Encrypted File to the DCO if the Migration Authorisation is still valid.</w:t>
      </w:r>
    </w:p>
    <w:p w14:paraId="1544AC8C" w14:textId="77777777" w:rsidR="004E5794" w:rsidRPr="004E5794" w:rsidRDefault="004E5794" w:rsidP="004E5794">
      <w:pPr>
        <w:pStyle w:val="BodyTextNormal"/>
      </w:pPr>
      <w:r w:rsidRPr="004E5794">
        <w:t>If this incident results in the affected SMETS1 Installations not being processed whilst the Migration Authorisation remains valid or if the DCO does not receive the DCO Required File Set for the SMETS1 Installations within 24 hours of the Migration Common Validated File being generated as per TMAD Clause 5.18 those SMETS1 Installations will fail at a subsequent step during Migration.</w:t>
      </w:r>
    </w:p>
    <w:p w14:paraId="3221DF1F" w14:textId="0C0A43ED" w:rsidR="004E5794" w:rsidRPr="004E5794" w:rsidRDefault="004E5794" w:rsidP="004E5794">
      <w:pPr>
        <w:pStyle w:val="BodyTextNormal"/>
      </w:pPr>
      <w:r w:rsidRPr="004E5794">
        <w:t>For SMETS1 Installations where Group</w:t>
      </w:r>
      <w:r w:rsidR="00DE64D9">
        <w:t xml:space="preserve"> </w:t>
      </w:r>
      <w:r w:rsidRPr="004E5794">
        <w:t>ID is “CB”:</w:t>
      </w:r>
    </w:p>
    <w:p w14:paraId="58796447" w14:textId="77777777" w:rsidR="004E5794" w:rsidRPr="004E5794" w:rsidRDefault="004E5794" w:rsidP="004E5794">
      <w:pPr>
        <w:pStyle w:val="BodyTextNormal"/>
      </w:pPr>
      <w:r w:rsidRPr="004E5794">
        <w:t>The Requesting Party will fix the issue, regenerate and resubmit the Migration Group Encrypted File to S1SP to process the affected SMETS1 Installations. However, if the Incident will result in the affected SMETS1 Installations not being processed since the time taken for incident resolution would result in the DCO not receiving the DCO Required File Set for those SMETS1 Installations within 24 hours of the Migration Common Validated File being generated as per TMAD Clause 5.18, the Requesting Party will resubmit the affected SMETS1 Installations in a new Migration Common File without carrying out the 7 days communication check as per TMAD check 5.12.(c).</w:t>
      </w:r>
    </w:p>
    <w:p w14:paraId="4408E497" w14:textId="293F449A" w:rsidR="004E5794" w:rsidRPr="004E5794" w:rsidRDefault="004E5794" w:rsidP="004E5794">
      <w:pPr>
        <w:pStyle w:val="BodyTextNormal"/>
      </w:pPr>
      <w:r w:rsidRPr="004E5794">
        <w:t>For SMETS1 Installations where Group</w:t>
      </w:r>
      <w:r w:rsidR="00DE64D9">
        <w:t xml:space="preserve"> </w:t>
      </w:r>
      <w:r w:rsidRPr="004E5794">
        <w:t>ID is “DA”:</w:t>
      </w:r>
    </w:p>
    <w:p w14:paraId="243644CE" w14:textId="2ECF8CCB" w:rsidR="004E5794" w:rsidRDefault="004E5794" w:rsidP="004E5794">
      <w:pPr>
        <w:pStyle w:val="BodyTextNormal"/>
      </w:pPr>
      <w:r w:rsidRPr="004E5794">
        <w:lastRenderedPageBreak/>
        <w:t xml:space="preserve">The Requesting Party will fix the issue, regenerate and resubmit the Migration Group Encrypted File to S1SP to process the affected SMETS1 Installations. However, if the Incident will result in the affected SMETS1 Installations not being processed since the time taken for incident resolution would result in the DCO not receiving the DCO Required File Set for those SMETS1 Installations within 24 hours of the Migration Common Validated File being generated as per TMAD Clause 5.18, then the S1SP will reconfigure the affected SMETS1 Installations so that the SMETS1 Installation can communicate with the original SMSO. </w:t>
      </w:r>
    </w:p>
    <w:p w14:paraId="54C95068" w14:textId="7B37866F" w:rsidR="008A40E1" w:rsidRPr="00060DA4" w:rsidRDefault="008A40E1" w:rsidP="008A40E1">
      <w:pPr>
        <w:pStyle w:val="BodyTextNormal"/>
      </w:pPr>
      <w:r w:rsidRPr="000F74FD">
        <w:t xml:space="preserve">For SMETS1 Installations where </w:t>
      </w:r>
      <w:r w:rsidR="009251E2">
        <w:t>Group ID</w:t>
      </w:r>
      <w:r w:rsidRPr="000F74FD">
        <w:t xml:space="preserve"> is “EA</w:t>
      </w:r>
      <w:r w:rsidRPr="00693F32">
        <w:t>”</w:t>
      </w:r>
      <w:r w:rsidR="00BC7CDE" w:rsidRPr="00541CBD">
        <w:t xml:space="preserve"> or</w:t>
      </w:r>
      <w:r w:rsidRPr="00060DA4">
        <w:t xml:space="preserve"> “EB”:</w:t>
      </w:r>
    </w:p>
    <w:p w14:paraId="4A1E7FEB" w14:textId="55233616" w:rsidR="008A40E1" w:rsidRPr="004E5794" w:rsidRDefault="008A40E1" w:rsidP="008A40E1">
      <w:pPr>
        <w:pStyle w:val="BodyTextNormal"/>
      </w:pPr>
      <w:r w:rsidRPr="00CC4962">
        <w:t>The Requesting Party will fix the issue, regenerate and resubmit the Migration Group Encrypted File to S1SP to process the affected SMETS1 Installations</w:t>
      </w:r>
      <w:r w:rsidR="00920E31">
        <w:t xml:space="preserve"> </w:t>
      </w:r>
      <w:r w:rsidR="00920E31" w:rsidRPr="00ED6522">
        <w:t>without carrying out the certificate replacement and SIM migration steps</w:t>
      </w:r>
      <w:r w:rsidRPr="00CC4962">
        <w:t xml:space="preserve">. However, if the Incident will result in the affected SMETS1 Installations not being processed since the time taken for incident resolution would result in the DCO not receiving the DCO Required File Set for those SMETS1 Installations within 24 hours of the Migration Common Validated File being generated as per TMAD Clause 5.18, </w:t>
      </w:r>
      <w:r w:rsidR="00C77154" w:rsidRPr="00ED6522">
        <w:t>the Requesting Party will resubmit the affected Installations for migration in a new Migration Common File without carrying out the certificate replacement and SIM migration steps.</w:t>
      </w:r>
    </w:p>
    <w:p w14:paraId="6B591D63" w14:textId="77777777" w:rsidR="008A40E1" w:rsidRPr="004E5794" w:rsidRDefault="008A40E1" w:rsidP="004E5794">
      <w:pPr>
        <w:pStyle w:val="BodyTextNormal"/>
      </w:pPr>
    </w:p>
    <w:p w14:paraId="31112711" w14:textId="77777777" w:rsidR="004E5794" w:rsidRPr="004E5794" w:rsidRDefault="004E5794" w:rsidP="004E5794">
      <w:pPr>
        <w:pStyle w:val="BodyTextNormal"/>
      </w:pPr>
      <w:r w:rsidRPr="004E5794">
        <w:t>The following supplier facing report, detailed in the Migration Reporting Regime, confirms the Reason Code as per Appendix A.1:</w:t>
      </w:r>
    </w:p>
    <w:p w14:paraId="7A147A4F" w14:textId="77777777" w:rsidR="004E5794" w:rsidRPr="004E5794" w:rsidRDefault="004E5794" w:rsidP="00EB628E">
      <w:pPr>
        <w:pStyle w:val="BodyTextNormal"/>
        <w:numPr>
          <w:ilvl w:val="0"/>
          <w:numId w:val="56"/>
        </w:numPr>
      </w:pPr>
      <w:r w:rsidRPr="004E5794">
        <w:t>Report 6 – ‘Migration Authorisation Outcomes for the Previous Migration Day’.</w:t>
      </w:r>
    </w:p>
    <w:p w14:paraId="1FAF0839" w14:textId="77777777" w:rsidR="004E5794" w:rsidRPr="004E5794" w:rsidRDefault="004E5794" w:rsidP="004E5794">
      <w:pPr>
        <w:pStyle w:val="BodyTextNormal"/>
      </w:pPr>
      <w:r w:rsidRPr="004E5794">
        <w:t>If the Migration Authorisation is no longer valid, the SMETS1 Installations will need to be rescheduled by the supplier in a subsequent Migration Week.</w:t>
      </w:r>
    </w:p>
    <w:p w14:paraId="29E1AFEC" w14:textId="77777777" w:rsidR="004E5794" w:rsidRPr="004E5794" w:rsidRDefault="004E5794" w:rsidP="004E5794">
      <w:pPr>
        <w:pStyle w:val="BodyTextNormal"/>
      </w:pPr>
      <w:r w:rsidRPr="004E5794">
        <w:t>The following sections 2.6 and 2.7 of the document describe the error handling and resolution steps for SMETS1 Installations that have failed Migration and cannot be communicated with by the supplier either through the SMSO or DCC and will require some intervention.</w:t>
      </w:r>
    </w:p>
    <w:p w14:paraId="5226AF26" w14:textId="77777777" w:rsidR="004E5794" w:rsidRPr="004E5794" w:rsidRDefault="004E5794" w:rsidP="00A95C97">
      <w:pPr>
        <w:pStyle w:val="Heading2"/>
      </w:pPr>
      <w:bookmarkStart w:id="418" w:name="_Toc509792"/>
      <w:bookmarkStart w:id="419" w:name="_Toc20325249"/>
      <w:bookmarkStart w:id="420" w:name="_Toc22640025"/>
      <w:bookmarkStart w:id="421" w:name="_Toc24026413"/>
      <w:bookmarkStart w:id="422" w:name="_Toc24029354"/>
      <w:bookmarkStart w:id="423" w:name="_Toc24030799"/>
      <w:bookmarkStart w:id="424" w:name="_Toc24037005"/>
      <w:bookmarkStart w:id="425" w:name="_Toc24547989"/>
      <w:bookmarkStart w:id="426" w:name="_Toc31274601"/>
      <w:bookmarkStart w:id="427" w:name="_Toc34988514"/>
      <w:bookmarkStart w:id="428" w:name="_Toc39477290"/>
      <w:bookmarkStart w:id="429" w:name="_Toc80781979"/>
      <w:r w:rsidRPr="004E5794">
        <w:t>Migration (including Device validation and key rotation)</w:t>
      </w:r>
      <w:bookmarkEnd w:id="418"/>
      <w:bookmarkEnd w:id="419"/>
      <w:bookmarkEnd w:id="420"/>
      <w:bookmarkEnd w:id="421"/>
      <w:bookmarkEnd w:id="422"/>
      <w:bookmarkEnd w:id="423"/>
      <w:bookmarkEnd w:id="424"/>
      <w:bookmarkEnd w:id="425"/>
      <w:bookmarkEnd w:id="426"/>
      <w:bookmarkEnd w:id="427"/>
      <w:bookmarkEnd w:id="428"/>
      <w:bookmarkEnd w:id="429"/>
    </w:p>
    <w:p w14:paraId="53D9BD4F" w14:textId="77777777" w:rsidR="004E5794" w:rsidRPr="004E5794" w:rsidRDefault="004E5794" w:rsidP="004E5794">
      <w:pPr>
        <w:pStyle w:val="BodyTextNormal"/>
      </w:pPr>
      <w:r w:rsidRPr="004E5794">
        <w:t xml:space="preserve">The scenarios covered within section 2.6 are related to error handling and resolution of failures in processing of SMETS1 installations by S1SP or DCO prior to commissioning. </w:t>
      </w:r>
    </w:p>
    <w:p w14:paraId="376CECA8" w14:textId="77777777" w:rsidR="004E5794" w:rsidRPr="004E5794" w:rsidRDefault="004E5794" w:rsidP="00A95C97">
      <w:pPr>
        <w:pStyle w:val="Heading3"/>
      </w:pPr>
      <w:bookmarkStart w:id="430" w:name="_Toc509793"/>
      <w:bookmarkStart w:id="431" w:name="_Toc20325250"/>
      <w:bookmarkStart w:id="432" w:name="_Toc22640026"/>
      <w:bookmarkStart w:id="433" w:name="_Toc24026414"/>
      <w:bookmarkStart w:id="434" w:name="_Toc24029355"/>
      <w:bookmarkStart w:id="435" w:name="_Toc24030800"/>
      <w:bookmarkStart w:id="436" w:name="_Toc24037006"/>
      <w:bookmarkStart w:id="437" w:name="_Toc24547990"/>
      <w:bookmarkStart w:id="438" w:name="_Toc31274602"/>
      <w:bookmarkStart w:id="439" w:name="_Toc34988515"/>
      <w:bookmarkStart w:id="440" w:name="_Toc39477291"/>
      <w:bookmarkStart w:id="441" w:name="_Toc80781980"/>
      <w:r w:rsidRPr="004E5794">
        <w:t>S1SP unable to process any S1SP/DCO Viable Installation</w:t>
      </w:r>
      <w:bookmarkEnd w:id="430"/>
      <w:bookmarkEnd w:id="431"/>
      <w:bookmarkEnd w:id="432"/>
      <w:bookmarkEnd w:id="433"/>
      <w:bookmarkEnd w:id="434"/>
      <w:bookmarkEnd w:id="435"/>
      <w:bookmarkEnd w:id="436"/>
      <w:bookmarkEnd w:id="437"/>
      <w:bookmarkEnd w:id="438"/>
      <w:bookmarkEnd w:id="439"/>
      <w:bookmarkEnd w:id="440"/>
      <w:bookmarkEnd w:id="441"/>
    </w:p>
    <w:p w14:paraId="68BFCB56" w14:textId="77777777" w:rsidR="004E5794" w:rsidRPr="004E5794" w:rsidRDefault="004E5794" w:rsidP="004E5794">
      <w:pPr>
        <w:pStyle w:val="BodyTextNormal"/>
      </w:pPr>
      <w:r w:rsidRPr="004E5794">
        <w:t>Where the S1SP or DCO is unable to process any S1SP/DCO Viable Installation for any reason (e.g. system unavailability) the S1SP or DCO will raise an Incident.</w:t>
      </w:r>
    </w:p>
    <w:p w14:paraId="13B8EE9D" w14:textId="77777777" w:rsidR="004E5794" w:rsidRPr="004E5794" w:rsidRDefault="004E5794" w:rsidP="004E5794">
      <w:pPr>
        <w:pStyle w:val="BodyTextNormal"/>
      </w:pPr>
      <w:r w:rsidRPr="004E5794">
        <w:t>This Incident would be assigned to the S1SP or the DCO and managed by the Migration Control Centre. Users affected by any such Incident will be notified through the Self-Service Interface as an Interested Party.</w:t>
      </w:r>
    </w:p>
    <w:p w14:paraId="6CA93073" w14:textId="77777777" w:rsidR="004E5794" w:rsidRPr="004E5794" w:rsidRDefault="004E5794" w:rsidP="004E5794">
      <w:pPr>
        <w:pStyle w:val="BodyTextNormal"/>
      </w:pPr>
      <w:r w:rsidRPr="004E5794">
        <w:t>The S1SP or DCO will be required to resolve the Incident in accordance with the Incident Target Resolution Time described in the TMAD, whilst providing timely updates to DCC’s Service Management System. Once the Incident has been resolved, the S1SP or DCO will process the backlog.</w:t>
      </w:r>
    </w:p>
    <w:p w14:paraId="7AE6118C" w14:textId="3B30CEB5" w:rsidR="004E5794" w:rsidRPr="004E5794" w:rsidRDefault="004E5794" w:rsidP="00A95C97">
      <w:pPr>
        <w:pStyle w:val="Heading3"/>
      </w:pPr>
      <w:bookmarkStart w:id="442" w:name="_Toc509794"/>
      <w:bookmarkStart w:id="443" w:name="_Toc20325251"/>
      <w:bookmarkStart w:id="444" w:name="_Toc22640027"/>
      <w:bookmarkStart w:id="445" w:name="_Toc24026415"/>
      <w:bookmarkStart w:id="446" w:name="_Toc24029356"/>
      <w:bookmarkStart w:id="447" w:name="_Toc24030801"/>
      <w:bookmarkStart w:id="448" w:name="_Toc24037007"/>
      <w:bookmarkStart w:id="449" w:name="_Toc24547991"/>
      <w:bookmarkStart w:id="450" w:name="_Toc31274603"/>
      <w:bookmarkStart w:id="451" w:name="_Toc34988516"/>
      <w:bookmarkStart w:id="452" w:name="_Toc39477292"/>
      <w:bookmarkStart w:id="453" w:name="_Toc80781981"/>
      <w:r w:rsidRPr="004E5794">
        <w:t>Device connectivity failure and timeouts</w:t>
      </w:r>
      <w:bookmarkEnd w:id="442"/>
      <w:bookmarkEnd w:id="443"/>
      <w:bookmarkEnd w:id="444"/>
      <w:bookmarkEnd w:id="445"/>
      <w:bookmarkEnd w:id="446"/>
      <w:bookmarkEnd w:id="447"/>
      <w:bookmarkEnd w:id="448"/>
      <w:bookmarkEnd w:id="449"/>
      <w:bookmarkEnd w:id="450"/>
      <w:bookmarkEnd w:id="451"/>
      <w:bookmarkEnd w:id="452"/>
      <w:bookmarkEnd w:id="453"/>
    </w:p>
    <w:p w14:paraId="0ADF53DE" w14:textId="367A9B99" w:rsidR="004E5794" w:rsidRDefault="004E5794" w:rsidP="004E5794">
      <w:pPr>
        <w:pStyle w:val="BodyTextNormal"/>
      </w:pPr>
      <w:r w:rsidRPr="004E5794">
        <w:t xml:space="preserve">Where the S1SP fails to communicate with the Communications Hub, in advance of the checks for the specified Group IDs, as detailed in the Group Specific Requirements of the TMAD, the S1SP will perform a series of retries as described in Section </w:t>
      </w:r>
      <w:r w:rsidRPr="004E5794">
        <w:fldChar w:fldCharType="begin"/>
      </w:r>
      <w:r w:rsidRPr="004E5794">
        <w:instrText>REF _Ref534615830 \r \h</w:instrText>
      </w:r>
      <w:r w:rsidRPr="004E5794">
        <w:fldChar w:fldCharType="separate"/>
      </w:r>
      <w:r w:rsidR="007D76D7">
        <w:t>3.1</w:t>
      </w:r>
      <w:r w:rsidRPr="004E5794">
        <w:fldChar w:fldCharType="end"/>
      </w:r>
      <w:r w:rsidRPr="004E5794">
        <w:t xml:space="preserve"> of this document.</w:t>
      </w:r>
    </w:p>
    <w:p w14:paraId="05BE9442" w14:textId="2F5F5C1C" w:rsidR="00212D1A" w:rsidRDefault="00393F44" w:rsidP="00212D1A">
      <w:pPr>
        <w:pStyle w:val="BodyTextNormal"/>
      </w:pPr>
      <w:r w:rsidRPr="004E5794">
        <w:lastRenderedPageBreak/>
        <w:t xml:space="preserve">For SMETS1 Installations where </w:t>
      </w:r>
      <w:r w:rsidR="009251E2">
        <w:t>Group ID</w:t>
      </w:r>
      <w:r w:rsidRPr="004E5794">
        <w:t xml:space="preserve"> is “</w:t>
      </w:r>
      <w:r>
        <w:t>EA</w:t>
      </w:r>
      <w:r w:rsidRPr="004E5794">
        <w:t>”</w:t>
      </w:r>
      <w:r>
        <w:t xml:space="preserve"> or “EB”</w:t>
      </w:r>
      <w:r w:rsidR="00212D1A">
        <w:t xml:space="preserve">, </w:t>
      </w:r>
      <w:r w:rsidR="00212D1A" w:rsidRPr="004E5794">
        <w:t xml:space="preserve">the S1SP will perform a series of retries as described in Section </w:t>
      </w:r>
      <w:r w:rsidR="00212D1A">
        <w:t>3.5</w:t>
      </w:r>
      <w:r w:rsidR="00212D1A" w:rsidRPr="004E5794">
        <w:t xml:space="preserve"> of this document.</w:t>
      </w:r>
    </w:p>
    <w:p w14:paraId="34A1353B" w14:textId="31932223" w:rsidR="004E5794" w:rsidRPr="004E5794" w:rsidRDefault="004E5794" w:rsidP="004E5794">
      <w:pPr>
        <w:pStyle w:val="BodyTextNormal"/>
      </w:pPr>
      <w:r w:rsidRPr="004E5794">
        <w:t>For SMETS1 Installations where Group</w:t>
      </w:r>
      <w:r w:rsidR="00DE64D9">
        <w:t xml:space="preserve"> </w:t>
      </w:r>
      <w:r w:rsidRPr="004E5794">
        <w:t xml:space="preserve">ID is “DA”,  this section does not apply as the attempts to establish communication with the Communications Hub is carried out prior to generation of the Migration Common File. </w:t>
      </w:r>
    </w:p>
    <w:p w14:paraId="0854A2C0" w14:textId="77777777" w:rsidR="004E5794" w:rsidRPr="004E5794" w:rsidRDefault="004E5794" w:rsidP="004E5794">
      <w:pPr>
        <w:pStyle w:val="BodyTextNormal"/>
      </w:pPr>
      <w:r w:rsidRPr="004E5794">
        <w:t>Once the timeout period has been reached, the following activities will occur:</w:t>
      </w:r>
    </w:p>
    <w:p w14:paraId="31F4430B" w14:textId="77777777" w:rsidR="004E5794" w:rsidRPr="004E5794" w:rsidRDefault="004E5794" w:rsidP="00EB628E">
      <w:pPr>
        <w:pStyle w:val="BodyTextNormal"/>
        <w:numPr>
          <w:ilvl w:val="0"/>
          <w:numId w:val="39"/>
        </w:numPr>
      </w:pPr>
      <w:r w:rsidRPr="004E5794">
        <w:t xml:space="preserve">the SIM profile will be changed so that the SMSO can communicate with the Communications Hub; </w:t>
      </w:r>
    </w:p>
    <w:p w14:paraId="02BCC5AE" w14:textId="77777777" w:rsidR="004E5794" w:rsidRPr="004E5794" w:rsidRDefault="004E5794" w:rsidP="00EB628E">
      <w:pPr>
        <w:pStyle w:val="BodyTextNormal"/>
        <w:numPr>
          <w:ilvl w:val="0"/>
          <w:numId w:val="39"/>
        </w:numPr>
      </w:pPr>
      <w:r w:rsidRPr="004E5794">
        <w:t>the S1SP will indicate WAN testing has failed in the S1SP Migration Audit Files; and</w:t>
      </w:r>
    </w:p>
    <w:p w14:paraId="1EF85F08" w14:textId="77777777" w:rsidR="004E5794" w:rsidRPr="004E5794" w:rsidRDefault="004E5794" w:rsidP="00EB628E">
      <w:pPr>
        <w:pStyle w:val="BodyTextNormal"/>
        <w:numPr>
          <w:ilvl w:val="0"/>
          <w:numId w:val="39"/>
        </w:numPr>
      </w:pPr>
      <w:r w:rsidRPr="004E5794">
        <w:t>Error Code 12.9.1.ET01 will be included in the S1SP Commissioning File.</w:t>
      </w:r>
    </w:p>
    <w:p w14:paraId="3AA6FD02" w14:textId="77777777" w:rsidR="00302CAD" w:rsidRDefault="004E5794" w:rsidP="004E5794">
      <w:pPr>
        <w:pStyle w:val="BodyTextNormal"/>
      </w:pPr>
      <w:r w:rsidRPr="004E5794">
        <w:t>The failure will be included in the next Migration Authorisation Completion Response file generated by the Requesting Party based on information in the S1SP Commissioning File.</w:t>
      </w:r>
    </w:p>
    <w:p w14:paraId="42419E35" w14:textId="4E49D502" w:rsidR="004E5794" w:rsidRPr="004E5794" w:rsidRDefault="004E5794" w:rsidP="004E5794">
      <w:pPr>
        <w:pStyle w:val="BodyTextNormal"/>
      </w:pPr>
      <w:r w:rsidRPr="004E5794">
        <w:t>The following supplier facing reports, detailed in the Migration Reporting Regime, will confirm the:</w:t>
      </w:r>
    </w:p>
    <w:p w14:paraId="6A5F23FA" w14:textId="77777777" w:rsidR="004E5794" w:rsidRPr="004E5794" w:rsidRDefault="004E5794" w:rsidP="00EB628E">
      <w:pPr>
        <w:pStyle w:val="BodyTextNormal"/>
        <w:numPr>
          <w:ilvl w:val="0"/>
          <w:numId w:val="31"/>
        </w:numPr>
      </w:pPr>
      <w:r w:rsidRPr="004E5794">
        <w:t>FailedStepNumber in Report 2 – ‘Migration Failures Occurring in the Reporting Period’; and</w:t>
      </w:r>
    </w:p>
    <w:p w14:paraId="5EF42E05" w14:textId="77777777" w:rsidR="004E5794" w:rsidRPr="004E5794" w:rsidRDefault="004E5794" w:rsidP="00EB628E">
      <w:pPr>
        <w:pStyle w:val="BodyTextNormal"/>
        <w:numPr>
          <w:ilvl w:val="0"/>
          <w:numId w:val="31"/>
        </w:numPr>
      </w:pPr>
      <w:r w:rsidRPr="004E5794">
        <w:t>Reason Code as per Appendix A.1 in Report 6 – ‘Migration Authorisation Outcomes for the Previous Migration Day’.</w:t>
      </w:r>
    </w:p>
    <w:p w14:paraId="1E011D96" w14:textId="77777777" w:rsidR="004E5794" w:rsidRPr="004E5794" w:rsidRDefault="004E5794" w:rsidP="004E5794">
      <w:pPr>
        <w:pStyle w:val="BodyTextNormal"/>
      </w:pPr>
      <w:r w:rsidRPr="004E5794">
        <w:t xml:space="preserve">If the ToBeCommissionedByDCC flag is set to ‘False’, then the S1SP Commissioning File will be sent to the both the Supplier and the Requesting Party. This will include details of the failure(s). </w:t>
      </w:r>
    </w:p>
    <w:p w14:paraId="37F24B99" w14:textId="77777777" w:rsidR="004E5794" w:rsidRPr="004E5794" w:rsidRDefault="004E5794" w:rsidP="004E5794">
      <w:pPr>
        <w:pStyle w:val="BodyTextNormal"/>
      </w:pPr>
      <w:r w:rsidRPr="004E5794">
        <w:t>The Responsible Supplier can either:</w:t>
      </w:r>
    </w:p>
    <w:p w14:paraId="654AF88F" w14:textId="77777777" w:rsidR="004E5794" w:rsidRPr="004E5794" w:rsidRDefault="004E5794" w:rsidP="00EB628E">
      <w:pPr>
        <w:pStyle w:val="BodyTextNormal"/>
        <w:numPr>
          <w:ilvl w:val="0"/>
          <w:numId w:val="69"/>
        </w:numPr>
      </w:pPr>
      <w:r w:rsidRPr="004E5794">
        <w:t xml:space="preserve">Liaise with the relevant SMSO to review the failures, fix as appropriate and add the affected SMETS1 Installations to a Migration Authorisation for a subsequent week; or </w:t>
      </w:r>
    </w:p>
    <w:p w14:paraId="082E66D6" w14:textId="77777777" w:rsidR="004E5794" w:rsidRPr="004E5794" w:rsidRDefault="004E5794" w:rsidP="00EB628E">
      <w:pPr>
        <w:pStyle w:val="BodyTextNormal"/>
        <w:numPr>
          <w:ilvl w:val="0"/>
          <w:numId w:val="69"/>
        </w:numPr>
      </w:pPr>
      <w:r w:rsidRPr="004E5794">
        <w:t>Replace the SMETS1 Installation with SMETS2+ in due course.</w:t>
      </w:r>
    </w:p>
    <w:p w14:paraId="6686C632" w14:textId="77777777" w:rsidR="004E5794" w:rsidRPr="004E5794" w:rsidRDefault="004E5794" w:rsidP="00A95C97">
      <w:pPr>
        <w:pStyle w:val="Heading3"/>
      </w:pPr>
      <w:bookmarkStart w:id="454" w:name="_Toc20325252"/>
      <w:bookmarkStart w:id="455" w:name="_Toc22640028"/>
      <w:bookmarkStart w:id="456" w:name="_Toc24026416"/>
      <w:bookmarkStart w:id="457" w:name="_Toc24029357"/>
      <w:bookmarkStart w:id="458" w:name="_Toc24030802"/>
      <w:bookmarkStart w:id="459" w:name="_Toc24037008"/>
      <w:bookmarkStart w:id="460" w:name="_Toc24547992"/>
      <w:bookmarkStart w:id="461" w:name="_Toc31274604"/>
      <w:bookmarkStart w:id="462" w:name="_Toc34988517"/>
      <w:bookmarkStart w:id="463" w:name="_Toc39477293"/>
      <w:bookmarkStart w:id="464" w:name="_Toc80781982"/>
      <w:r w:rsidRPr="004E5794">
        <w:t>S1SP / DCO Commissioning of a SMETS1 Installation Failure</w:t>
      </w:r>
      <w:bookmarkEnd w:id="454"/>
      <w:bookmarkEnd w:id="455"/>
      <w:bookmarkEnd w:id="456"/>
      <w:bookmarkEnd w:id="457"/>
      <w:bookmarkEnd w:id="458"/>
      <w:bookmarkEnd w:id="459"/>
      <w:bookmarkEnd w:id="460"/>
      <w:bookmarkEnd w:id="461"/>
      <w:bookmarkEnd w:id="462"/>
      <w:bookmarkEnd w:id="463"/>
      <w:bookmarkEnd w:id="464"/>
    </w:p>
    <w:p w14:paraId="340CBD2B" w14:textId="0B1840EF" w:rsidR="004E5794" w:rsidRPr="004E5794" w:rsidRDefault="004E5794" w:rsidP="004E5794">
      <w:pPr>
        <w:pStyle w:val="BodyTextNormal"/>
      </w:pPr>
      <w:r w:rsidRPr="004E5794">
        <w:t>Where one of the checks required by the ‘S1SP / DCO Commissioning of SMETS1 Installation’ section of the TMAD for the associated Group</w:t>
      </w:r>
      <w:r w:rsidR="00DE64D9">
        <w:t xml:space="preserve"> </w:t>
      </w:r>
      <w:r w:rsidRPr="004E5794">
        <w:t>ID fails at a check marked as ‘Critical’, the checking in relation to that SMETS1 Installation stops and the following activities will occur:</w:t>
      </w:r>
    </w:p>
    <w:p w14:paraId="67C1F61B" w14:textId="77777777" w:rsidR="004E5794" w:rsidRPr="004E5794" w:rsidRDefault="004E5794" w:rsidP="00EB628E">
      <w:pPr>
        <w:pStyle w:val="BodyTextNormal"/>
        <w:numPr>
          <w:ilvl w:val="0"/>
          <w:numId w:val="40"/>
        </w:numPr>
      </w:pPr>
      <w:r w:rsidRPr="004E5794">
        <w:t>the SIM profile will be changed so that the SMSO can communicate with the Communications Hub; and</w:t>
      </w:r>
    </w:p>
    <w:p w14:paraId="170B61B2" w14:textId="77777777" w:rsidR="004E5794" w:rsidRPr="004E5794" w:rsidRDefault="004E5794" w:rsidP="00EB628E">
      <w:pPr>
        <w:pStyle w:val="BodyTextNormal"/>
        <w:numPr>
          <w:ilvl w:val="0"/>
          <w:numId w:val="40"/>
        </w:numPr>
      </w:pPr>
      <w:r w:rsidRPr="004E5794">
        <w:t>include the FailedStepNumber relating to the SMETS1 Installation in an S1SP Commissioning File.</w:t>
      </w:r>
    </w:p>
    <w:p w14:paraId="31C4165E" w14:textId="0CEB0C07" w:rsidR="004E5794" w:rsidRPr="004E5794" w:rsidRDefault="004E5794" w:rsidP="004E5794">
      <w:pPr>
        <w:pStyle w:val="BodyTextNormal"/>
      </w:pPr>
      <w:r w:rsidRPr="004E5794">
        <w:t>For SMETS1 Installations where Group</w:t>
      </w:r>
      <w:r w:rsidR="00DE64D9">
        <w:t xml:space="preserve"> </w:t>
      </w:r>
      <w:r w:rsidRPr="004E5794">
        <w:t xml:space="preserve">ID is “DA”,  this section does not apply.  </w:t>
      </w:r>
    </w:p>
    <w:p w14:paraId="326FAE31" w14:textId="5C038B1F" w:rsidR="004E5794" w:rsidRDefault="004E5794" w:rsidP="004E5794">
      <w:pPr>
        <w:pStyle w:val="BodyTextNormal"/>
      </w:pPr>
      <w:r w:rsidRPr="004E5794">
        <w:t>The failure will be included in the next Migration Authorisation Completion Response file generated by the Requesting Party based on information in the S1SP Commissioning File.</w:t>
      </w:r>
    </w:p>
    <w:p w14:paraId="017A4B2C" w14:textId="1D369FE4" w:rsidR="004E5794" w:rsidRPr="004E5794" w:rsidRDefault="004E5794" w:rsidP="004E5794">
      <w:pPr>
        <w:pStyle w:val="BodyTextNormal"/>
      </w:pPr>
      <w:r w:rsidRPr="004E5794">
        <w:t>The following supplier facing reports, detailed in the Migration Reporting Regime, will confirm the:</w:t>
      </w:r>
    </w:p>
    <w:p w14:paraId="4BA28165" w14:textId="77777777" w:rsidR="004E5794" w:rsidRPr="004E5794" w:rsidRDefault="004E5794" w:rsidP="00EB628E">
      <w:pPr>
        <w:pStyle w:val="BodyTextNormal"/>
        <w:numPr>
          <w:ilvl w:val="0"/>
          <w:numId w:val="32"/>
        </w:numPr>
      </w:pPr>
      <w:r w:rsidRPr="004E5794">
        <w:t>FailedStepNumber in Report 2 – ‘Migration Failures Occurring in the Reporting Period’; and</w:t>
      </w:r>
    </w:p>
    <w:p w14:paraId="344AD231" w14:textId="77777777" w:rsidR="004E5794" w:rsidRPr="004E5794" w:rsidRDefault="004E5794" w:rsidP="00EB628E">
      <w:pPr>
        <w:pStyle w:val="BodyTextNormal"/>
        <w:numPr>
          <w:ilvl w:val="0"/>
          <w:numId w:val="32"/>
        </w:numPr>
      </w:pPr>
      <w:r w:rsidRPr="004E5794">
        <w:lastRenderedPageBreak/>
        <w:t>Reason Code as per Appendix A.1in Report 6 – ‘Migration Authorisation Outcomes for the Previous Migration Day’.</w:t>
      </w:r>
    </w:p>
    <w:p w14:paraId="666E0395" w14:textId="77777777" w:rsidR="004E5794" w:rsidRPr="004E5794" w:rsidRDefault="004E5794" w:rsidP="004E5794">
      <w:pPr>
        <w:pStyle w:val="BodyTextNormal"/>
      </w:pPr>
      <w:r w:rsidRPr="004E5794">
        <w:t xml:space="preserve">If the ToBeCommissionedByDCC flag is set to ‘False’, then the S1SP Commissioning File will be sent to both the Supplier and the Requesting Party. This will include details of the failure(s). </w:t>
      </w:r>
    </w:p>
    <w:p w14:paraId="12FF1B98" w14:textId="77777777" w:rsidR="004E5794" w:rsidRPr="004E5794" w:rsidRDefault="004E5794" w:rsidP="004E5794">
      <w:pPr>
        <w:pStyle w:val="BodyTextNormal"/>
      </w:pPr>
      <w:r w:rsidRPr="004E5794">
        <w:t>The Responsible Supplier can either:</w:t>
      </w:r>
    </w:p>
    <w:p w14:paraId="5FD25289" w14:textId="77777777" w:rsidR="004E5794" w:rsidRPr="004E5794" w:rsidRDefault="004E5794" w:rsidP="00EB628E">
      <w:pPr>
        <w:pStyle w:val="BodyTextNormal"/>
        <w:numPr>
          <w:ilvl w:val="0"/>
          <w:numId w:val="24"/>
        </w:numPr>
      </w:pPr>
      <w:r w:rsidRPr="004E5794">
        <w:t>Liaise with the relevant SMSO to review the failures, fix as appropriate and add the affected SMETS1 Installations to a Migration Authorisation for a subsequent week; or</w:t>
      </w:r>
    </w:p>
    <w:p w14:paraId="22B53414" w14:textId="77777777" w:rsidR="004E5794" w:rsidRPr="004E5794" w:rsidRDefault="004E5794" w:rsidP="00EB628E">
      <w:pPr>
        <w:pStyle w:val="BodyTextNormal"/>
        <w:numPr>
          <w:ilvl w:val="0"/>
          <w:numId w:val="24"/>
        </w:numPr>
      </w:pPr>
      <w:r w:rsidRPr="004E5794">
        <w:t>Replace the SMETS1 Installation with SMETS2+ in due course.</w:t>
      </w:r>
    </w:p>
    <w:p w14:paraId="19BEB401" w14:textId="77777777" w:rsidR="004E5794" w:rsidRPr="004E5794" w:rsidRDefault="004E5794" w:rsidP="00A95C97">
      <w:pPr>
        <w:pStyle w:val="Heading3"/>
      </w:pPr>
      <w:bookmarkStart w:id="465" w:name="_Toc20325253"/>
      <w:bookmarkStart w:id="466" w:name="_Toc22640029"/>
      <w:bookmarkStart w:id="467" w:name="_Toc24026417"/>
      <w:bookmarkStart w:id="468" w:name="_Toc24029358"/>
      <w:bookmarkStart w:id="469" w:name="_Toc24030803"/>
      <w:bookmarkStart w:id="470" w:name="_Toc24037009"/>
      <w:bookmarkStart w:id="471" w:name="_Toc24547993"/>
      <w:bookmarkStart w:id="472" w:name="_Toc31274605"/>
      <w:bookmarkStart w:id="473" w:name="_Toc34988518"/>
      <w:bookmarkStart w:id="474" w:name="_Toc39477294"/>
      <w:bookmarkStart w:id="475" w:name="_Toc80781983"/>
      <w:r w:rsidRPr="004E5794">
        <w:t>DCO Migration Group Encrypted File Timeout</w:t>
      </w:r>
      <w:bookmarkEnd w:id="465"/>
      <w:bookmarkEnd w:id="466"/>
      <w:bookmarkEnd w:id="467"/>
      <w:bookmarkEnd w:id="468"/>
      <w:bookmarkEnd w:id="469"/>
      <w:bookmarkEnd w:id="470"/>
      <w:bookmarkEnd w:id="471"/>
      <w:bookmarkEnd w:id="472"/>
      <w:bookmarkEnd w:id="473"/>
      <w:bookmarkEnd w:id="474"/>
      <w:bookmarkEnd w:id="475"/>
    </w:p>
    <w:p w14:paraId="2947BDC1" w14:textId="1FD682C5" w:rsidR="004E5794" w:rsidRPr="004E5794" w:rsidRDefault="004E5794" w:rsidP="004E5794">
      <w:pPr>
        <w:pStyle w:val="BodyTextNormal"/>
      </w:pPr>
      <w:r w:rsidRPr="004E5794">
        <w:t xml:space="preserve">Once the DCO has authenticated a Migration Group Encrypted File it will start a timer. If the timer reaches </w:t>
      </w:r>
      <w:r w:rsidR="00291F0E">
        <w:t>192</w:t>
      </w:r>
      <w:r w:rsidRPr="004E5794">
        <w:t xml:space="preserve"> hours and the S1SP has not requested to use details the DCO will discard the file pursuant to the TMAD Clause 5.16. </w:t>
      </w:r>
    </w:p>
    <w:p w14:paraId="0F27DBF0" w14:textId="77777777" w:rsidR="004E5794" w:rsidRPr="004E5794" w:rsidRDefault="004E5794" w:rsidP="004E5794">
      <w:pPr>
        <w:pStyle w:val="BodyTextNormal"/>
      </w:pPr>
      <w:r w:rsidRPr="004E5794">
        <w:t xml:space="preserve">When the S1SP then requests to use details from the DCO where the file has been discarded, the S1SP will indicate the processing failure by populating the FailedStepNumber in the S1SP Commissioning File. </w:t>
      </w:r>
    </w:p>
    <w:p w14:paraId="072D3984" w14:textId="77777777" w:rsidR="004E5794" w:rsidRPr="004E5794" w:rsidRDefault="004E5794" w:rsidP="004E5794">
      <w:pPr>
        <w:pStyle w:val="BodyTextNormal"/>
      </w:pPr>
      <w:r w:rsidRPr="004E5794">
        <w:t xml:space="preserve">The failure will be included in the next Migration Authorisation Completion Response file generated by the Requesting Party based on information in the S1SP Commissioning File. </w:t>
      </w:r>
      <w:r w:rsidRPr="004E5794">
        <w:tab/>
      </w:r>
    </w:p>
    <w:p w14:paraId="6D0440B0" w14:textId="77777777" w:rsidR="004E5794" w:rsidRPr="004E5794" w:rsidRDefault="004E5794" w:rsidP="004E5794">
      <w:pPr>
        <w:pStyle w:val="BodyTextNormal"/>
      </w:pPr>
      <w:r w:rsidRPr="004E5794">
        <w:t>The following supplier facing reports, detailed in the Migration Reporting Regime, will confirm the:</w:t>
      </w:r>
    </w:p>
    <w:p w14:paraId="57328191" w14:textId="77777777" w:rsidR="004E5794" w:rsidRPr="004E5794" w:rsidRDefault="004E5794" w:rsidP="00EB628E">
      <w:pPr>
        <w:pStyle w:val="BodyTextNormal"/>
        <w:numPr>
          <w:ilvl w:val="0"/>
          <w:numId w:val="52"/>
        </w:numPr>
      </w:pPr>
      <w:r w:rsidRPr="004E5794">
        <w:t>FailedStepNumber in Report 2 – ‘Migration Failures Occurring in the Reporting Period’; and</w:t>
      </w:r>
    </w:p>
    <w:p w14:paraId="47A18B97" w14:textId="77777777" w:rsidR="004E5794" w:rsidRPr="004E5794" w:rsidRDefault="004E5794" w:rsidP="00EB628E">
      <w:pPr>
        <w:pStyle w:val="BodyTextNormal"/>
        <w:numPr>
          <w:ilvl w:val="0"/>
          <w:numId w:val="52"/>
        </w:numPr>
      </w:pPr>
      <w:r w:rsidRPr="004E5794">
        <w:t>Reason Code as per Appendix A.1 in Report 6 – ‘Migration Authorisation Outcomes for the Previous Migration Day’.</w:t>
      </w:r>
    </w:p>
    <w:p w14:paraId="71991376" w14:textId="77777777" w:rsidR="004E5794" w:rsidRPr="004E5794" w:rsidRDefault="004E5794" w:rsidP="004E5794">
      <w:pPr>
        <w:pStyle w:val="BodyTextNormal"/>
      </w:pPr>
      <w:r w:rsidRPr="004E5794">
        <w:t xml:space="preserve">If the ToBeCommissionedByDCC flag is set to ‘False’, then the S1SP Commissioning File will be sent to the both the Supplier and the Requesting Party. This will include details of the failure(s). </w:t>
      </w:r>
    </w:p>
    <w:p w14:paraId="188C99BE" w14:textId="77777777" w:rsidR="004E5794" w:rsidRPr="004E5794" w:rsidRDefault="004E5794" w:rsidP="004E5794">
      <w:pPr>
        <w:pStyle w:val="BodyTextNormal"/>
      </w:pPr>
      <w:r w:rsidRPr="004E5794">
        <w:t>The SMETS1 Installations will need to be rescheduled by the supplier in a subsequent Migration Week.</w:t>
      </w:r>
    </w:p>
    <w:p w14:paraId="53E9EFA6" w14:textId="19D7FEC9" w:rsidR="004E5794" w:rsidRPr="004E5794" w:rsidRDefault="004E5794" w:rsidP="00A95C97">
      <w:pPr>
        <w:pStyle w:val="Heading3"/>
      </w:pPr>
      <w:bookmarkStart w:id="476" w:name="_Toc39477295"/>
      <w:bookmarkStart w:id="477" w:name="_Toc80781984"/>
      <w:bookmarkStart w:id="478" w:name="_Toc509796"/>
      <w:bookmarkStart w:id="479" w:name="_Toc20325254"/>
      <w:bookmarkStart w:id="480" w:name="_Toc22640030"/>
      <w:bookmarkStart w:id="481" w:name="_Toc24026418"/>
      <w:bookmarkStart w:id="482" w:name="_Toc24029359"/>
      <w:bookmarkStart w:id="483" w:name="_Toc24030804"/>
      <w:bookmarkStart w:id="484" w:name="_Toc24037010"/>
      <w:bookmarkStart w:id="485" w:name="_Toc24547994"/>
      <w:bookmarkStart w:id="486" w:name="_Toc31274606"/>
      <w:bookmarkStart w:id="487" w:name="_Toc34988519"/>
      <w:r w:rsidRPr="004E5794">
        <w:t>SUA Key Rotation Failure for SMETS1 Installations for Group</w:t>
      </w:r>
      <w:r w:rsidR="00DE64D9">
        <w:t xml:space="preserve"> </w:t>
      </w:r>
      <w:r w:rsidRPr="004E5794">
        <w:t>ID “DA”</w:t>
      </w:r>
      <w:bookmarkEnd w:id="476"/>
      <w:bookmarkEnd w:id="477"/>
    </w:p>
    <w:p w14:paraId="509B93E3" w14:textId="77777777" w:rsidR="004E5794" w:rsidRPr="004E5794" w:rsidRDefault="004E5794" w:rsidP="004E5794">
      <w:pPr>
        <w:pStyle w:val="BodyTextNormal"/>
      </w:pPr>
      <w:r w:rsidRPr="004E5794">
        <w:t xml:space="preserve">With respect to failures encountered between control transfer from SMSO to DCC Total Systems during SUA key rotation on the devices by S1SP, the following steps will be carried out: </w:t>
      </w:r>
    </w:p>
    <w:p w14:paraId="7B854A78" w14:textId="77777777" w:rsidR="004E5794" w:rsidRPr="004E5794" w:rsidRDefault="004E5794" w:rsidP="004E5794">
      <w:pPr>
        <w:pStyle w:val="BodyTextNormal"/>
      </w:pPr>
      <w:r w:rsidRPr="004E5794">
        <w:t>For Dual Fuel Installations</w:t>
      </w:r>
    </w:p>
    <w:p w14:paraId="4386EA16" w14:textId="77777777" w:rsidR="004E5794" w:rsidRPr="004E5794" w:rsidRDefault="004E5794" w:rsidP="00EB628E">
      <w:pPr>
        <w:pStyle w:val="BodyTextNormal"/>
        <w:numPr>
          <w:ilvl w:val="0"/>
          <w:numId w:val="67"/>
        </w:numPr>
      </w:pPr>
      <w:r w:rsidRPr="004E5794">
        <w:t>Unless the SUA key rotation of the first device in the installation (GSME for dual fuel) is confirmed as successful, the S1SP shall revert control of the SMETS1 Installation to the relevant SMETS1 SMSO.</w:t>
      </w:r>
    </w:p>
    <w:p w14:paraId="29CF17A6" w14:textId="77777777" w:rsidR="004E5794" w:rsidRPr="004E5794" w:rsidRDefault="004E5794" w:rsidP="004E5794">
      <w:pPr>
        <w:pStyle w:val="BodyTextNormal"/>
      </w:pPr>
      <w:r w:rsidRPr="004E5794">
        <w:t>For the SMETS1 Installations which are rolled back to supplier portfolio by S1SP, such SMETS Installations can be re-attempted for migration in coordination with MCC for the subsequent weeks.</w:t>
      </w:r>
    </w:p>
    <w:p w14:paraId="08CB03FD" w14:textId="036372AC" w:rsidR="004E5794" w:rsidRPr="004E5794" w:rsidRDefault="004E5794" w:rsidP="00EB628E">
      <w:pPr>
        <w:pStyle w:val="BodyTextNormal"/>
        <w:numPr>
          <w:ilvl w:val="0"/>
          <w:numId w:val="67"/>
        </w:numPr>
      </w:pPr>
      <w:r w:rsidRPr="004E5794">
        <w:t>Where an ESME is part of a dual fuel installation and SUA key rotation is not co</w:t>
      </w:r>
      <w:r w:rsidR="00A420A6">
        <w:t>n</w:t>
      </w:r>
      <w:r w:rsidRPr="004E5794">
        <w:t xml:space="preserve">firmed successful, the DCC will communicate to the supplier that they will not be able to re-attempt migration for these SMETS1 Installations and may have to consider replacement of these SMETS1 Installations with SMETS2+. </w:t>
      </w:r>
    </w:p>
    <w:p w14:paraId="0682BEF7" w14:textId="77777777" w:rsidR="004E5794" w:rsidRPr="004E5794" w:rsidRDefault="004E5794" w:rsidP="004E5794">
      <w:pPr>
        <w:pStyle w:val="BodyTextNormal"/>
      </w:pPr>
      <w:r w:rsidRPr="004E5794">
        <w:lastRenderedPageBreak/>
        <w:t>For Single Fuel Installations</w:t>
      </w:r>
    </w:p>
    <w:p w14:paraId="60E4CEE3" w14:textId="77777777" w:rsidR="004E5794" w:rsidRPr="004E5794" w:rsidRDefault="004E5794" w:rsidP="00EB628E">
      <w:pPr>
        <w:pStyle w:val="BodyTextNormal"/>
        <w:numPr>
          <w:ilvl w:val="0"/>
          <w:numId w:val="67"/>
        </w:numPr>
      </w:pPr>
      <w:r w:rsidRPr="004E5794">
        <w:t xml:space="preserve">Where the SUA key rotation on the ESME is not confirmed successful, the DCC will communicate to the supplier that they will not be able to re-attempt migration for these SMETS1 Installations and may have to consider replacement of these SMETS1 Installations with SMETS2+. </w:t>
      </w:r>
    </w:p>
    <w:p w14:paraId="2591DAB0" w14:textId="77777777" w:rsidR="004E5794" w:rsidRPr="004E5794" w:rsidRDefault="004E5794" w:rsidP="004E5794">
      <w:pPr>
        <w:pStyle w:val="BodyTextNormal"/>
      </w:pPr>
      <w:r w:rsidRPr="004E5794">
        <w:t xml:space="preserve">These failures will be included in the next Migration Authorisation Completion Response file generated by the Requesting Party based on information in the S1SP Commissioning File. </w:t>
      </w:r>
    </w:p>
    <w:p w14:paraId="677F457C" w14:textId="77777777" w:rsidR="004E5794" w:rsidRPr="004E5794" w:rsidRDefault="004E5794" w:rsidP="004E5794">
      <w:pPr>
        <w:pStyle w:val="BodyTextNormal"/>
      </w:pPr>
      <w:r w:rsidRPr="004E5794">
        <w:t>The following supplier facing reports, detailed in the Migration Reporting Regime, will confirm the:</w:t>
      </w:r>
    </w:p>
    <w:p w14:paraId="1899A50E" w14:textId="77777777" w:rsidR="004E5794" w:rsidRPr="004E5794" w:rsidRDefault="004E5794" w:rsidP="00EB628E">
      <w:pPr>
        <w:pStyle w:val="BodyTextNormal"/>
        <w:numPr>
          <w:ilvl w:val="0"/>
          <w:numId w:val="70"/>
        </w:numPr>
      </w:pPr>
      <w:r w:rsidRPr="004E5794">
        <w:t>FailedStepNumber in Report 2 – ‘Migration Failures Occurring in the Reporting Period’; and</w:t>
      </w:r>
    </w:p>
    <w:p w14:paraId="595DB8FD" w14:textId="77777777" w:rsidR="004E5794" w:rsidRPr="004E5794" w:rsidRDefault="004E5794" w:rsidP="00EB628E">
      <w:pPr>
        <w:pStyle w:val="BodyTextNormal"/>
        <w:numPr>
          <w:ilvl w:val="0"/>
          <w:numId w:val="70"/>
        </w:numPr>
      </w:pPr>
      <w:r w:rsidRPr="004E5794">
        <w:t>Reason Code as per Appendix A.1 in Report 6 – ‘Migration Authorisation Outcomes for the Previous Migration Day’.</w:t>
      </w:r>
    </w:p>
    <w:p w14:paraId="2D0A779B" w14:textId="77777777" w:rsidR="004E5794" w:rsidRPr="004E5794" w:rsidRDefault="004E5794" w:rsidP="004E5794">
      <w:pPr>
        <w:pStyle w:val="BodyTextNormal"/>
      </w:pPr>
      <w:r w:rsidRPr="004E5794">
        <w:t xml:space="preserve">If the ToBeCommissionedByDCC flag is set to ‘False’, then the S1SP Commissioning File will be sent to the both the Supplier and the Requesting Party. This will include details of the failure(s). </w:t>
      </w:r>
    </w:p>
    <w:p w14:paraId="17DC4207" w14:textId="77777777" w:rsidR="004E5794" w:rsidRPr="004E5794" w:rsidRDefault="004E5794" w:rsidP="00A95C97">
      <w:pPr>
        <w:pStyle w:val="Heading3"/>
      </w:pPr>
      <w:bookmarkStart w:id="488" w:name="_Toc39477296"/>
      <w:bookmarkStart w:id="489" w:name="_Toc80781985"/>
      <w:r w:rsidRPr="004E5794">
        <w:t>Rollback</w:t>
      </w:r>
      <w:bookmarkEnd w:id="478"/>
      <w:bookmarkEnd w:id="479"/>
      <w:bookmarkEnd w:id="480"/>
      <w:bookmarkEnd w:id="481"/>
      <w:bookmarkEnd w:id="482"/>
      <w:bookmarkEnd w:id="483"/>
      <w:bookmarkEnd w:id="484"/>
      <w:bookmarkEnd w:id="485"/>
      <w:bookmarkEnd w:id="486"/>
      <w:bookmarkEnd w:id="487"/>
      <w:bookmarkEnd w:id="488"/>
      <w:bookmarkEnd w:id="489"/>
    </w:p>
    <w:p w14:paraId="1163F5EA" w14:textId="77777777" w:rsidR="004E5794" w:rsidRPr="004E5794" w:rsidRDefault="004E5794" w:rsidP="004E5794">
      <w:pPr>
        <w:pStyle w:val="BodyTextNormal"/>
      </w:pPr>
      <w:r w:rsidRPr="004E5794">
        <w:t>Where it has been identified that a SMETS1 Installation needs to be rolled back, the following errors could occur during this process:</w:t>
      </w:r>
    </w:p>
    <w:p w14:paraId="4F448ADC" w14:textId="77777777" w:rsidR="004E5794" w:rsidRPr="004E5794" w:rsidRDefault="004E5794" w:rsidP="00EB628E">
      <w:pPr>
        <w:pStyle w:val="BodyTextNormal"/>
        <w:numPr>
          <w:ilvl w:val="0"/>
          <w:numId w:val="34"/>
        </w:numPr>
      </w:pPr>
      <w:r w:rsidRPr="004E5794">
        <w:t>the DCO was unable to delete any keys and/or related information it has stored during the ‘S1SP / DCO Commissioning of SMETS1 Installation’;</w:t>
      </w:r>
    </w:p>
    <w:p w14:paraId="138FEF6B" w14:textId="77777777" w:rsidR="004E5794" w:rsidRPr="004E5794" w:rsidRDefault="004E5794" w:rsidP="00EB628E">
      <w:pPr>
        <w:pStyle w:val="BodyTextNormal"/>
        <w:numPr>
          <w:ilvl w:val="0"/>
          <w:numId w:val="34"/>
        </w:numPr>
      </w:pPr>
      <w:r w:rsidRPr="004E5794">
        <w:t>the S1SP was unable to delete any keys and/or related information it has stored during the ‘S1SP / DCO Commissioning of SMETS1 Installation’; or</w:t>
      </w:r>
    </w:p>
    <w:p w14:paraId="13E09904" w14:textId="13970EB1" w:rsidR="004E5794" w:rsidRDefault="004E5794" w:rsidP="00EB628E">
      <w:pPr>
        <w:pStyle w:val="BodyTextNormal"/>
        <w:numPr>
          <w:ilvl w:val="0"/>
          <w:numId w:val="34"/>
        </w:numPr>
      </w:pPr>
      <w:r w:rsidRPr="004E5794">
        <w:t xml:space="preserve">the S1SP was unable to restore WAN communication between SMETS1 Installation and the relevant SMETS1 SMSO. </w:t>
      </w:r>
    </w:p>
    <w:p w14:paraId="251B5014" w14:textId="3F526743" w:rsidR="008F7F1F" w:rsidRPr="004E5794" w:rsidRDefault="008F7F1F" w:rsidP="00EB628E">
      <w:pPr>
        <w:pStyle w:val="BodyTextNormal"/>
        <w:numPr>
          <w:ilvl w:val="0"/>
          <w:numId w:val="34"/>
        </w:numPr>
      </w:pPr>
      <w:r>
        <w:t>For SMETS1 Installations where Group</w:t>
      </w:r>
      <w:r w:rsidR="00EB18A1">
        <w:t xml:space="preserve"> </w:t>
      </w:r>
      <w:r>
        <w:t xml:space="preserve">ID is “EA”, “EB”, the S1SP is unable to replace </w:t>
      </w:r>
      <w:r w:rsidR="00920E31">
        <w:t xml:space="preserve">DCC </w:t>
      </w:r>
      <w:r>
        <w:t>certificates on the Communication Hub with SMSO certificates.</w:t>
      </w:r>
    </w:p>
    <w:p w14:paraId="7CDC2AA5" w14:textId="1B643BA9" w:rsidR="004E5794" w:rsidRPr="004E5794" w:rsidRDefault="004E5794" w:rsidP="004E5794">
      <w:pPr>
        <w:pStyle w:val="BodyTextNormal"/>
      </w:pPr>
      <w:r w:rsidRPr="004E5794">
        <w:t>For SMETS1 Installations where Group</w:t>
      </w:r>
      <w:r w:rsidR="00DE64D9">
        <w:t xml:space="preserve"> </w:t>
      </w:r>
      <w:r w:rsidRPr="004E5794">
        <w:t>ID is “DA”, this section does not apply.</w:t>
      </w:r>
    </w:p>
    <w:p w14:paraId="255CFA7F" w14:textId="4D7B74D8" w:rsidR="004E5794" w:rsidRDefault="004E5794" w:rsidP="004E5794">
      <w:pPr>
        <w:pStyle w:val="BodyTextNormal"/>
      </w:pPr>
      <w:r w:rsidRPr="004E5794">
        <w:t xml:space="preserve">If the S1SP/DCO is unable to delete the information mentioned above, the S1SP/DCO (as appropriate) party will raise an Incident. The Incident would be assigned to the S1SP/DCO and managed by the Migration Control Centre. Users affected by any such Incident will be notified through the Self-Service Interface as an Interested Party. The S1SP/DCO will be required to resolve the Incident in accordance with the Incident Target Resolution Time described in the TMAD, whilst providing timely updates to DCC’s Service Management System. </w:t>
      </w:r>
    </w:p>
    <w:p w14:paraId="308E9D34" w14:textId="21074548" w:rsidR="004E5794" w:rsidRPr="004E5794" w:rsidRDefault="004E5794" w:rsidP="004E5794">
      <w:pPr>
        <w:pStyle w:val="BodyTextNormal"/>
      </w:pPr>
      <w:r w:rsidRPr="004E5794">
        <w:t>If the S1SP was unable to restore WAN communication between SMETS1 Installation and the relevant SMETS1 SMSO</w:t>
      </w:r>
      <w:r w:rsidR="00EB18A1">
        <w:t xml:space="preserve"> or for Group ID “EA”, “EB” unable to replace DCC certificates on the Communication Hub with SMSO certificates</w:t>
      </w:r>
      <w:r w:rsidRPr="004E5794">
        <w:t>, the S1SP will take reasonable steps to restore WAN communications between the SMETS1 Installations and the SMETS1 SMSO</w:t>
      </w:r>
      <w:r w:rsidR="00305DD1">
        <w:t xml:space="preserve"> or for Group ID “EA”, “EB” attempt to replace DCC certificates on the Communication Hub with SMSO certificates</w:t>
      </w:r>
      <w:r w:rsidRPr="004E5794">
        <w:t xml:space="preserve">. Once the WAN communications has been restored or the problem is not able to be resolved after investigation, the S1SP will report the appropriate Error Code(s) in the S1SP Commissioning File. </w:t>
      </w:r>
    </w:p>
    <w:p w14:paraId="6A3195C0" w14:textId="3410E420" w:rsidR="004E5794" w:rsidRPr="004E5794" w:rsidDel="00C43270" w:rsidRDefault="004E5794" w:rsidP="004E5794">
      <w:pPr>
        <w:pStyle w:val="BodyTextNormal"/>
      </w:pPr>
      <w:r w:rsidRPr="004E5794" w:rsidDel="00C43270">
        <w:t>Where the SMSO is unable to establish WAN communication with SMETS1 Installation</w:t>
      </w:r>
      <w:r w:rsidR="006A0904">
        <w:t xml:space="preserve"> or for Group ID “EA”, “EB” unable to replace DCC certificates on the Communication Hub with SMSO </w:t>
      </w:r>
      <w:r w:rsidR="006A0904">
        <w:lastRenderedPageBreak/>
        <w:t>certificates</w:t>
      </w:r>
      <w:r w:rsidRPr="004E5794" w:rsidDel="00C43270">
        <w:t xml:space="preserve">, the supplier should liaise with SMSO to establish if they may need to replace SMETS1 Installation with a SMETS2+. </w:t>
      </w:r>
    </w:p>
    <w:p w14:paraId="5199A6AF" w14:textId="77777777" w:rsidR="004E5794" w:rsidRPr="004E5794" w:rsidRDefault="004E5794" w:rsidP="004E5794">
      <w:pPr>
        <w:pStyle w:val="BodyTextNormal"/>
      </w:pPr>
      <w:r w:rsidRPr="004E5794">
        <w:t xml:space="preserve">The outcome of this manual processing will be included in the next Migration Authorisation Completion Response file generated by the Requesting Party based on information in the S1SP Commissioning File. </w:t>
      </w:r>
    </w:p>
    <w:p w14:paraId="0E9C775F" w14:textId="707C93B4" w:rsidR="004E5794" w:rsidRPr="004E5794" w:rsidRDefault="004E5794" w:rsidP="004E5794">
      <w:pPr>
        <w:pStyle w:val="BodyTextNormal"/>
      </w:pPr>
      <w:r w:rsidRPr="004E5794">
        <w:t>The following supplier facing reports, detailed in the Migration Reporting Regime, will confirm the:</w:t>
      </w:r>
    </w:p>
    <w:p w14:paraId="239C2B4A" w14:textId="77777777" w:rsidR="004E5794" w:rsidRPr="004E5794" w:rsidRDefault="004E5794" w:rsidP="00EB628E">
      <w:pPr>
        <w:pStyle w:val="BodyTextNormal"/>
        <w:numPr>
          <w:ilvl w:val="0"/>
          <w:numId w:val="33"/>
        </w:numPr>
      </w:pPr>
      <w:r w:rsidRPr="004E5794">
        <w:t>FailedStepNumber in Report 2 – ‘Migration Failures Occurring in the Reporting Period’; and</w:t>
      </w:r>
    </w:p>
    <w:p w14:paraId="39357D11" w14:textId="77777777" w:rsidR="004E5794" w:rsidRPr="004E5794" w:rsidRDefault="004E5794" w:rsidP="00EB628E">
      <w:pPr>
        <w:pStyle w:val="BodyTextNormal"/>
        <w:numPr>
          <w:ilvl w:val="0"/>
          <w:numId w:val="33"/>
        </w:numPr>
      </w:pPr>
      <w:r w:rsidRPr="004E5794">
        <w:t>Reason Code as per Appendix A.1 in Report 6 – ‘Migration Authorisation Outcomes for the Previous Migration Day’.</w:t>
      </w:r>
    </w:p>
    <w:p w14:paraId="6187FB5A" w14:textId="77777777" w:rsidR="004E5794" w:rsidRPr="004E5794" w:rsidRDefault="004E5794" w:rsidP="004E5794">
      <w:pPr>
        <w:pStyle w:val="BodyTextNormal"/>
      </w:pPr>
      <w:r w:rsidRPr="004E5794">
        <w:t xml:space="preserve">If the </w:t>
      </w:r>
      <w:bookmarkStart w:id="490" w:name="__DdeLink__18827_561903097"/>
      <w:r w:rsidRPr="004E5794">
        <w:t>ToBeCommissionedByDCC</w:t>
      </w:r>
      <w:bookmarkEnd w:id="490"/>
      <w:r w:rsidRPr="004E5794">
        <w:t xml:space="preserve"> flag is set to ‘False’, then the S1SP Commissioning File will be sent to the both the Supplier and the Requesting Party. This will include details of the failure(s). </w:t>
      </w:r>
    </w:p>
    <w:p w14:paraId="0DEFDCBB" w14:textId="77777777" w:rsidR="004E5794" w:rsidRPr="004E5794" w:rsidRDefault="004E5794" w:rsidP="00A95C97">
      <w:pPr>
        <w:pStyle w:val="Heading3"/>
      </w:pPr>
      <w:bookmarkStart w:id="491" w:name="_Toc509797"/>
      <w:bookmarkStart w:id="492" w:name="_Toc20325255"/>
      <w:bookmarkStart w:id="493" w:name="_Toc22640031"/>
      <w:bookmarkStart w:id="494" w:name="_Toc24026419"/>
      <w:bookmarkStart w:id="495" w:name="_Toc24029360"/>
      <w:bookmarkStart w:id="496" w:name="_Toc24030805"/>
      <w:bookmarkStart w:id="497" w:name="_Toc24037011"/>
      <w:bookmarkStart w:id="498" w:name="_Toc24547995"/>
      <w:bookmarkStart w:id="499" w:name="_Toc31274607"/>
      <w:bookmarkStart w:id="500" w:name="_Toc34988520"/>
      <w:bookmarkStart w:id="501" w:name="_Toc39477297"/>
      <w:bookmarkStart w:id="502" w:name="_Toc80781986"/>
      <w:r w:rsidRPr="004E5794">
        <w:t>Commission Device (CHF) failure</w:t>
      </w:r>
      <w:bookmarkEnd w:id="491"/>
      <w:bookmarkEnd w:id="492"/>
      <w:bookmarkEnd w:id="493"/>
      <w:bookmarkEnd w:id="494"/>
      <w:bookmarkEnd w:id="495"/>
      <w:bookmarkEnd w:id="496"/>
      <w:bookmarkEnd w:id="497"/>
      <w:bookmarkEnd w:id="498"/>
      <w:bookmarkEnd w:id="499"/>
      <w:bookmarkEnd w:id="500"/>
      <w:bookmarkEnd w:id="501"/>
      <w:bookmarkEnd w:id="502"/>
    </w:p>
    <w:p w14:paraId="328477A2" w14:textId="77777777" w:rsidR="004E5794" w:rsidRPr="004E5794" w:rsidRDefault="004E5794" w:rsidP="004E5794">
      <w:pPr>
        <w:pStyle w:val="BodyTextNormal"/>
      </w:pPr>
      <w:r w:rsidRPr="004E5794">
        <w:t>Where the S1SP fails to add the Communications Hub Function (CHF) details to the Smart Metering Inventory (SMI) and set the SMI Status to ‘Commissioned’, then Error Code ‘</w:t>
      </w:r>
      <w:bookmarkStart w:id="503" w:name="_Hlk365128"/>
      <w:r w:rsidRPr="004E5794">
        <w:rPr>
          <w:b/>
        </w:rPr>
        <w:t>12.9.5.DP01</w:t>
      </w:r>
      <w:r w:rsidRPr="004E5794">
        <w:t xml:space="preserve">’ </w:t>
      </w:r>
      <w:bookmarkEnd w:id="503"/>
      <w:r w:rsidRPr="004E5794">
        <w:t>will be included in the S1SP Commissioning File.</w:t>
      </w:r>
    </w:p>
    <w:p w14:paraId="36076C17" w14:textId="77777777" w:rsidR="004E5794" w:rsidRPr="004E5794" w:rsidRDefault="004E5794" w:rsidP="004E5794">
      <w:pPr>
        <w:pStyle w:val="BodyTextNormal"/>
      </w:pPr>
      <w:r w:rsidRPr="004E5794">
        <w:t>An Incident will be raised when a CHF has not successfully been Commissioned. Users affected by any such Incident will be notified through the Self-Service Interface as an Interested Party.</w:t>
      </w:r>
    </w:p>
    <w:p w14:paraId="54CC63DD" w14:textId="77777777" w:rsidR="004E5794" w:rsidRPr="004E5794" w:rsidRDefault="004E5794" w:rsidP="004E5794">
      <w:pPr>
        <w:pStyle w:val="BodyTextNormal"/>
      </w:pPr>
      <w:r w:rsidRPr="004E5794">
        <w:t>The S1SP or DSP will be required to resolve the Incident in accordance with the Incident Target Resolution Time described in the TMAD, whilst providing timely updates to DCC’s Service Management System. Once the Incident has been resolved, the S1SP will process the backlog.</w:t>
      </w:r>
    </w:p>
    <w:p w14:paraId="2405D1B9" w14:textId="77777777" w:rsidR="004E5794" w:rsidRPr="004E5794" w:rsidRDefault="004E5794" w:rsidP="004E5794">
      <w:pPr>
        <w:pStyle w:val="BodyTextNormal"/>
      </w:pPr>
      <w:r w:rsidRPr="004E5794">
        <w:t xml:space="preserve">The outcome will be included in the next Migration Authorisation Completion Response file generated by the Requesting Party based on information in the S1SP Commissioning File. </w:t>
      </w:r>
    </w:p>
    <w:p w14:paraId="0E4B6034" w14:textId="2D2DFE30" w:rsidR="004E5794" w:rsidRPr="004E5794" w:rsidRDefault="004E5794" w:rsidP="004E5794">
      <w:pPr>
        <w:pStyle w:val="BodyTextNormal"/>
      </w:pPr>
      <w:r w:rsidRPr="004E5794">
        <w:t>The following supplier facing reports, detailed in the Migration Reporting Regime, will confirm the:</w:t>
      </w:r>
    </w:p>
    <w:p w14:paraId="7CB674FE" w14:textId="77777777" w:rsidR="004E5794" w:rsidRPr="004E5794" w:rsidRDefault="004E5794" w:rsidP="00EB628E">
      <w:pPr>
        <w:pStyle w:val="BodyTextNormal"/>
        <w:numPr>
          <w:ilvl w:val="0"/>
          <w:numId w:val="58"/>
        </w:numPr>
      </w:pPr>
      <w:r w:rsidRPr="004E5794">
        <w:t>FailedStepNumber in Report 2 – ‘Migration Failures Occurring in the Reporting Period’; and</w:t>
      </w:r>
    </w:p>
    <w:p w14:paraId="7EB326C3" w14:textId="77777777" w:rsidR="004E5794" w:rsidRPr="004E5794" w:rsidRDefault="004E5794" w:rsidP="00EB628E">
      <w:pPr>
        <w:pStyle w:val="BodyTextNormal"/>
        <w:numPr>
          <w:ilvl w:val="0"/>
          <w:numId w:val="58"/>
        </w:numPr>
      </w:pPr>
      <w:r w:rsidRPr="004E5794">
        <w:t>Reason Code as per Appendix A.1 in Report 6 – ‘Migration Authorisation Outcomes for the Previous Migration Day’.</w:t>
      </w:r>
      <w:bookmarkStart w:id="504" w:name="_Hlk365219"/>
      <w:bookmarkEnd w:id="504"/>
    </w:p>
    <w:p w14:paraId="52F720BF" w14:textId="77777777" w:rsidR="004E5794" w:rsidRPr="004E5794" w:rsidRDefault="004E5794" w:rsidP="004E5794">
      <w:pPr>
        <w:pStyle w:val="BodyTextNormal"/>
      </w:pPr>
      <w:r w:rsidRPr="004E5794">
        <w:t xml:space="preserve">If the ToBeCommissionedByDCC flag is set to ‘False’, then the S1SP Commissioning File will be sent to the both the Supplier and the Requesting Party. This will include details of the failure(s). </w:t>
      </w:r>
    </w:p>
    <w:p w14:paraId="6DB01CBF" w14:textId="77777777" w:rsidR="004E5794" w:rsidRPr="004E5794" w:rsidRDefault="004E5794" w:rsidP="004E5794">
      <w:pPr>
        <w:pStyle w:val="BodyTextNormal"/>
      </w:pPr>
      <w:r w:rsidRPr="004E5794">
        <w:t xml:space="preserve">If the Incident can't be resolved, ‘Installation Rollback’ will be carried out as per TMAD for the respective Group ID. Despite the rollback, if the SMSO cannot resume the service with the SMETS1 Installation, the supplier should liaise with the SMSO to establish if they may need to replace the SMETS1 Installation with a SMETS2+. </w:t>
      </w:r>
    </w:p>
    <w:p w14:paraId="2AEB9E5A" w14:textId="77777777" w:rsidR="004E5794" w:rsidRPr="004E5794" w:rsidRDefault="004E5794" w:rsidP="00A95C97">
      <w:pPr>
        <w:pStyle w:val="Heading3"/>
      </w:pPr>
      <w:bookmarkStart w:id="505" w:name="_Toc2955803"/>
      <w:bookmarkStart w:id="506" w:name="_Toc2955802"/>
      <w:bookmarkStart w:id="507" w:name="_Toc509798"/>
      <w:bookmarkStart w:id="508" w:name="_Toc20325256"/>
      <w:bookmarkStart w:id="509" w:name="_Toc22640032"/>
      <w:bookmarkStart w:id="510" w:name="_Toc24026420"/>
      <w:bookmarkStart w:id="511" w:name="_Toc24029361"/>
      <w:bookmarkStart w:id="512" w:name="_Toc24030806"/>
      <w:bookmarkStart w:id="513" w:name="_Toc24037012"/>
      <w:bookmarkStart w:id="514" w:name="_Toc24547996"/>
      <w:bookmarkStart w:id="515" w:name="_Toc31274608"/>
      <w:bookmarkStart w:id="516" w:name="_Toc34988521"/>
      <w:bookmarkStart w:id="517" w:name="_Toc39477298"/>
      <w:bookmarkStart w:id="518" w:name="_Toc80781987"/>
      <w:bookmarkEnd w:id="505"/>
      <w:bookmarkEnd w:id="506"/>
      <w:r w:rsidRPr="004E5794">
        <w:t>S1SP unable to generate S1SP Commissioning File</w:t>
      </w:r>
      <w:bookmarkEnd w:id="507"/>
      <w:bookmarkEnd w:id="508"/>
      <w:bookmarkEnd w:id="509"/>
      <w:bookmarkEnd w:id="510"/>
      <w:bookmarkEnd w:id="511"/>
      <w:bookmarkEnd w:id="512"/>
      <w:bookmarkEnd w:id="513"/>
      <w:bookmarkEnd w:id="514"/>
      <w:bookmarkEnd w:id="515"/>
      <w:bookmarkEnd w:id="516"/>
      <w:bookmarkEnd w:id="517"/>
      <w:bookmarkEnd w:id="518"/>
    </w:p>
    <w:p w14:paraId="614D3148" w14:textId="77777777" w:rsidR="004E5794" w:rsidRPr="004E5794" w:rsidRDefault="004E5794" w:rsidP="004E5794">
      <w:pPr>
        <w:pStyle w:val="BodyTextNormal"/>
      </w:pPr>
      <w:r w:rsidRPr="004E5794">
        <w:t xml:space="preserve">Where the S1SP is unable to generate the S1SP Commissioning File for any reason (e.g. system unavailability), the S1SP will raise an Incident. </w:t>
      </w:r>
    </w:p>
    <w:p w14:paraId="6916BD89" w14:textId="77777777" w:rsidR="004E5794" w:rsidRPr="004E5794" w:rsidRDefault="004E5794" w:rsidP="004E5794">
      <w:pPr>
        <w:pStyle w:val="BodyTextNormal"/>
      </w:pPr>
      <w:r w:rsidRPr="004E5794">
        <w:t>The Incident would be assigned to the S1SP and managed by the Migration Control Centre. Users affected by any such Incident will be notified through the Self-Service Interface as an Interested Party.</w:t>
      </w:r>
    </w:p>
    <w:p w14:paraId="3E60828E" w14:textId="77777777" w:rsidR="004E5794" w:rsidRPr="004E5794" w:rsidRDefault="004E5794" w:rsidP="004E5794">
      <w:pPr>
        <w:pStyle w:val="BodyTextNormal"/>
      </w:pPr>
      <w:r w:rsidRPr="004E5794">
        <w:lastRenderedPageBreak/>
        <w:t>S1SP will be required to resolve the Incident in accordance with the Incident Target Resolution Time described in the TMAD, whilst providing timely updates to DCC’s Service Management System. Once the Incident has been resolved, the S1SP will take the necessary actions so that the S1SP Commissioning File can be generated.</w:t>
      </w:r>
    </w:p>
    <w:p w14:paraId="3D09EEB6" w14:textId="77777777" w:rsidR="004E5794" w:rsidRPr="004E5794" w:rsidRDefault="004E5794" w:rsidP="00A95C97">
      <w:pPr>
        <w:pStyle w:val="Heading2"/>
      </w:pPr>
      <w:bookmarkStart w:id="519" w:name="_Toc509799"/>
      <w:bookmarkStart w:id="520" w:name="_Toc20325257"/>
      <w:bookmarkStart w:id="521" w:name="_Toc22640033"/>
      <w:bookmarkStart w:id="522" w:name="_Toc24026421"/>
      <w:bookmarkStart w:id="523" w:name="_Toc24029362"/>
      <w:bookmarkStart w:id="524" w:name="_Toc24030807"/>
      <w:bookmarkStart w:id="525" w:name="_Toc24037013"/>
      <w:bookmarkStart w:id="526" w:name="_Toc24547997"/>
      <w:bookmarkStart w:id="527" w:name="_Toc31274609"/>
      <w:bookmarkStart w:id="528" w:name="_Toc34988522"/>
      <w:bookmarkStart w:id="529" w:name="_Toc39477299"/>
      <w:bookmarkStart w:id="530" w:name="_Toc80781988"/>
      <w:r w:rsidRPr="004E5794">
        <w:t>Commissioning (by DCC)</w:t>
      </w:r>
      <w:bookmarkEnd w:id="519"/>
      <w:bookmarkEnd w:id="520"/>
      <w:bookmarkEnd w:id="521"/>
      <w:bookmarkEnd w:id="522"/>
      <w:bookmarkEnd w:id="523"/>
      <w:bookmarkEnd w:id="524"/>
      <w:bookmarkEnd w:id="525"/>
      <w:bookmarkEnd w:id="526"/>
      <w:bookmarkEnd w:id="527"/>
      <w:bookmarkEnd w:id="528"/>
      <w:bookmarkEnd w:id="529"/>
      <w:bookmarkEnd w:id="530"/>
    </w:p>
    <w:p w14:paraId="428CF668" w14:textId="77777777" w:rsidR="004E5794" w:rsidRPr="004E5794" w:rsidRDefault="004E5794" w:rsidP="004E5794">
      <w:pPr>
        <w:pStyle w:val="BodyTextNormal"/>
      </w:pPr>
      <w:r w:rsidRPr="004E5794">
        <w:t xml:space="preserve">In line with Clause 4.36 of the TMAD, the DCC Commissions all Devices from SMETS1 Installations that include a Dormant Meter. The act of Commissioning successfully validated Devices, apart from the CHF, will be undertaken by the Commissioning Party as defined in the TMAD. </w:t>
      </w:r>
    </w:p>
    <w:p w14:paraId="09243F9A" w14:textId="77777777" w:rsidR="004E5794" w:rsidRPr="004E5794" w:rsidRDefault="004E5794" w:rsidP="004E5794">
      <w:pPr>
        <w:pStyle w:val="BodyTextNormal"/>
      </w:pPr>
      <w:r w:rsidRPr="004E5794">
        <w:t>The Commissioning Party Commissions Devices from Active SMETS1 Installations where there is more than one Responsible Supplier and where the DCC has received Migration Authorisations from both such Responsible Suppliers which authorise the Migration of that SMETS1 Installation in the same Migration Week.</w:t>
      </w:r>
    </w:p>
    <w:p w14:paraId="375CA5E2" w14:textId="77777777" w:rsidR="004E5794" w:rsidRPr="004E5794" w:rsidRDefault="004E5794" w:rsidP="004E5794">
      <w:pPr>
        <w:pStyle w:val="BodyTextNormal"/>
      </w:pPr>
      <w:r w:rsidRPr="004E5794">
        <w:t xml:space="preserve">Responsible Suppliers, for SMETS1 Installations comprising only Active Meters, have the option to Commission successfully validated Devices (excluding the CHF) themselves using Service Requests described in the DUIS 3.0b. </w:t>
      </w:r>
    </w:p>
    <w:p w14:paraId="5FC5BB0B" w14:textId="77777777" w:rsidR="004E5794" w:rsidRPr="004E5794" w:rsidRDefault="004E5794" w:rsidP="004E5794">
      <w:pPr>
        <w:pStyle w:val="BodyTextNormal"/>
      </w:pPr>
      <w:r w:rsidRPr="004E5794">
        <w:t>The following section describes error scenarios that could occur during the Commissioning process by the Commissioning Party, including associated systems, only.</w:t>
      </w:r>
    </w:p>
    <w:p w14:paraId="4CE3E803" w14:textId="77777777" w:rsidR="004E5794" w:rsidRPr="004E5794" w:rsidRDefault="004E5794" w:rsidP="00A95C97">
      <w:pPr>
        <w:pStyle w:val="Heading3"/>
      </w:pPr>
      <w:bookmarkStart w:id="531" w:name="_Toc509800"/>
      <w:bookmarkStart w:id="532" w:name="_Toc20325258"/>
      <w:bookmarkStart w:id="533" w:name="_Toc22640034"/>
      <w:bookmarkStart w:id="534" w:name="_Toc24026422"/>
      <w:bookmarkStart w:id="535" w:name="_Toc24029363"/>
      <w:bookmarkStart w:id="536" w:name="_Toc24030808"/>
      <w:bookmarkStart w:id="537" w:name="_Toc24037014"/>
      <w:bookmarkStart w:id="538" w:name="_Toc24547998"/>
      <w:bookmarkStart w:id="539" w:name="_Toc31274610"/>
      <w:bookmarkStart w:id="540" w:name="_Toc34988523"/>
      <w:bookmarkStart w:id="541" w:name="_Toc39477300"/>
      <w:bookmarkStart w:id="542" w:name="_Toc80781989"/>
      <w:r w:rsidRPr="004E5794">
        <w:t>Commissioning Party unable to process any Installation</w:t>
      </w:r>
      <w:bookmarkEnd w:id="531"/>
      <w:bookmarkEnd w:id="532"/>
      <w:bookmarkEnd w:id="533"/>
      <w:bookmarkEnd w:id="534"/>
      <w:bookmarkEnd w:id="535"/>
      <w:bookmarkEnd w:id="536"/>
      <w:bookmarkEnd w:id="537"/>
      <w:bookmarkEnd w:id="538"/>
      <w:bookmarkEnd w:id="539"/>
      <w:bookmarkEnd w:id="540"/>
      <w:bookmarkEnd w:id="541"/>
      <w:bookmarkEnd w:id="542"/>
    </w:p>
    <w:p w14:paraId="2141433D" w14:textId="77777777" w:rsidR="004E5794" w:rsidRPr="004E5794" w:rsidRDefault="004E5794" w:rsidP="004E5794">
      <w:pPr>
        <w:pStyle w:val="BodyTextNormal"/>
      </w:pPr>
      <w:r w:rsidRPr="004E5794">
        <w:t>Where the Commissioning Party has received a S1SP Commissioning File indicating no errors relating to a particular SMETS1 Installation the Commissioning Party will attempt to Commission devices comprising that same SMETS1 Installation. Should there be a system outage pertaining to the Commissioning Party, the Commissioning Party will raise an Incident.</w:t>
      </w:r>
    </w:p>
    <w:p w14:paraId="7AF48F61" w14:textId="77777777" w:rsidR="004E5794" w:rsidRPr="004E5794" w:rsidRDefault="004E5794" w:rsidP="004E5794">
      <w:pPr>
        <w:pStyle w:val="BodyTextNormal"/>
      </w:pPr>
      <w:r w:rsidRPr="004E5794">
        <w:t>This Incident would be assigned to the Commissioning Party and managed by the Migration Control Centre. Users affected by any such Incident will be notified through the Self-Service Interface as an Interested Party.</w:t>
      </w:r>
    </w:p>
    <w:p w14:paraId="521A57A9" w14:textId="77777777" w:rsidR="004E5794" w:rsidRPr="004E5794" w:rsidRDefault="004E5794" w:rsidP="004E5794">
      <w:pPr>
        <w:pStyle w:val="BodyTextNormal"/>
      </w:pPr>
      <w:r w:rsidRPr="004E5794">
        <w:t>The Commissioning Party will be required to resolve the Incident in accordance with the Incident Target Resolution Time described in the TMAD, whilst providing timely updates to DCC’s Service Management System. Once the Incident has been resolved, the Commissioning Party will process the backlog.</w:t>
      </w:r>
    </w:p>
    <w:p w14:paraId="75A80AAA" w14:textId="77777777" w:rsidR="004E5794" w:rsidRPr="004E5794" w:rsidRDefault="004E5794" w:rsidP="00A95C97">
      <w:pPr>
        <w:pStyle w:val="Heading3"/>
      </w:pPr>
      <w:bookmarkStart w:id="543" w:name="_Toc509801"/>
      <w:bookmarkStart w:id="544" w:name="_Toc20325259"/>
      <w:bookmarkStart w:id="545" w:name="_Toc22640035"/>
      <w:bookmarkStart w:id="546" w:name="_Toc24026423"/>
      <w:bookmarkStart w:id="547" w:name="_Toc24029364"/>
      <w:bookmarkStart w:id="548" w:name="_Toc24030809"/>
      <w:bookmarkStart w:id="549" w:name="_Toc24037015"/>
      <w:bookmarkStart w:id="550" w:name="_Toc24547999"/>
      <w:bookmarkStart w:id="551" w:name="_Toc31274611"/>
      <w:bookmarkStart w:id="552" w:name="_Toc34988524"/>
      <w:bookmarkStart w:id="553" w:name="_Toc39477301"/>
      <w:bookmarkStart w:id="554" w:name="_Toc80781990"/>
      <w:r w:rsidRPr="004E5794">
        <w:t>S1SP Commissioning File whole file validation error</w:t>
      </w:r>
      <w:bookmarkEnd w:id="543"/>
      <w:bookmarkEnd w:id="544"/>
      <w:bookmarkEnd w:id="545"/>
      <w:bookmarkEnd w:id="546"/>
      <w:bookmarkEnd w:id="547"/>
      <w:bookmarkEnd w:id="548"/>
      <w:bookmarkEnd w:id="549"/>
      <w:bookmarkEnd w:id="550"/>
      <w:bookmarkEnd w:id="551"/>
      <w:bookmarkEnd w:id="552"/>
      <w:bookmarkEnd w:id="553"/>
      <w:bookmarkEnd w:id="554"/>
    </w:p>
    <w:p w14:paraId="10BC08D9" w14:textId="77777777" w:rsidR="004E5794" w:rsidRPr="004E5794" w:rsidRDefault="004E5794" w:rsidP="004E5794">
      <w:pPr>
        <w:pStyle w:val="BodyTextNormal"/>
      </w:pPr>
      <w:r w:rsidRPr="004E5794">
        <w:t>On receipt of the S1SP Commissioning File, which is generated by the S1SP, the Commissioning Party undertakes the sequence of checks described in Table 5.9 in the TMAD.</w:t>
      </w:r>
    </w:p>
    <w:p w14:paraId="2182444B" w14:textId="77777777" w:rsidR="004E5794" w:rsidRPr="004E5794" w:rsidRDefault="004E5794" w:rsidP="004E5794">
      <w:pPr>
        <w:pStyle w:val="BodyTextNormal"/>
      </w:pPr>
      <w:r w:rsidRPr="004E5794">
        <w:t>Where one of these checks fails, or the Commissioning Party does not hold a Migration Common File with the same Migration Header as the S1SP Commissioning File, the Commissioning Party stops processing the file and raises an Incident. This Incident would be assigned to the S1SP and managed by the Migration Control Centre. Users affected by any such Incident will be notified through the Self-Service Interface as an Interested Party.</w:t>
      </w:r>
    </w:p>
    <w:p w14:paraId="380FFDB7" w14:textId="77777777" w:rsidR="004E5794" w:rsidRPr="004E5794" w:rsidRDefault="004E5794" w:rsidP="004E5794">
      <w:pPr>
        <w:pStyle w:val="BodyTextNormal"/>
      </w:pPr>
      <w:r w:rsidRPr="004E5794">
        <w:t>The S1SP will be required to resolve the Incident in accordance with the Incident Target Resolution Time described in the TMAD, whilst providing timely updates to DCC’s Service Management System. Once the Incident has been resolved, the S1SP will regenerate and resubmit the S1SP Commissioning File to the Commissioning Party. Once the Incident has been resolved, the Commissioning Party will process the backlog.</w:t>
      </w:r>
    </w:p>
    <w:p w14:paraId="0894CD0B" w14:textId="77777777" w:rsidR="004E5794" w:rsidRPr="004E5794" w:rsidRDefault="004E5794" w:rsidP="00A95C97">
      <w:pPr>
        <w:pStyle w:val="Heading3"/>
      </w:pPr>
      <w:bookmarkStart w:id="555" w:name="_Toc509802"/>
      <w:bookmarkStart w:id="556" w:name="_Toc20325260"/>
      <w:bookmarkStart w:id="557" w:name="_Toc22640036"/>
      <w:bookmarkStart w:id="558" w:name="_Toc24026424"/>
      <w:bookmarkStart w:id="559" w:name="_Toc24029365"/>
      <w:bookmarkStart w:id="560" w:name="_Toc24030810"/>
      <w:bookmarkStart w:id="561" w:name="_Toc24037016"/>
      <w:bookmarkStart w:id="562" w:name="_Toc24548000"/>
      <w:bookmarkStart w:id="563" w:name="_Toc31274612"/>
      <w:bookmarkStart w:id="564" w:name="_Toc34988525"/>
      <w:bookmarkStart w:id="565" w:name="_Toc39477302"/>
      <w:bookmarkStart w:id="566" w:name="_Toc80781991"/>
      <w:r w:rsidRPr="004E5794">
        <w:lastRenderedPageBreak/>
        <w:t>S1SP Commissioning File SMETS1 Installation level validation error</w:t>
      </w:r>
      <w:bookmarkEnd w:id="555"/>
      <w:bookmarkEnd w:id="556"/>
      <w:bookmarkEnd w:id="557"/>
      <w:bookmarkEnd w:id="558"/>
      <w:bookmarkEnd w:id="559"/>
      <w:bookmarkEnd w:id="560"/>
      <w:bookmarkEnd w:id="561"/>
      <w:bookmarkEnd w:id="562"/>
      <w:bookmarkEnd w:id="563"/>
      <w:bookmarkEnd w:id="564"/>
      <w:bookmarkEnd w:id="565"/>
      <w:bookmarkEnd w:id="566"/>
    </w:p>
    <w:p w14:paraId="1A9CAA6F" w14:textId="77777777" w:rsidR="004E5794" w:rsidRPr="004E5794" w:rsidRDefault="004E5794" w:rsidP="004E5794">
      <w:pPr>
        <w:pStyle w:val="BodyTextNormal"/>
      </w:pPr>
      <w:r w:rsidRPr="004E5794">
        <w:t>For each SMETS1 Installation specified as being successful in the S1SP Commissioning File, the Commissioning Party confirms that there is a corresponding SMETS1 Installation in the Migration Common File in line with Clause 6.3 of the TMAD. Should this check fail for any SMETS1 Installation, the Commissioning Party stops processing the file and raises an Incident.</w:t>
      </w:r>
    </w:p>
    <w:p w14:paraId="3789DBE4" w14:textId="77777777" w:rsidR="004E5794" w:rsidRPr="004E5794" w:rsidRDefault="004E5794" w:rsidP="004E5794">
      <w:pPr>
        <w:pStyle w:val="BodyTextNormal"/>
      </w:pPr>
      <w:r w:rsidRPr="004E5794">
        <w:t>This Incident would be assigned to the S1SP and managed by the Migration Control Centre. Users affected by any such Incident will be notified through the Self-Service Interface as an Interested Party.</w:t>
      </w:r>
    </w:p>
    <w:p w14:paraId="3B23CB4A" w14:textId="77777777" w:rsidR="004E5794" w:rsidRPr="004E5794" w:rsidRDefault="004E5794" w:rsidP="004E5794">
      <w:pPr>
        <w:pStyle w:val="BodyTextNormal"/>
      </w:pPr>
      <w:r w:rsidRPr="004E5794">
        <w:t xml:space="preserve">The S1SP will be required to resolve the Incident in accordance with the Incident Target Resolution Time described in the TMAD, whilst providing timely updates to DCC’s Service Management System. Once the Incident has been resolved, the S1SP will regenerate and resubmit the S1SP Commissioning File to the Commissioning Party. </w:t>
      </w:r>
    </w:p>
    <w:p w14:paraId="4DB6E8F2" w14:textId="77777777" w:rsidR="004E5794" w:rsidRPr="004E5794" w:rsidRDefault="004E5794" w:rsidP="00A95C97">
      <w:pPr>
        <w:pStyle w:val="Heading3"/>
      </w:pPr>
      <w:bookmarkStart w:id="567" w:name="_Toc509803"/>
      <w:bookmarkStart w:id="568" w:name="_Toc20325261"/>
      <w:bookmarkStart w:id="569" w:name="_Toc22640037"/>
      <w:bookmarkStart w:id="570" w:name="_Toc24026425"/>
      <w:bookmarkStart w:id="571" w:name="_Toc24029366"/>
      <w:bookmarkStart w:id="572" w:name="_Toc24030811"/>
      <w:bookmarkStart w:id="573" w:name="_Toc24037017"/>
      <w:bookmarkStart w:id="574" w:name="_Toc24548001"/>
      <w:bookmarkStart w:id="575" w:name="_Toc31274613"/>
      <w:bookmarkStart w:id="576" w:name="_Toc34988526"/>
      <w:bookmarkStart w:id="577" w:name="_Toc39477303"/>
      <w:bookmarkStart w:id="578" w:name="_Toc80781992"/>
      <w:r w:rsidRPr="004E5794">
        <w:t>DSP unable to process any Installation</w:t>
      </w:r>
      <w:bookmarkEnd w:id="567"/>
      <w:bookmarkEnd w:id="568"/>
      <w:bookmarkEnd w:id="569"/>
      <w:bookmarkEnd w:id="570"/>
      <w:bookmarkEnd w:id="571"/>
      <w:bookmarkEnd w:id="572"/>
      <w:bookmarkEnd w:id="573"/>
      <w:bookmarkEnd w:id="574"/>
      <w:bookmarkEnd w:id="575"/>
      <w:bookmarkEnd w:id="576"/>
      <w:bookmarkEnd w:id="577"/>
      <w:bookmarkEnd w:id="578"/>
    </w:p>
    <w:p w14:paraId="6AD1DEB1" w14:textId="77777777" w:rsidR="004E5794" w:rsidRPr="004E5794" w:rsidRDefault="004E5794" w:rsidP="004E5794">
      <w:pPr>
        <w:pStyle w:val="BodyTextNormal"/>
      </w:pPr>
      <w:r w:rsidRPr="004E5794">
        <w:t>Should there be a system outage pertaining to the DSP on receipt of a Commissioning Request from the Commissioning Party, the DCC will raise an Incident.</w:t>
      </w:r>
    </w:p>
    <w:p w14:paraId="43785760" w14:textId="77777777" w:rsidR="004E5794" w:rsidRPr="004E5794" w:rsidRDefault="004E5794" w:rsidP="004E5794">
      <w:pPr>
        <w:pStyle w:val="BodyTextNormal"/>
      </w:pPr>
      <w:r w:rsidRPr="004E5794">
        <w:t>This Incident would be assigned to the DSP and managed by the Migration Control Centre. Users affected by any such Incident will be notified through the Self-Service Interface as an Interested Party.</w:t>
      </w:r>
    </w:p>
    <w:p w14:paraId="39A97948" w14:textId="77777777" w:rsidR="004E5794" w:rsidRPr="004E5794" w:rsidRDefault="004E5794" w:rsidP="004E5794">
      <w:pPr>
        <w:pStyle w:val="BodyTextNormal"/>
      </w:pPr>
      <w:r w:rsidRPr="004E5794">
        <w:t>The DSP will be required to resolve the Incident in accordance with the Incident Target Resolution Time described in the TMAD, whilst providing timely updates to DCC’s Service Management System. Once the Incident has been resolved, the DSP will then process the backlog.</w:t>
      </w:r>
    </w:p>
    <w:p w14:paraId="20EFF9D8" w14:textId="77777777" w:rsidR="004E5794" w:rsidRPr="004E5794" w:rsidRDefault="004E5794" w:rsidP="00A95C97">
      <w:pPr>
        <w:pStyle w:val="Heading3"/>
      </w:pPr>
      <w:bookmarkStart w:id="579" w:name="_Toc509804"/>
      <w:bookmarkStart w:id="580" w:name="_Toc20325262"/>
      <w:bookmarkStart w:id="581" w:name="_Toc22640038"/>
      <w:bookmarkStart w:id="582" w:name="_Toc24026426"/>
      <w:bookmarkStart w:id="583" w:name="_Toc24029367"/>
      <w:bookmarkStart w:id="584" w:name="_Toc24030812"/>
      <w:bookmarkStart w:id="585" w:name="_Toc24037018"/>
      <w:bookmarkStart w:id="586" w:name="_Toc24548002"/>
      <w:bookmarkStart w:id="587" w:name="_Toc31274614"/>
      <w:bookmarkStart w:id="588" w:name="_Toc34988527"/>
      <w:bookmarkStart w:id="589" w:name="_Toc39477304"/>
      <w:bookmarkStart w:id="590" w:name="_Toc80781993"/>
      <w:r w:rsidRPr="004E5794">
        <w:t>Commissioning Request SMETS1 Installation level validation error (DSP)</w:t>
      </w:r>
      <w:bookmarkEnd w:id="579"/>
      <w:bookmarkEnd w:id="580"/>
      <w:bookmarkEnd w:id="581"/>
      <w:bookmarkEnd w:id="582"/>
      <w:bookmarkEnd w:id="583"/>
      <w:bookmarkEnd w:id="584"/>
      <w:bookmarkEnd w:id="585"/>
      <w:bookmarkEnd w:id="586"/>
      <w:bookmarkEnd w:id="587"/>
      <w:bookmarkEnd w:id="588"/>
      <w:bookmarkEnd w:id="589"/>
      <w:bookmarkEnd w:id="590"/>
    </w:p>
    <w:p w14:paraId="7CE21AB7" w14:textId="77777777" w:rsidR="004E5794" w:rsidRPr="004E5794" w:rsidRDefault="004E5794" w:rsidP="004E5794">
      <w:pPr>
        <w:pStyle w:val="BodyTextNormal"/>
      </w:pPr>
      <w:r w:rsidRPr="004E5794">
        <w:t>Where the DSP has received a Commissioning Request from the Commissioning Party, it attempts to perform checks in Table 8.7-1 in the TMAD for that same SMETS1 Installation. Only if all checks in Table 8.7-1 are successful the DSP performs checks Table 8.7-3 in the TMAD, as well as the validation checks in the DUIS (as modified by TMAD).</w:t>
      </w:r>
    </w:p>
    <w:p w14:paraId="59D5EE79" w14:textId="77777777" w:rsidR="004E5794" w:rsidRPr="004E5794" w:rsidRDefault="004E5794" w:rsidP="004E5794">
      <w:pPr>
        <w:pStyle w:val="BodyTextNormal"/>
      </w:pPr>
      <w:r w:rsidRPr="004E5794">
        <w:t>If one of the checks required by the DUIS or Clause 8.7 of the TMAD fails, the DSP sends a Service Response to the Commissioning Party detailing the relevant Response Code described in the DUIS or in the TMAD.</w:t>
      </w:r>
    </w:p>
    <w:p w14:paraId="1EFF9B5F" w14:textId="38630876" w:rsidR="004E5794" w:rsidRPr="004E5794" w:rsidRDefault="004E5794" w:rsidP="004E5794">
      <w:pPr>
        <w:pStyle w:val="BodyTextNormal"/>
      </w:pPr>
      <w:r w:rsidRPr="004E5794">
        <w:t xml:space="preserve">Where the Commissioning Party receives a Service Response from the DSP indicating an error or failure, in relation to checks performed in Tables 8.7-1/8.7-3 of the TMAD or the DUIS, it will raise an Incident and not continue processing subsequent Commissioning Requests for that SMETS1 Installation. </w:t>
      </w:r>
      <w:r w:rsidRPr="00380862">
        <w:t xml:space="preserve">For clarity, where the Commissioning Party receives an error Response Code in relation to a </w:t>
      </w:r>
      <w:r w:rsidRPr="00380862">
        <w:rPr>
          <w:rFonts w:hint="cs"/>
        </w:rPr>
        <w:t>‘</w:t>
      </w:r>
      <w:r w:rsidRPr="00380862">
        <w:t>Request Handover Of DCC Controlled Device</w:t>
      </w:r>
      <w:r w:rsidRPr="00380862">
        <w:rPr>
          <w:rFonts w:hint="cs"/>
        </w:rPr>
        <w:t>’</w:t>
      </w:r>
      <w:r w:rsidRPr="00380862">
        <w:t xml:space="preserve">, an Incident will not be </w:t>
      </w:r>
      <w:r w:rsidR="00766C1C" w:rsidRPr="00380862">
        <w:t>raised,</w:t>
      </w:r>
      <w:r w:rsidRPr="00380862">
        <w:t xml:space="preserve"> and it shall continue processing subsequent Commissioning Requests for that SMETS1 Installation.</w:t>
      </w:r>
    </w:p>
    <w:p w14:paraId="282D1833" w14:textId="77777777" w:rsidR="004E5794" w:rsidRPr="004E5794" w:rsidRDefault="004E5794" w:rsidP="004E5794">
      <w:pPr>
        <w:pStyle w:val="BodyTextNormal"/>
      </w:pPr>
      <w:r w:rsidRPr="004E5794">
        <w:t>This Incident would be assigned to the Commissioning Party and managed by the Migration Control Centre. Users affected by any such Incident will be notified through the Self-Service Interface as an Interested Party.</w:t>
      </w:r>
    </w:p>
    <w:p w14:paraId="38275F6D" w14:textId="77777777" w:rsidR="004E5794" w:rsidRPr="004E5794" w:rsidRDefault="004E5794" w:rsidP="004E5794">
      <w:pPr>
        <w:pStyle w:val="BodyTextNormal"/>
      </w:pPr>
      <w:r w:rsidRPr="004E5794">
        <w:t>The Commissioning Party will be required to resolve the Incident in accordance with the Incident Target Resolution Time described in the TMAD, whilst providing timely updates to DCC’s Service Management System. Once the Incident has been resolved, the Commissioning Party will then process the backlog.</w:t>
      </w:r>
    </w:p>
    <w:p w14:paraId="5439B34A" w14:textId="77777777" w:rsidR="004E5794" w:rsidRPr="004E5794" w:rsidRDefault="004E5794" w:rsidP="004E5794">
      <w:pPr>
        <w:pStyle w:val="BodyTextNormal"/>
      </w:pPr>
      <w:r w:rsidRPr="004E5794">
        <w:t xml:space="preserve">The Commissioning Party will also append the SMETS1Installation element in the Commissioning Outcome File to include the FailedStepNumber, as per Table 6.3 of the TMAD, which details the </w:t>
      </w:r>
      <w:r w:rsidRPr="004E5794">
        <w:lastRenderedPageBreak/>
        <w:t xml:space="preserve">point at which an error occurred during the Commissioning phase. The recipients of the Commissioning Outcome File are the Requesting Party and the Responsible Supplier. For clarity, DCC would have concluded all attempts to recover and Commission the relevant SMETS1 devices successfully. </w:t>
      </w:r>
    </w:p>
    <w:p w14:paraId="46D5928D" w14:textId="77777777" w:rsidR="004E5794" w:rsidRPr="004E5794" w:rsidRDefault="004E5794" w:rsidP="004E5794">
      <w:pPr>
        <w:pStyle w:val="BodyTextNormal"/>
      </w:pPr>
      <w:r w:rsidRPr="004E5794">
        <w:t>The following supplier facing reports, detailed in the Migration Reporting Regime, will confirm the FailedStepNumber:</w:t>
      </w:r>
    </w:p>
    <w:p w14:paraId="0A6418D9" w14:textId="77777777" w:rsidR="004E5794" w:rsidRPr="004E5794" w:rsidRDefault="004E5794" w:rsidP="00EB628E">
      <w:pPr>
        <w:pStyle w:val="BodyTextNormal"/>
        <w:numPr>
          <w:ilvl w:val="0"/>
          <w:numId w:val="59"/>
        </w:numPr>
      </w:pPr>
      <w:r w:rsidRPr="004E5794">
        <w:t>Report 2 – ‘Migration Failures Occurring in the Reporting Period’.</w:t>
      </w:r>
    </w:p>
    <w:p w14:paraId="3D19E658" w14:textId="77777777" w:rsidR="004E5794" w:rsidRPr="004E5794" w:rsidRDefault="004E5794" w:rsidP="004E5794">
      <w:pPr>
        <w:pStyle w:val="BodyTextNormal"/>
      </w:pPr>
      <w:r w:rsidRPr="004E5794">
        <w:t xml:space="preserve">For the failed SMETS1 Installations that have been reported in the Commissioning Outcome File, the suppliers should consider replacing the SMETS1 Installations with SMETS2+. </w:t>
      </w:r>
    </w:p>
    <w:p w14:paraId="00F88A72" w14:textId="77777777" w:rsidR="004E5794" w:rsidRPr="004E5794" w:rsidRDefault="004E5794" w:rsidP="00290E7E">
      <w:pPr>
        <w:pStyle w:val="Caption"/>
        <w:keepNext/>
        <w:keepLines/>
      </w:pPr>
      <w:r w:rsidRPr="004E5794">
        <w:t>Table 8.7-1 of the TMAD</w:t>
      </w:r>
    </w:p>
    <w:tbl>
      <w:tblPr>
        <w:tblStyle w:val="TableGrid1"/>
        <w:tblW w:w="0" w:type="auto"/>
        <w:jc w:val="center"/>
        <w:tblCellMar>
          <w:left w:w="57" w:type="dxa"/>
          <w:right w:w="57" w:type="dxa"/>
        </w:tblCellMar>
        <w:tblLook w:val="0420" w:firstRow="1" w:lastRow="0" w:firstColumn="0" w:lastColumn="0" w:noHBand="0" w:noVBand="1"/>
      </w:tblPr>
      <w:tblGrid>
        <w:gridCol w:w="3277"/>
        <w:gridCol w:w="1095"/>
        <w:gridCol w:w="1896"/>
        <w:gridCol w:w="3926"/>
      </w:tblGrid>
      <w:tr w:rsidR="001141B9" w:rsidRPr="001141B9" w14:paraId="15A9B763" w14:textId="77777777" w:rsidTr="009D29B6">
        <w:trPr>
          <w:cantSplit/>
          <w:trHeight w:val="479"/>
          <w:tblHeader/>
          <w:jc w:val="center"/>
        </w:trPr>
        <w:tc>
          <w:tcPr>
            <w:tcW w:w="0" w:type="auto"/>
            <w:shd w:val="clear" w:color="auto" w:fill="7030A0"/>
            <w:vAlign w:val="center"/>
          </w:tcPr>
          <w:p w14:paraId="59E3FA2D" w14:textId="77777777" w:rsidR="004E5794" w:rsidRPr="001141B9" w:rsidRDefault="004E5794" w:rsidP="001141B9">
            <w:pPr>
              <w:jc w:val="center"/>
              <w:rPr>
                <w:b/>
                <w:bCs/>
                <w:color w:val="FFFFFF" w:themeColor="background1"/>
              </w:rPr>
            </w:pPr>
            <w:r w:rsidRPr="001141B9">
              <w:rPr>
                <w:b/>
                <w:bCs/>
                <w:color w:val="FFFFFF" w:themeColor="background1"/>
              </w:rPr>
              <w:t>Validation Check</w:t>
            </w:r>
          </w:p>
        </w:tc>
        <w:tc>
          <w:tcPr>
            <w:tcW w:w="0" w:type="auto"/>
            <w:shd w:val="clear" w:color="auto" w:fill="7030A0"/>
            <w:vAlign w:val="center"/>
          </w:tcPr>
          <w:p w14:paraId="1A01641F" w14:textId="77777777" w:rsidR="004E5794" w:rsidRPr="001141B9" w:rsidRDefault="004E5794" w:rsidP="001141B9">
            <w:pPr>
              <w:jc w:val="center"/>
              <w:rPr>
                <w:b/>
                <w:bCs/>
                <w:color w:val="FFFFFF" w:themeColor="background1"/>
              </w:rPr>
            </w:pPr>
            <w:r w:rsidRPr="001141B9">
              <w:rPr>
                <w:b/>
                <w:bCs/>
                <w:color w:val="FFFFFF" w:themeColor="background1"/>
              </w:rPr>
              <w:t>Response Code</w:t>
            </w:r>
          </w:p>
        </w:tc>
        <w:tc>
          <w:tcPr>
            <w:tcW w:w="0" w:type="auto"/>
            <w:shd w:val="clear" w:color="auto" w:fill="7030A0"/>
            <w:vAlign w:val="center"/>
          </w:tcPr>
          <w:p w14:paraId="426ABB0D" w14:textId="77777777" w:rsidR="004E5794" w:rsidRPr="001141B9" w:rsidRDefault="004E5794" w:rsidP="001141B9">
            <w:pPr>
              <w:jc w:val="center"/>
              <w:rPr>
                <w:b/>
                <w:bCs/>
                <w:color w:val="FFFFFF" w:themeColor="background1"/>
              </w:rPr>
            </w:pPr>
            <w:r w:rsidRPr="001141B9">
              <w:rPr>
                <w:b/>
                <w:bCs/>
                <w:color w:val="FFFFFF" w:themeColor="background1"/>
              </w:rPr>
              <w:t>Response Code Name</w:t>
            </w:r>
          </w:p>
        </w:tc>
        <w:tc>
          <w:tcPr>
            <w:tcW w:w="0" w:type="auto"/>
            <w:shd w:val="clear" w:color="auto" w:fill="7030A0"/>
            <w:vAlign w:val="center"/>
          </w:tcPr>
          <w:p w14:paraId="1396A7A2" w14:textId="77777777" w:rsidR="004E5794" w:rsidRPr="001141B9" w:rsidRDefault="004E5794" w:rsidP="001141B9">
            <w:pPr>
              <w:jc w:val="center"/>
              <w:rPr>
                <w:b/>
                <w:bCs/>
                <w:color w:val="FFFFFF" w:themeColor="background1"/>
              </w:rPr>
            </w:pPr>
            <w:r w:rsidRPr="001141B9">
              <w:rPr>
                <w:b/>
                <w:bCs/>
                <w:color w:val="FFFFFF" w:themeColor="background1"/>
              </w:rPr>
              <w:t>Suggested Action</w:t>
            </w:r>
          </w:p>
        </w:tc>
      </w:tr>
      <w:tr w:rsidR="004E5794" w:rsidRPr="00916F53" w14:paraId="5C30B039" w14:textId="77777777" w:rsidTr="009D29B6">
        <w:trPr>
          <w:cantSplit/>
          <w:trHeight w:val="313"/>
          <w:jc w:val="center"/>
        </w:trPr>
        <w:tc>
          <w:tcPr>
            <w:tcW w:w="0" w:type="auto"/>
            <w:shd w:val="clear" w:color="auto" w:fill="auto"/>
            <w:vAlign w:val="center"/>
          </w:tcPr>
          <w:p w14:paraId="2AED1A06" w14:textId="77777777" w:rsidR="004E5794" w:rsidRPr="00916F53" w:rsidRDefault="004E5794" w:rsidP="00916F53">
            <w:r w:rsidRPr="00916F53">
              <w:t>The combination of values in the Service Reference and Service Reference Variant fields, with their DUIS meanings, is a combination detailed in one of the rows in Table 8.7 2 of the TMAD.</w:t>
            </w:r>
          </w:p>
        </w:tc>
        <w:tc>
          <w:tcPr>
            <w:tcW w:w="0" w:type="auto"/>
            <w:shd w:val="clear" w:color="auto" w:fill="auto"/>
            <w:vAlign w:val="center"/>
          </w:tcPr>
          <w:p w14:paraId="650C0F7A" w14:textId="77777777" w:rsidR="004E5794" w:rsidRPr="00916F53" w:rsidRDefault="004E5794" w:rsidP="001141B9">
            <w:pPr>
              <w:jc w:val="center"/>
            </w:pPr>
            <w:r w:rsidRPr="00916F53">
              <w:t>E48</w:t>
            </w:r>
          </w:p>
        </w:tc>
        <w:tc>
          <w:tcPr>
            <w:tcW w:w="0" w:type="auto"/>
            <w:shd w:val="clear" w:color="auto" w:fill="auto"/>
            <w:vAlign w:val="center"/>
          </w:tcPr>
          <w:p w14:paraId="1ABA971C" w14:textId="77777777" w:rsidR="004E5794" w:rsidRPr="00916F53" w:rsidRDefault="004E5794" w:rsidP="00916F53">
            <w:r w:rsidRPr="00916F53">
              <w:t>Commissioning Party is not allowed to use such Service Requests</w:t>
            </w:r>
          </w:p>
        </w:tc>
        <w:tc>
          <w:tcPr>
            <w:tcW w:w="0" w:type="auto"/>
            <w:shd w:val="clear" w:color="auto" w:fill="auto"/>
            <w:vAlign w:val="center"/>
          </w:tcPr>
          <w:p w14:paraId="0343D435" w14:textId="77777777" w:rsidR="004E5794" w:rsidRPr="00916F53" w:rsidRDefault="004E5794" w:rsidP="00916F53">
            <w:r w:rsidRPr="00916F53">
              <w:t>Commissioning Party should resubmit Commissioning Request (including Service Reference and Service Reference Variants) in line with Table 8.7-2 of the TMAD</w:t>
            </w:r>
          </w:p>
        </w:tc>
      </w:tr>
      <w:tr w:rsidR="004E5794" w:rsidRPr="00916F53" w14:paraId="58E1CF05" w14:textId="77777777" w:rsidTr="009D29B6">
        <w:trPr>
          <w:cantSplit/>
          <w:trHeight w:val="313"/>
          <w:jc w:val="center"/>
        </w:trPr>
        <w:tc>
          <w:tcPr>
            <w:tcW w:w="0" w:type="auto"/>
            <w:shd w:val="clear" w:color="auto" w:fill="auto"/>
            <w:vAlign w:val="center"/>
          </w:tcPr>
          <w:p w14:paraId="52E552AD" w14:textId="77777777" w:rsidR="004E5794" w:rsidRPr="00916F53" w:rsidRDefault="004E5794" w:rsidP="00916F53">
            <w:r w:rsidRPr="00916F53">
              <w:t>The Remote Party Role in the Certificate used to verify the Digital Signature on the Commissioning Request is that required by Table 5.5 of the TMAD.</w:t>
            </w:r>
          </w:p>
        </w:tc>
        <w:tc>
          <w:tcPr>
            <w:tcW w:w="0" w:type="auto"/>
            <w:shd w:val="clear" w:color="auto" w:fill="auto"/>
            <w:vAlign w:val="center"/>
          </w:tcPr>
          <w:p w14:paraId="42A18AC4" w14:textId="77777777" w:rsidR="004E5794" w:rsidRPr="00916F53" w:rsidRDefault="004E5794" w:rsidP="001141B9">
            <w:pPr>
              <w:jc w:val="center"/>
            </w:pPr>
            <w:r w:rsidRPr="00916F53">
              <w:t>C2</w:t>
            </w:r>
          </w:p>
        </w:tc>
        <w:tc>
          <w:tcPr>
            <w:tcW w:w="0" w:type="auto"/>
            <w:shd w:val="clear" w:color="auto" w:fill="auto"/>
            <w:vAlign w:val="center"/>
          </w:tcPr>
          <w:p w14:paraId="4A556BD3" w14:textId="77777777" w:rsidR="004E5794" w:rsidRPr="00916F53" w:rsidRDefault="004E5794" w:rsidP="00916F53">
            <w:r w:rsidRPr="00916F53">
              <w:t>Wrong Remote Party Role for Commissioning Request</w:t>
            </w:r>
          </w:p>
        </w:tc>
        <w:tc>
          <w:tcPr>
            <w:tcW w:w="0" w:type="auto"/>
            <w:shd w:val="clear" w:color="auto" w:fill="auto"/>
            <w:vAlign w:val="center"/>
          </w:tcPr>
          <w:p w14:paraId="4A1669B3" w14:textId="77777777" w:rsidR="004E5794" w:rsidRPr="00916F53" w:rsidRDefault="004E5794" w:rsidP="00916F53">
            <w:r w:rsidRPr="00916F53">
              <w:t>Commissioning Party should sign the Commissioning Request using a key which is associated with their SMKI Certificate with the role commissioningPartyXmlSigning</w:t>
            </w:r>
          </w:p>
        </w:tc>
      </w:tr>
      <w:tr w:rsidR="004E5794" w:rsidRPr="00916F53" w14:paraId="40405915" w14:textId="77777777" w:rsidTr="009D29B6">
        <w:trPr>
          <w:cantSplit/>
          <w:trHeight w:val="313"/>
          <w:jc w:val="center"/>
        </w:trPr>
        <w:tc>
          <w:tcPr>
            <w:tcW w:w="0" w:type="auto"/>
            <w:shd w:val="clear" w:color="auto" w:fill="auto"/>
            <w:vAlign w:val="center"/>
          </w:tcPr>
          <w:p w14:paraId="69CFC83C" w14:textId="77777777" w:rsidR="004E5794" w:rsidRPr="00916F53" w:rsidRDefault="004E5794" w:rsidP="00916F53">
            <w:r w:rsidRPr="00916F53">
              <w:t>The Business Originator ID in the RequestID (with their DUIS meanings) has the same value as the Entity Identifier in the Certificate used to verify the Digital Signature on the Commissioning Request.</w:t>
            </w:r>
          </w:p>
        </w:tc>
        <w:tc>
          <w:tcPr>
            <w:tcW w:w="0" w:type="auto"/>
            <w:shd w:val="clear" w:color="auto" w:fill="auto"/>
            <w:vAlign w:val="center"/>
          </w:tcPr>
          <w:p w14:paraId="63418255" w14:textId="77777777" w:rsidR="004E5794" w:rsidRPr="00916F53" w:rsidRDefault="004E5794" w:rsidP="001141B9">
            <w:pPr>
              <w:jc w:val="center"/>
            </w:pPr>
            <w:r w:rsidRPr="00916F53">
              <w:t>E100</w:t>
            </w:r>
          </w:p>
        </w:tc>
        <w:tc>
          <w:tcPr>
            <w:tcW w:w="0" w:type="auto"/>
            <w:shd w:val="clear" w:color="auto" w:fill="auto"/>
            <w:vAlign w:val="center"/>
          </w:tcPr>
          <w:p w14:paraId="6331DD3B" w14:textId="77777777" w:rsidR="004E5794" w:rsidRPr="00916F53" w:rsidRDefault="004E5794" w:rsidP="00916F53">
            <w:r w:rsidRPr="00916F53">
              <w:t>Commissioning Party identifier mismatch in Commissioning Request</w:t>
            </w:r>
          </w:p>
        </w:tc>
        <w:tc>
          <w:tcPr>
            <w:tcW w:w="0" w:type="auto"/>
            <w:shd w:val="clear" w:color="auto" w:fill="auto"/>
            <w:vAlign w:val="center"/>
          </w:tcPr>
          <w:p w14:paraId="0B00FEEC" w14:textId="77777777" w:rsidR="004E5794" w:rsidRPr="00916F53" w:rsidRDefault="004E5794" w:rsidP="00916F53">
            <w:r w:rsidRPr="00916F53">
              <w:t>Commissioning Party should resubmit the Service Request with the same Business Originator ID and Entity Identifier</w:t>
            </w:r>
          </w:p>
        </w:tc>
      </w:tr>
      <w:tr w:rsidR="004E5794" w:rsidRPr="00916F53" w14:paraId="0435B671" w14:textId="77777777" w:rsidTr="009D29B6">
        <w:trPr>
          <w:cantSplit/>
          <w:trHeight w:val="313"/>
          <w:jc w:val="center"/>
        </w:trPr>
        <w:tc>
          <w:tcPr>
            <w:tcW w:w="0" w:type="auto"/>
            <w:shd w:val="clear" w:color="auto" w:fill="auto"/>
            <w:vAlign w:val="center"/>
          </w:tcPr>
          <w:p w14:paraId="7FA6610D" w14:textId="77777777" w:rsidR="004E5794" w:rsidRPr="00916F53" w:rsidRDefault="004E5794" w:rsidP="00916F53">
            <w:r w:rsidRPr="00916F53">
              <w:t>Where Business Target ID in the RequestID (with their DUIS meanings) refers to a Device, the Device is, according to the SMI, a SMETS1 Device or a CAD. For clarity, CADs are not specified in any version of SMETS, and so cannot have an associated SMETS version, where CAD has its DUIS meaning.</w:t>
            </w:r>
          </w:p>
        </w:tc>
        <w:tc>
          <w:tcPr>
            <w:tcW w:w="0" w:type="auto"/>
            <w:shd w:val="clear" w:color="auto" w:fill="auto"/>
            <w:vAlign w:val="center"/>
          </w:tcPr>
          <w:p w14:paraId="2CE63B8A" w14:textId="77777777" w:rsidR="004E5794" w:rsidRPr="00916F53" w:rsidRDefault="004E5794" w:rsidP="001141B9">
            <w:pPr>
              <w:jc w:val="center"/>
            </w:pPr>
            <w:r w:rsidRPr="00916F53">
              <w:t>C4</w:t>
            </w:r>
          </w:p>
        </w:tc>
        <w:tc>
          <w:tcPr>
            <w:tcW w:w="0" w:type="auto"/>
            <w:shd w:val="clear" w:color="auto" w:fill="auto"/>
            <w:vAlign w:val="center"/>
          </w:tcPr>
          <w:p w14:paraId="1786F4E0" w14:textId="77777777" w:rsidR="004E5794" w:rsidRPr="00916F53" w:rsidRDefault="004E5794" w:rsidP="00916F53">
            <w:r w:rsidRPr="00916F53">
              <w:t>Target is not a SMETS1 Device</w:t>
            </w:r>
          </w:p>
        </w:tc>
        <w:tc>
          <w:tcPr>
            <w:tcW w:w="0" w:type="auto"/>
            <w:shd w:val="clear" w:color="auto" w:fill="auto"/>
            <w:vAlign w:val="center"/>
          </w:tcPr>
          <w:p w14:paraId="2F6D03C0" w14:textId="77777777" w:rsidR="004E5794" w:rsidRPr="00916F53" w:rsidRDefault="004E5794" w:rsidP="00916F53">
            <w:r w:rsidRPr="00916F53">
              <w:t>Commissioning Party should resubmit the Commissioning Request and ensure the Business Target ID is a SMETS1 Device or a CAD</w:t>
            </w:r>
          </w:p>
        </w:tc>
      </w:tr>
      <w:tr w:rsidR="004E5794" w:rsidRPr="00916F53" w14:paraId="16025D10" w14:textId="77777777" w:rsidTr="009D29B6">
        <w:trPr>
          <w:cantSplit/>
          <w:trHeight w:val="313"/>
          <w:jc w:val="center"/>
        </w:trPr>
        <w:tc>
          <w:tcPr>
            <w:tcW w:w="0" w:type="auto"/>
            <w:shd w:val="clear" w:color="auto" w:fill="auto"/>
            <w:vAlign w:val="center"/>
          </w:tcPr>
          <w:p w14:paraId="1BA4D0CA" w14:textId="77777777" w:rsidR="004E5794" w:rsidRPr="00916F53" w:rsidRDefault="004E5794" w:rsidP="00916F53">
            <w:r w:rsidRPr="00916F53">
              <w:lastRenderedPageBreak/>
              <w:t>Where the Body part of a Commissioning Request, which is not a ‘Device Pre-notification’, contains a Device ID (with their DUIS meanings), that Device ID is for a SMETS1 Device according to the Smart Metering Inventory.</w:t>
            </w:r>
          </w:p>
        </w:tc>
        <w:tc>
          <w:tcPr>
            <w:tcW w:w="0" w:type="auto"/>
            <w:shd w:val="clear" w:color="auto" w:fill="auto"/>
            <w:vAlign w:val="center"/>
          </w:tcPr>
          <w:p w14:paraId="1CEA90A7" w14:textId="77777777" w:rsidR="004E5794" w:rsidRPr="00916F53" w:rsidRDefault="004E5794" w:rsidP="001141B9">
            <w:pPr>
              <w:jc w:val="center"/>
            </w:pPr>
            <w:r w:rsidRPr="00916F53">
              <w:t>C5</w:t>
            </w:r>
          </w:p>
        </w:tc>
        <w:tc>
          <w:tcPr>
            <w:tcW w:w="0" w:type="auto"/>
            <w:shd w:val="clear" w:color="auto" w:fill="auto"/>
            <w:vAlign w:val="center"/>
          </w:tcPr>
          <w:p w14:paraId="6DBC2424" w14:textId="77777777" w:rsidR="004E5794" w:rsidRPr="00916F53" w:rsidRDefault="004E5794" w:rsidP="00916F53">
            <w:r w:rsidRPr="00916F53">
              <w:t>Other Device is not a SMETS1 Device</w:t>
            </w:r>
          </w:p>
        </w:tc>
        <w:tc>
          <w:tcPr>
            <w:tcW w:w="0" w:type="auto"/>
            <w:shd w:val="clear" w:color="auto" w:fill="auto"/>
            <w:vAlign w:val="center"/>
          </w:tcPr>
          <w:p w14:paraId="65C3723C" w14:textId="77777777" w:rsidR="004E5794" w:rsidRPr="00916F53" w:rsidRDefault="004E5794" w:rsidP="00916F53">
            <w:r w:rsidRPr="00916F53">
              <w:t>Commissioning Party should resubmit the Commissioning Request and ensure the Business Target ID is a SMETS1 Device</w:t>
            </w:r>
          </w:p>
        </w:tc>
      </w:tr>
    </w:tbl>
    <w:p w14:paraId="73B8EC8D" w14:textId="77777777" w:rsidR="004E5794" w:rsidRPr="004E5794" w:rsidRDefault="004E5794" w:rsidP="004E5794">
      <w:pPr>
        <w:pStyle w:val="BodyTextNormal"/>
      </w:pPr>
    </w:p>
    <w:p w14:paraId="1857D0D7" w14:textId="77777777" w:rsidR="004E5794" w:rsidRPr="004E5794" w:rsidRDefault="004E5794" w:rsidP="00290E7E">
      <w:pPr>
        <w:pStyle w:val="Caption"/>
        <w:keepNext/>
        <w:keepLines/>
      </w:pPr>
      <w:r w:rsidRPr="004E5794">
        <w:t>Table 8.7-3 of the TMAD</w:t>
      </w:r>
    </w:p>
    <w:tbl>
      <w:tblPr>
        <w:tblStyle w:val="TableGrid1"/>
        <w:tblW w:w="0" w:type="auto"/>
        <w:jc w:val="center"/>
        <w:tblCellMar>
          <w:left w:w="57" w:type="dxa"/>
          <w:right w:w="57" w:type="dxa"/>
        </w:tblCellMar>
        <w:tblLook w:val="0420" w:firstRow="1" w:lastRow="0" w:firstColumn="0" w:lastColumn="0" w:noHBand="0" w:noVBand="1"/>
      </w:tblPr>
      <w:tblGrid>
        <w:gridCol w:w="1760"/>
        <w:gridCol w:w="3160"/>
        <w:gridCol w:w="1089"/>
        <w:gridCol w:w="1457"/>
        <w:gridCol w:w="2728"/>
      </w:tblGrid>
      <w:tr w:rsidR="00B56C61" w:rsidRPr="000826E8" w14:paraId="5F520140" w14:textId="77777777" w:rsidTr="009D29B6">
        <w:trPr>
          <w:cantSplit/>
          <w:trHeight w:val="20"/>
          <w:tblHeader/>
          <w:jc w:val="center"/>
        </w:trPr>
        <w:tc>
          <w:tcPr>
            <w:tcW w:w="0" w:type="auto"/>
            <w:shd w:val="clear" w:color="auto" w:fill="7030A0"/>
            <w:vAlign w:val="center"/>
          </w:tcPr>
          <w:p w14:paraId="7BF38611" w14:textId="77777777" w:rsidR="004E5794" w:rsidRPr="000826E8" w:rsidRDefault="004E5794" w:rsidP="009D29B6">
            <w:pPr>
              <w:jc w:val="center"/>
              <w:rPr>
                <w:b/>
                <w:bCs/>
                <w:color w:val="FFFFFF" w:themeColor="background1"/>
              </w:rPr>
            </w:pPr>
            <w:r w:rsidRPr="000826E8">
              <w:rPr>
                <w:b/>
                <w:bCs/>
                <w:color w:val="FFFFFF" w:themeColor="background1"/>
              </w:rPr>
              <w:t>Commissioning Request name</w:t>
            </w:r>
          </w:p>
        </w:tc>
        <w:tc>
          <w:tcPr>
            <w:tcW w:w="0" w:type="auto"/>
            <w:shd w:val="clear" w:color="auto" w:fill="7030A0"/>
            <w:vAlign w:val="center"/>
          </w:tcPr>
          <w:p w14:paraId="486B42B2" w14:textId="77777777" w:rsidR="004E5794" w:rsidRPr="000826E8" w:rsidRDefault="004E5794" w:rsidP="009D29B6">
            <w:pPr>
              <w:jc w:val="center"/>
              <w:rPr>
                <w:b/>
                <w:bCs/>
                <w:color w:val="FFFFFF" w:themeColor="background1"/>
              </w:rPr>
            </w:pPr>
            <w:r w:rsidRPr="000826E8">
              <w:rPr>
                <w:b/>
                <w:bCs/>
                <w:color w:val="FFFFFF" w:themeColor="background1"/>
              </w:rPr>
              <w:t>Validation Check</w:t>
            </w:r>
            <w:r w:rsidRPr="00E75ACC">
              <w:rPr>
                <w:color w:val="FFFFFF" w:themeColor="background1"/>
              </w:rPr>
              <w:t xml:space="preserve"> (With terms having their DUIS meaning, where not defined otherwise)</w:t>
            </w:r>
          </w:p>
        </w:tc>
        <w:tc>
          <w:tcPr>
            <w:tcW w:w="0" w:type="auto"/>
            <w:shd w:val="clear" w:color="auto" w:fill="7030A0"/>
            <w:vAlign w:val="center"/>
          </w:tcPr>
          <w:p w14:paraId="55EA7EB4" w14:textId="77777777" w:rsidR="004E5794" w:rsidRPr="000826E8" w:rsidRDefault="004E5794" w:rsidP="009D29B6">
            <w:pPr>
              <w:jc w:val="center"/>
              <w:rPr>
                <w:b/>
                <w:bCs/>
                <w:color w:val="FFFFFF" w:themeColor="background1"/>
              </w:rPr>
            </w:pPr>
            <w:r w:rsidRPr="000826E8">
              <w:rPr>
                <w:b/>
                <w:bCs/>
                <w:color w:val="FFFFFF" w:themeColor="background1"/>
              </w:rPr>
              <w:t>Response Code</w:t>
            </w:r>
          </w:p>
        </w:tc>
        <w:tc>
          <w:tcPr>
            <w:tcW w:w="0" w:type="auto"/>
            <w:shd w:val="clear" w:color="auto" w:fill="7030A0"/>
            <w:vAlign w:val="center"/>
          </w:tcPr>
          <w:p w14:paraId="200BA9A4" w14:textId="77777777" w:rsidR="004E5794" w:rsidRPr="000826E8" w:rsidRDefault="004E5794" w:rsidP="009D29B6">
            <w:pPr>
              <w:jc w:val="center"/>
              <w:rPr>
                <w:b/>
                <w:bCs/>
                <w:color w:val="FFFFFF" w:themeColor="background1"/>
              </w:rPr>
            </w:pPr>
            <w:r w:rsidRPr="000826E8">
              <w:rPr>
                <w:b/>
                <w:bCs/>
                <w:color w:val="FFFFFF" w:themeColor="background1"/>
              </w:rPr>
              <w:t>Response Code Name</w:t>
            </w:r>
          </w:p>
        </w:tc>
        <w:tc>
          <w:tcPr>
            <w:tcW w:w="0" w:type="auto"/>
            <w:shd w:val="clear" w:color="auto" w:fill="7030A0"/>
            <w:vAlign w:val="center"/>
          </w:tcPr>
          <w:p w14:paraId="7A77C1C8" w14:textId="77777777" w:rsidR="004E5794" w:rsidRPr="000826E8" w:rsidRDefault="004E5794" w:rsidP="009D29B6">
            <w:pPr>
              <w:jc w:val="center"/>
              <w:rPr>
                <w:b/>
                <w:bCs/>
                <w:color w:val="FFFFFF" w:themeColor="background1"/>
              </w:rPr>
            </w:pPr>
            <w:r w:rsidRPr="000826E8">
              <w:rPr>
                <w:b/>
                <w:bCs/>
                <w:color w:val="FFFFFF" w:themeColor="background1"/>
              </w:rPr>
              <w:t>Suggested Action</w:t>
            </w:r>
          </w:p>
        </w:tc>
      </w:tr>
      <w:tr w:rsidR="00B56C61" w:rsidRPr="000826E8" w14:paraId="0BE06ACE" w14:textId="77777777" w:rsidTr="009D29B6">
        <w:trPr>
          <w:cantSplit/>
          <w:trHeight w:val="20"/>
          <w:jc w:val="center"/>
        </w:trPr>
        <w:tc>
          <w:tcPr>
            <w:tcW w:w="0" w:type="auto"/>
            <w:shd w:val="clear" w:color="auto" w:fill="auto"/>
            <w:vAlign w:val="center"/>
          </w:tcPr>
          <w:p w14:paraId="6806EE28" w14:textId="77777777" w:rsidR="004E5794" w:rsidRPr="000826E8" w:rsidRDefault="004E5794" w:rsidP="009D29B6">
            <w:r w:rsidRPr="000826E8">
              <w:t>Request Handover Of DCC Controlled Device</w:t>
            </w:r>
          </w:p>
        </w:tc>
        <w:tc>
          <w:tcPr>
            <w:tcW w:w="0" w:type="auto"/>
            <w:shd w:val="clear" w:color="auto" w:fill="auto"/>
            <w:vAlign w:val="center"/>
          </w:tcPr>
          <w:p w14:paraId="6CEB62AC" w14:textId="77777777" w:rsidR="004E5794" w:rsidRPr="000826E8" w:rsidRDefault="004E5794" w:rsidP="009D29B6">
            <w:r w:rsidRPr="000826E8">
              <w:t>If RemotePartyRole is ‘supplier’ in the Commissioning Request, confirm that the Remote Party Role in all Certificates in ReplacementCertificates is ‘supplier’.</w:t>
            </w:r>
          </w:p>
          <w:p w14:paraId="1D356124" w14:textId="77777777" w:rsidR="004E5794" w:rsidRPr="000826E8" w:rsidRDefault="004E5794" w:rsidP="009D29B6">
            <w:r w:rsidRPr="000826E8">
              <w:t>If RemotePartyRole is ‘NetworkOperator’ in the request, confirm that the Remote Party Role in all Certificates in ReplacementCertificates is ‘networkOperator’.</w:t>
            </w:r>
          </w:p>
        </w:tc>
        <w:tc>
          <w:tcPr>
            <w:tcW w:w="0" w:type="auto"/>
            <w:shd w:val="clear" w:color="auto" w:fill="auto"/>
            <w:vAlign w:val="center"/>
          </w:tcPr>
          <w:p w14:paraId="23DC50E9" w14:textId="77777777" w:rsidR="004E5794" w:rsidRPr="000826E8" w:rsidRDefault="004E5794" w:rsidP="009D29B6">
            <w:bookmarkStart w:id="591" w:name="_Hlk50716518"/>
            <w:r w:rsidRPr="000826E8">
              <w:t>C062199</w:t>
            </w:r>
            <w:bookmarkEnd w:id="591"/>
          </w:p>
        </w:tc>
        <w:tc>
          <w:tcPr>
            <w:tcW w:w="0" w:type="auto"/>
            <w:shd w:val="clear" w:color="auto" w:fill="auto"/>
            <w:vAlign w:val="center"/>
          </w:tcPr>
          <w:p w14:paraId="5618C246" w14:textId="77777777" w:rsidR="004E5794" w:rsidRPr="000826E8" w:rsidRDefault="004E5794" w:rsidP="009D29B6">
            <w:r w:rsidRPr="000826E8">
              <w:t>Remote Party Role in Certificates different than in request</w:t>
            </w:r>
          </w:p>
        </w:tc>
        <w:tc>
          <w:tcPr>
            <w:tcW w:w="0" w:type="auto"/>
            <w:shd w:val="clear" w:color="auto" w:fill="auto"/>
            <w:vAlign w:val="center"/>
          </w:tcPr>
          <w:p w14:paraId="0EE1EA26" w14:textId="22CAA1B2" w:rsidR="004E5794" w:rsidRPr="000826E8" w:rsidRDefault="00B56C61" w:rsidP="00920E31">
            <w:r>
              <w:t xml:space="preserve">Where such a response </w:t>
            </w:r>
            <w:r w:rsidR="00BB121C">
              <w:t xml:space="preserve">code </w:t>
            </w:r>
            <w:r>
              <w:t xml:space="preserve">occurs and the device has been commissioned on to the DCC network, the Responsible Supplier should issue </w:t>
            </w:r>
            <w:r w:rsidR="00920E31">
              <w:t>a Request Handover Of DCC Controlled Device Service request (</w:t>
            </w:r>
            <w:r>
              <w:t>SRV6.21</w:t>
            </w:r>
            <w:r w:rsidR="00920E31">
              <w:t>)</w:t>
            </w:r>
            <w:r>
              <w:t xml:space="preserve"> to update certificates </w:t>
            </w:r>
            <w:r w:rsidR="00920E31">
              <w:t>associated with</w:t>
            </w:r>
            <w:r>
              <w:t xml:space="preserve"> the device.</w:t>
            </w:r>
          </w:p>
        </w:tc>
      </w:tr>
      <w:tr w:rsidR="00B56C61" w:rsidRPr="000826E8" w14:paraId="49E4A547" w14:textId="77777777" w:rsidTr="009D29B6">
        <w:trPr>
          <w:cantSplit/>
          <w:trHeight w:val="20"/>
          <w:jc w:val="center"/>
        </w:trPr>
        <w:tc>
          <w:tcPr>
            <w:tcW w:w="0" w:type="auto"/>
            <w:shd w:val="clear" w:color="auto" w:fill="auto"/>
            <w:vAlign w:val="center"/>
          </w:tcPr>
          <w:p w14:paraId="3B6E20C0" w14:textId="77777777" w:rsidR="004E5794" w:rsidRPr="000826E8" w:rsidRDefault="004E5794" w:rsidP="009D29B6">
            <w:r w:rsidRPr="000826E8">
              <w:t>Request Handover Of DCC Controlled Device</w:t>
            </w:r>
          </w:p>
        </w:tc>
        <w:tc>
          <w:tcPr>
            <w:tcW w:w="0" w:type="auto"/>
            <w:shd w:val="clear" w:color="auto" w:fill="auto"/>
            <w:vAlign w:val="center"/>
          </w:tcPr>
          <w:p w14:paraId="0AEB3D45" w14:textId="77777777" w:rsidR="004E5794" w:rsidRPr="000826E8" w:rsidRDefault="004E5794" w:rsidP="009D29B6">
            <w:r w:rsidRPr="000826E8">
              <w:t>Confirm that the Entity Identifiers in all Certificates contained within ReplacementCertificates are identifiers for the same Party.</w:t>
            </w:r>
          </w:p>
        </w:tc>
        <w:tc>
          <w:tcPr>
            <w:tcW w:w="0" w:type="auto"/>
            <w:shd w:val="clear" w:color="auto" w:fill="auto"/>
            <w:vAlign w:val="center"/>
          </w:tcPr>
          <w:p w14:paraId="7D9A3988" w14:textId="77777777" w:rsidR="004E5794" w:rsidRPr="000826E8" w:rsidRDefault="004E5794" w:rsidP="009D29B6">
            <w:bookmarkStart w:id="592" w:name="_Hlk50716525"/>
            <w:r w:rsidRPr="000826E8">
              <w:t>C062197</w:t>
            </w:r>
            <w:bookmarkEnd w:id="592"/>
          </w:p>
        </w:tc>
        <w:tc>
          <w:tcPr>
            <w:tcW w:w="0" w:type="auto"/>
            <w:shd w:val="clear" w:color="auto" w:fill="auto"/>
            <w:vAlign w:val="center"/>
          </w:tcPr>
          <w:p w14:paraId="209E22D3" w14:textId="77777777" w:rsidR="004E5794" w:rsidRPr="000826E8" w:rsidRDefault="004E5794" w:rsidP="009D29B6">
            <w:r w:rsidRPr="000826E8">
              <w:t>Not all identifiers are for the same Party</w:t>
            </w:r>
          </w:p>
        </w:tc>
        <w:tc>
          <w:tcPr>
            <w:tcW w:w="0" w:type="auto"/>
            <w:shd w:val="clear" w:color="auto" w:fill="auto"/>
            <w:vAlign w:val="center"/>
          </w:tcPr>
          <w:p w14:paraId="6DAABB69" w14:textId="4A854D9A" w:rsidR="004E5794" w:rsidRPr="000826E8" w:rsidRDefault="00EF3CDD" w:rsidP="009D29B6">
            <w:r>
              <w:t>Where such a response code occurs and the device has been commissioned on to the DCC network, the Responsible Supplier should issue a Request Handover Of DCC Controlled Device Service request (SRV6.21) to update certificates associated with the device.</w:t>
            </w:r>
          </w:p>
        </w:tc>
      </w:tr>
      <w:tr w:rsidR="00B56C61" w:rsidRPr="000826E8" w14:paraId="1143F039" w14:textId="77777777" w:rsidTr="009D29B6">
        <w:trPr>
          <w:cantSplit/>
          <w:trHeight w:val="20"/>
          <w:jc w:val="center"/>
        </w:trPr>
        <w:tc>
          <w:tcPr>
            <w:tcW w:w="0" w:type="auto"/>
            <w:shd w:val="clear" w:color="auto" w:fill="auto"/>
            <w:vAlign w:val="center"/>
          </w:tcPr>
          <w:p w14:paraId="63A571A1" w14:textId="77777777" w:rsidR="004E5794" w:rsidRPr="000826E8" w:rsidRDefault="004E5794" w:rsidP="009D29B6">
            <w:r w:rsidRPr="000826E8">
              <w:lastRenderedPageBreak/>
              <w:t>Request Handover Of DCC Controlled Device</w:t>
            </w:r>
          </w:p>
        </w:tc>
        <w:tc>
          <w:tcPr>
            <w:tcW w:w="0" w:type="auto"/>
            <w:shd w:val="clear" w:color="auto" w:fill="auto"/>
            <w:vAlign w:val="center"/>
          </w:tcPr>
          <w:p w14:paraId="5D050959" w14:textId="77777777" w:rsidR="004E5794" w:rsidRPr="000826E8" w:rsidRDefault="004E5794" w:rsidP="009D29B6">
            <w:r w:rsidRPr="000826E8">
              <w:t>If RemotePartyRole is ‘Supplier’ in the request, confirm that according to:</w:t>
            </w:r>
          </w:p>
          <w:p w14:paraId="25448FB3" w14:textId="77777777" w:rsidR="004E5794" w:rsidRPr="00BF3DE4" w:rsidRDefault="004E5794" w:rsidP="00EB628E">
            <w:pPr>
              <w:pStyle w:val="ListParagraph"/>
              <w:numPr>
                <w:ilvl w:val="0"/>
                <w:numId w:val="67"/>
              </w:numPr>
              <w:ind w:left="352"/>
            </w:pPr>
            <w:r w:rsidRPr="00BF3DE4">
              <w:t>the Registration Data linking MPxN to current Import Supplier or Gas Supplier, as the context requires;</w:t>
            </w:r>
          </w:p>
          <w:p w14:paraId="52497CE0" w14:textId="77777777" w:rsidR="004E5794" w:rsidRPr="00BF3DE4" w:rsidRDefault="004E5794" w:rsidP="00EB628E">
            <w:pPr>
              <w:pStyle w:val="ListParagraph"/>
              <w:numPr>
                <w:ilvl w:val="0"/>
                <w:numId w:val="67"/>
              </w:numPr>
              <w:ind w:left="352"/>
            </w:pPr>
            <w:r w:rsidRPr="00BF3DE4">
              <w:t>the MPxN recorded in the Smart Metering Inventory against; the Device identified by Business Target ID in the request; and</w:t>
            </w:r>
          </w:p>
          <w:p w14:paraId="684875B7" w14:textId="77777777" w:rsidR="004E5794" w:rsidRPr="00BF3DE4" w:rsidRDefault="004E5794" w:rsidP="00EB628E">
            <w:pPr>
              <w:pStyle w:val="ListParagraph"/>
              <w:numPr>
                <w:ilvl w:val="0"/>
                <w:numId w:val="67"/>
              </w:numPr>
              <w:ind w:left="352"/>
            </w:pPr>
            <w:r w:rsidRPr="00BF3DE4">
              <w:t>the Party identified by the Entity Identifiers in the Certificates, that the Party identified is the current Import Supplier or Gas Supplier for the Device identified.</w:t>
            </w:r>
          </w:p>
        </w:tc>
        <w:tc>
          <w:tcPr>
            <w:tcW w:w="0" w:type="auto"/>
            <w:shd w:val="clear" w:color="auto" w:fill="auto"/>
            <w:vAlign w:val="center"/>
          </w:tcPr>
          <w:p w14:paraId="3ED8CD3D" w14:textId="77777777" w:rsidR="004E5794" w:rsidRPr="000826E8" w:rsidRDefault="004E5794" w:rsidP="009D29B6">
            <w:bookmarkStart w:id="593" w:name="_Hlk50716531"/>
            <w:r w:rsidRPr="000826E8">
              <w:t>C062196</w:t>
            </w:r>
            <w:bookmarkEnd w:id="593"/>
          </w:p>
        </w:tc>
        <w:tc>
          <w:tcPr>
            <w:tcW w:w="0" w:type="auto"/>
            <w:shd w:val="clear" w:color="auto" w:fill="auto"/>
            <w:vAlign w:val="center"/>
          </w:tcPr>
          <w:p w14:paraId="1E467C3F" w14:textId="77777777" w:rsidR="004E5794" w:rsidRPr="000826E8" w:rsidRDefault="004E5794" w:rsidP="009D29B6">
            <w:r w:rsidRPr="000826E8">
              <w:t>Asserted Supplier is not the Supplier</w:t>
            </w:r>
          </w:p>
        </w:tc>
        <w:tc>
          <w:tcPr>
            <w:tcW w:w="0" w:type="auto"/>
            <w:shd w:val="clear" w:color="auto" w:fill="auto"/>
            <w:vAlign w:val="center"/>
          </w:tcPr>
          <w:p w14:paraId="1119439F" w14:textId="2CFE171D" w:rsidR="004E5794" w:rsidRPr="000826E8" w:rsidRDefault="00EF3CDD" w:rsidP="009D29B6">
            <w:r>
              <w:t>Where such a response code occurs and the device has been commissioned on to the DCC network, the Responsible Supplier should issue a Request Handover Of DCC Controlled Device Service request (SRV6.21) to update certificates associated with the device.</w:t>
            </w:r>
          </w:p>
        </w:tc>
      </w:tr>
      <w:tr w:rsidR="00B56C61" w:rsidRPr="000826E8" w14:paraId="6621C103" w14:textId="77777777" w:rsidTr="009D29B6">
        <w:trPr>
          <w:cantSplit/>
          <w:trHeight w:val="20"/>
          <w:jc w:val="center"/>
        </w:trPr>
        <w:tc>
          <w:tcPr>
            <w:tcW w:w="0" w:type="auto"/>
            <w:shd w:val="clear" w:color="auto" w:fill="auto"/>
            <w:vAlign w:val="center"/>
          </w:tcPr>
          <w:p w14:paraId="76637CCA" w14:textId="77777777" w:rsidR="004E5794" w:rsidRPr="000826E8" w:rsidRDefault="004E5794" w:rsidP="009D29B6">
            <w:r w:rsidRPr="000826E8">
              <w:t>Request Handover Of DCC Controlled Device</w:t>
            </w:r>
          </w:p>
        </w:tc>
        <w:tc>
          <w:tcPr>
            <w:tcW w:w="0" w:type="auto"/>
            <w:shd w:val="clear" w:color="auto" w:fill="auto"/>
            <w:vAlign w:val="center"/>
          </w:tcPr>
          <w:p w14:paraId="61B75987" w14:textId="77777777" w:rsidR="004E5794" w:rsidRPr="000826E8" w:rsidRDefault="004E5794" w:rsidP="009D29B6">
            <w:r w:rsidRPr="000826E8">
              <w:t>If RemotePartyRole is ‘NetworkOperator’ in the request, confirm that according to:</w:t>
            </w:r>
          </w:p>
          <w:p w14:paraId="51F26B88" w14:textId="77777777" w:rsidR="004E5794" w:rsidRPr="00BF3DE4" w:rsidRDefault="004E5794" w:rsidP="00EB628E">
            <w:pPr>
              <w:pStyle w:val="ListParagraph"/>
              <w:numPr>
                <w:ilvl w:val="0"/>
                <w:numId w:val="67"/>
              </w:numPr>
              <w:ind w:left="353"/>
            </w:pPr>
            <w:r w:rsidRPr="00BF3DE4">
              <w:t>the Registration Data linking MPxN to current Electricity Distributor or Gas Transporter, as the context requires;</w:t>
            </w:r>
          </w:p>
          <w:p w14:paraId="5C1411ED" w14:textId="77777777" w:rsidR="004E5794" w:rsidRPr="00BF3DE4" w:rsidRDefault="004E5794" w:rsidP="00EB628E">
            <w:pPr>
              <w:pStyle w:val="ListParagraph"/>
              <w:numPr>
                <w:ilvl w:val="0"/>
                <w:numId w:val="67"/>
              </w:numPr>
              <w:ind w:left="353"/>
            </w:pPr>
            <w:r w:rsidRPr="00BF3DE4">
              <w:t>the MPxN recorded in the Smart Metering Inventory against; the Device identified by Business Target ID in the request; and</w:t>
            </w:r>
          </w:p>
          <w:p w14:paraId="0900A2EB" w14:textId="77777777" w:rsidR="004E5794" w:rsidRPr="00BF3DE4" w:rsidRDefault="004E5794" w:rsidP="00EB628E">
            <w:pPr>
              <w:pStyle w:val="ListParagraph"/>
              <w:numPr>
                <w:ilvl w:val="0"/>
                <w:numId w:val="67"/>
              </w:numPr>
              <w:ind w:left="353"/>
            </w:pPr>
            <w:r w:rsidRPr="00BF3DE4">
              <w:t>the Party identified by the Entity Identifiers in the Certificates,</w:t>
            </w:r>
          </w:p>
          <w:p w14:paraId="7876C179" w14:textId="77777777" w:rsidR="004E5794" w:rsidRPr="000826E8" w:rsidRDefault="004E5794" w:rsidP="009D29B6">
            <w:r w:rsidRPr="000826E8">
              <w:t>that the Party identified is the current Electricity Distributor or Gas Transporter for the Device identified.</w:t>
            </w:r>
          </w:p>
        </w:tc>
        <w:tc>
          <w:tcPr>
            <w:tcW w:w="0" w:type="auto"/>
            <w:shd w:val="clear" w:color="auto" w:fill="auto"/>
            <w:vAlign w:val="center"/>
          </w:tcPr>
          <w:p w14:paraId="7EE93052" w14:textId="77777777" w:rsidR="004E5794" w:rsidRPr="000826E8" w:rsidRDefault="004E5794" w:rsidP="009D29B6">
            <w:bookmarkStart w:id="594" w:name="_Hlk50716611"/>
            <w:r w:rsidRPr="000826E8">
              <w:t>C062195</w:t>
            </w:r>
            <w:bookmarkEnd w:id="594"/>
          </w:p>
        </w:tc>
        <w:tc>
          <w:tcPr>
            <w:tcW w:w="0" w:type="auto"/>
            <w:shd w:val="clear" w:color="auto" w:fill="auto"/>
            <w:vAlign w:val="center"/>
          </w:tcPr>
          <w:p w14:paraId="52EFB33F" w14:textId="77777777" w:rsidR="004E5794" w:rsidRPr="000826E8" w:rsidRDefault="004E5794" w:rsidP="009D29B6">
            <w:r w:rsidRPr="000826E8">
              <w:t>Asserted Network Operator is not the Network Operator</w:t>
            </w:r>
          </w:p>
        </w:tc>
        <w:tc>
          <w:tcPr>
            <w:tcW w:w="0" w:type="auto"/>
            <w:shd w:val="clear" w:color="auto" w:fill="auto"/>
            <w:vAlign w:val="center"/>
          </w:tcPr>
          <w:p w14:paraId="50BC62A9" w14:textId="530A1449" w:rsidR="004E5794" w:rsidRPr="000826E8" w:rsidRDefault="00EF3CDD" w:rsidP="009D29B6">
            <w:r>
              <w:t>Where such a response code occurs and the device has been commissioned on to the DCC network, the Responsible Supplier should issue a Request Handover Of DCC Controlled Device Service request (SRV6.21) to update certificates associated with the device.</w:t>
            </w:r>
          </w:p>
        </w:tc>
      </w:tr>
    </w:tbl>
    <w:p w14:paraId="37F68534" w14:textId="77777777" w:rsidR="004E5794" w:rsidRPr="004E5794" w:rsidRDefault="004E5794" w:rsidP="004E5794">
      <w:pPr>
        <w:pStyle w:val="BodyTextNormal"/>
      </w:pPr>
    </w:p>
    <w:p w14:paraId="0760F210" w14:textId="77777777" w:rsidR="004E5794" w:rsidRPr="004E5794" w:rsidRDefault="004E5794" w:rsidP="00925619">
      <w:pPr>
        <w:pStyle w:val="Heading3"/>
      </w:pPr>
      <w:bookmarkStart w:id="595" w:name="_Toc509805"/>
      <w:bookmarkStart w:id="596" w:name="_Toc20325263"/>
      <w:bookmarkStart w:id="597" w:name="_Toc22640039"/>
      <w:bookmarkStart w:id="598" w:name="_Toc24026427"/>
      <w:bookmarkStart w:id="599" w:name="_Toc24029368"/>
      <w:bookmarkStart w:id="600" w:name="_Toc24030813"/>
      <w:bookmarkStart w:id="601" w:name="_Toc24037019"/>
      <w:bookmarkStart w:id="602" w:name="_Toc24548003"/>
      <w:bookmarkStart w:id="603" w:name="_Toc31274615"/>
      <w:bookmarkStart w:id="604" w:name="_Toc34988528"/>
      <w:bookmarkStart w:id="605" w:name="_Toc39477305"/>
      <w:bookmarkStart w:id="606" w:name="_Toc80781994"/>
      <w:r w:rsidRPr="004E5794">
        <w:t>S1SP unable to process any Installation</w:t>
      </w:r>
      <w:bookmarkEnd w:id="595"/>
      <w:bookmarkEnd w:id="596"/>
      <w:bookmarkEnd w:id="597"/>
      <w:bookmarkEnd w:id="598"/>
      <w:bookmarkEnd w:id="599"/>
      <w:bookmarkEnd w:id="600"/>
      <w:bookmarkEnd w:id="601"/>
      <w:bookmarkEnd w:id="602"/>
      <w:bookmarkEnd w:id="603"/>
      <w:bookmarkEnd w:id="604"/>
      <w:bookmarkEnd w:id="605"/>
      <w:bookmarkEnd w:id="606"/>
    </w:p>
    <w:p w14:paraId="186B470F" w14:textId="34E90F76" w:rsidR="004E5794" w:rsidRPr="004E5794" w:rsidRDefault="004E5794" w:rsidP="004E5794">
      <w:pPr>
        <w:pStyle w:val="BodyTextNormal"/>
      </w:pPr>
      <w:r w:rsidRPr="004E5794">
        <w:lastRenderedPageBreak/>
        <w:t xml:space="preserve">Where the S1SP has received a Countersigned Commissioning Request from the DSP, it attempts to perform checks detailed in Section </w:t>
      </w:r>
      <w:r w:rsidRPr="004E5794">
        <w:fldChar w:fldCharType="begin"/>
      </w:r>
      <w:r w:rsidRPr="004E5794">
        <w:instrText>REF _Ref534632460 \r \h</w:instrText>
      </w:r>
      <w:r w:rsidRPr="004E5794">
        <w:fldChar w:fldCharType="separate"/>
      </w:r>
      <w:r w:rsidR="007D76D7">
        <w:t>2.7.7</w:t>
      </w:r>
      <w:r w:rsidRPr="004E5794">
        <w:fldChar w:fldCharType="end"/>
      </w:r>
      <w:r w:rsidRPr="004E5794">
        <w:t xml:space="preserve"> for that same SMETS1 Installation. Should there be a system outage pertaining to the S1SP, the S1SP will raise an Incident.</w:t>
      </w:r>
    </w:p>
    <w:p w14:paraId="0171F04A" w14:textId="77777777" w:rsidR="004E5794" w:rsidRPr="004E5794" w:rsidRDefault="004E5794" w:rsidP="004E5794">
      <w:pPr>
        <w:pStyle w:val="BodyTextNormal"/>
      </w:pPr>
      <w:r w:rsidRPr="004E5794">
        <w:t>This Incident would be assigned to the S1SP and managed by the Migration Control Centre. Users affected by any such Incident will be notified through the Self-Service Interface as an Interested Party.</w:t>
      </w:r>
    </w:p>
    <w:p w14:paraId="4B212FF1" w14:textId="77777777" w:rsidR="004E5794" w:rsidRPr="004E5794" w:rsidRDefault="004E5794" w:rsidP="004E5794">
      <w:pPr>
        <w:pStyle w:val="BodyTextNormal"/>
      </w:pPr>
      <w:r w:rsidRPr="004E5794">
        <w:t>The S1SP will be required to resolve the Incident in accordance with the Incident Target Resolution Time described in the TMAD, whilst providing timely updates to DCC’s Service Management System. Once the Incident has been resolved, the S1SP will process the backlog.</w:t>
      </w:r>
    </w:p>
    <w:p w14:paraId="4C4F571F" w14:textId="77777777" w:rsidR="004E5794" w:rsidRPr="004E5794" w:rsidRDefault="004E5794" w:rsidP="00925619">
      <w:pPr>
        <w:pStyle w:val="Heading3"/>
      </w:pPr>
      <w:bookmarkStart w:id="607" w:name="_Toc509806"/>
      <w:bookmarkStart w:id="608" w:name="_Ref534632460"/>
      <w:bookmarkStart w:id="609" w:name="_Toc20325264"/>
      <w:bookmarkStart w:id="610" w:name="_Toc22640040"/>
      <w:bookmarkStart w:id="611" w:name="_Toc24026428"/>
      <w:bookmarkStart w:id="612" w:name="_Toc24029369"/>
      <w:bookmarkStart w:id="613" w:name="_Toc24030814"/>
      <w:bookmarkStart w:id="614" w:name="_Toc24037020"/>
      <w:bookmarkStart w:id="615" w:name="_Toc24548004"/>
      <w:bookmarkStart w:id="616" w:name="_Toc31274616"/>
      <w:bookmarkStart w:id="617" w:name="_Toc34988529"/>
      <w:bookmarkStart w:id="618" w:name="_Toc39477306"/>
      <w:bookmarkStart w:id="619" w:name="_Toc80781995"/>
      <w:r w:rsidRPr="004E5794">
        <w:t>Commissioning Request SMETS1 Installation level validation error (S1SP)</w:t>
      </w:r>
      <w:bookmarkEnd w:id="607"/>
      <w:bookmarkEnd w:id="608"/>
      <w:bookmarkEnd w:id="609"/>
      <w:bookmarkEnd w:id="610"/>
      <w:bookmarkEnd w:id="611"/>
      <w:bookmarkEnd w:id="612"/>
      <w:bookmarkEnd w:id="613"/>
      <w:bookmarkEnd w:id="614"/>
      <w:bookmarkEnd w:id="615"/>
      <w:bookmarkEnd w:id="616"/>
      <w:bookmarkEnd w:id="617"/>
      <w:bookmarkEnd w:id="618"/>
      <w:bookmarkEnd w:id="619"/>
    </w:p>
    <w:p w14:paraId="7141D84D" w14:textId="77777777" w:rsidR="004E5794" w:rsidRPr="004E5794" w:rsidRDefault="004E5794" w:rsidP="004E5794">
      <w:pPr>
        <w:pStyle w:val="BodyTextNormal"/>
      </w:pPr>
      <w:r w:rsidRPr="004E5794">
        <w:t>Where the S1SP has received a Countersigned Commissioning Request from the DSP, it shall attempt to perform the subset of the checks in Table 8.7-1 in the TMAD (detailed in this Section) for that same SMETS1 Installation. Only if all of the checks detailed below are successful, the S1SP will perform the subset of the checks in Table 8.7-3 in the TMAD (detailed in this Section).</w:t>
      </w:r>
    </w:p>
    <w:p w14:paraId="48C6C88B" w14:textId="77777777" w:rsidR="004E5794" w:rsidRPr="004E5794" w:rsidRDefault="004E5794" w:rsidP="004E5794">
      <w:pPr>
        <w:pStyle w:val="BodyTextNormal"/>
      </w:pPr>
      <w:r w:rsidRPr="004E5794">
        <w:t>If one of the relevant checks required by Clause 8.7 of the TMAD fails, the S1SP shall send a S1SP Alert to the Commissioning Party detailing the relevant S1SP Alert Code described in this section.</w:t>
      </w:r>
    </w:p>
    <w:p w14:paraId="13359ACE" w14:textId="77777777" w:rsidR="004E5794" w:rsidRPr="004E5794" w:rsidRDefault="004E5794" w:rsidP="004E5794">
      <w:pPr>
        <w:pStyle w:val="BodyTextNormal"/>
      </w:pPr>
      <w:r w:rsidRPr="004E5794">
        <w:t>Where the Commissioning Party receives a S1SP Alert from the S1SP indicating an error, in relation to checks mentioned in this Section and the standard checks defined in the Service Request Processing Document and the DUIS, the Commissioning Party raises an Incident and does not continue processing/submitting subsequent Commissioning Requests to the DSP for that SMETS1 Installation. For clarity, where the Commissioning Party receives a S1SP Alert from the S1SP in relation to a ‘Request Handover Of DCC Controlled Device’, the Commissioning Party shall not raise an Incident and it shall continue processing/submitting subsequent Commissioning Requests to the DSP for that SMETS1 Installation.</w:t>
      </w:r>
    </w:p>
    <w:p w14:paraId="027CFEEA" w14:textId="76CF5F79" w:rsidR="004E5794" w:rsidRPr="004E5794" w:rsidRDefault="004E5794" w:rsidP="004E5794">
      <w:pPr>
        <w:pStyle w:val="BodyTextNormal"/>
      </w:pPr>
      <w:r w:rsidRPr="004E5794">
        <w:t>This Incident would be assigned to the S1SP and managed by the Migration Control Centre. Users affected by any such Incident will be notified through the Self-Service Interface as an Interested Party.</w:t>
      </w:r>
    </w:p>
    <w:p w14:paraId="51911955" w14:textId="77777777" w:rsidR="004E5794" w:rsidRPr="004E5794" w:rsidRDefault="004E5794" w:rsidP="004E5794">
      <w:pPr>
        <w:pStyle w:val="BodyTextNormal"/>
      </w:pPr>
      <w:r w:rsidRPr="004E5794">
        <w:t>The S1SP will be required to resolve the Incident in accordance with the Incident Target Resolution Time described in the TMAD, whilst providing timely updates to DCC’s Service Management System. Once the Incident has been resolved, the S1SP will process the backlog.</w:t>
      </w:r>
    </w:p>
    <w:p w14:paraId="0FFA1074" w14:textId="77777777" w:rsidR="004E5794" w:rsidRPr="004E5794" w:rsidRDefault="004E5794" w:rsidP="004E5794">
      <w:pPr>
        <w:pStyle w:val="BodyTextNormal"/>
      </w:pPr>
      <w:r w:rsidRPr="004E5794">
        <w:t xml:space="preserve">The Commissioning Party will also append the SMETS1Installation element in the Commissioning Outcome File to include the FailedStepNumber, as per Table 6.3 of the TMAD, which details the point at which an error occurred during the Commissioning phase. The recipients of the Commissioning Outcome File are the Requesting Party and the Responsible Supplier. For clarity, DCC would have concluded all attempts to recover and Commission the relevant SMETS1 devices successfully. </w:t>
      </w:r>
    </w:p>
    <w:p w14:paraId="03CA01EC" w14:textId="77777777" w:rsidR="004E5794" w:rsidRPr="004E5794" w:rsidRDefault="004E5794" w:rsidP="004E5794">
      <w:pPr>
        <w:pStyle w:val="BodyTextNormal"/>
      </w:pPr>
      <w:r w:rsidRPr="004E5794">
        <w:t>The following supplier facing reports, detailed in the Migration Reporting Regime, will confirm the FailedStepNumber:</w:t>
      </w:r>
    </w:p>
    <w:p w14:paraId="77B86704" w14:textId="77777777" w:rsidR="004E5794" w:rsidRPr="004E5794" w:rsidRDefault="004E5794" w:rsidP="00EB628E">
      <w:pPr>
        <w:pStyle w:val="BodyTextNormal"/>
        <w:numPr>
          <w:ilvl w:val="0"/>
          <w:numId w:val="60"/>
        </w:numPr>
      </w:pPr>
      <w:r w:rsidRPr="004E5794">
        <w:t>Report 2 – ‘Migration Failures Occurring in the Reporting Period’.</w:t>
      </w:r>
    </w:p>
    <w:p w14:paraId="6CE33DEB" w14:textId="77777777" w:rsidR="004E5794" w:rsidRPr="004E5794" w:rsidRDefault="004E5794" w:rsidP="004E5794">
      <w:pPr>
        <w:pStyle w:val="BodyTextNormal"/>
      </w:pPr>
      <w:r w:rsidRPr="004E5794">
        <w:t xml:space="preserve">For the failed SMETS Installations that have been reported in the Commissioning Outcome File, the suppliers should consider replacing the SMETS1 Installations with SMETS2+. </w:t>
      </w:r>
    </w:p>
    <w:p w14:paraId="643CF316" w14:textId="77777777" w:rsidR="004E5794" w:rsidRPr="004E5794" w:rsidRDefault="004E5794" w:rsidP="002C3333">
      <w:pPr>
        <w:pStyle w:val="Caption"/>
      </w:pPr>
      <w:r w:rsidRPr="004E5794">
        <w:t>Table 8.7-1 of the TMAD (applicable to the S1SP)</w:t>
      </w:r>
    </w:p>
    <w:tbl>
      <w:tblPr>
        <w:tblW w:w="0" w:type="auto"/>
        <w:jc w:val="center"/>
        <w:tblLook w:val="04A0" w:firstRow="1" w:lastRow="0" w:firstColumn="1" w:lastColumn="0" w:noHBand="0" w:noVBand="1"/>
      </w:tblPr>
      <w:tblGrid>
        <w:gridCol w:w="3151"/>
        <w:gridCol w:w="1160"/>
        <w:gridCol w:w="1954"/>
        <w:gridCol w:w="3919"/>
      </w:tblGrid>
      <w:tr w:rsidR="002C3333" w:rsidRPr="002C3333" w14:paraId="769BE44F" w14:textId="77777777" w:rsidTr="002C3333">
        <w:trPr>
          <w:cantSplit/>
          <w:trHeight w:val="20"/>
          <w:tblHeader/>
          <w:jc w:val="center"/>
        </w:trPr>
        <w:tc>
          <w:tcPr>
            <w:tcW w:w="0" w:type="auto"/>
            <w:tcBorders>
              <w:top w:val="single" w:sz="8" w:space="0" w:color="000000"/>
              <w:left w:val="single" w:sz="8" w:space="0" w:color="000000"/>
              <w:bottom w:val="single" w:sz="8" w:space="0" w:color="000000"/>
              <w:right w:val="single" w:sz="8" w:space="0" w:color="000000"/>
            </w:tcBorders>
            <w:shd w:val="clear" w:color="auto" w:fill="7030A0"/>
            <w:vAlign w:val="center"/>
          </w:tcPr>
          <w:p w14:paraId="11467826" w14:textId="77777777" w:rsidR="004E5794" w:rsidRPr="002C3333" w:rsidRDefault="004E5794" w:rsidP="002C3333">
            <w:pPr>
              <w:jc w:val="center"/>
              <w:rPr>
                <w:b/>
                <w:bCs/>
                <w:color w:val="FFFFFF" w:themeColor="background1"/>
              </w:rPr>
            </w:pPr>
            <w:r w:rsidRPr="002C3333">
              <w:rPr>
                <w:b/>
                <w:bCs/>
                <w:color w:val="FFFFFF" w:themeColor="background1"/>
              </w:rPr>
              <w:lastRenderedPageBreak/>
              <w:t>Validation Check</w:t>
            </w:r>
          </w:p>
        </w:tc>
        <w:tc>
          <w:tcPr>
            <w:tcW w:w="0" w:type="auto"/>
            <w:tcBorders>
              <w:top w:val="single" w:sz="8" w:space="0" w:color="000000"/>
              <w:bottom w:val="single" w:sz="8" w:space="0" w:color="000000"/>
              <w:right w:val="single" w:sz="8" w:space="0" w:color="000000"/>
            </w:tcBorders>
            <w:shd w:val="clear" w:color="auto" w:fill="7030A0"/>
            <w:vAlign w:val="center"/>
          </w:tcPr>
          <w:p w14:paraId="577C0585" w14:textId="77777777" w:rsidR="004E5794" w:rsidRPr="002C3333" w:rsidRDefault="004E5794" w:rsidP="002C3333">
            <w:pPr>
              <w:jc w:val="center"/>
              <w:rPr>
                <w:b/>
                <w:bCs/>
                <w:color w:val="FFFFFF" w:themeColor="background1"/>
              </w:rPr>
            </w:pPr>
            <w:r w:rsidRPr="002C3333">
              <w:rPr>
                <w:b/>
                <w:bCs/>
                <w:color w:val="FFFFFF" w:themeColor="background1"/>
              </w:rPr>
              <w:t>S1SP Alert Code</w:t>
            </w:r>
          </w:p>
        </w:tc>
        <w:tc>
          <w:tcPr>
            <w:tcW w:w="0" w:type="auto"/>
            <w:tcBorders>
              <w:top w:val="single" w:sz="8" w:space="0" w:color="000000"/>
              <w:bottom w:val="single" w:sz="8" w:space="0" w:color="000000"/>
              <w:right w:val="single" w:sz="8" w:space="0" w:color="000000"/>
            </w:tcBorders>
            <w:shd w:val="clear" w:color="auto" w:fill="7030A0"/>
            <w:vAlign w:val="center"/>
          </w:tcPr>
          <w:p w14:paraId="4BECB69A" w14:textId="77777777" w:rsidR="004E5794" w:rsidRPr="002C3333" w:rsidRDefault="004E5794" w:rsidP="002C3333">
            <w:pPr>
              <w:jc w:val="center"/>
              <w:rPr>
                <w:b/>
                <w:bCs/>
                <w:color w:val="FFFFFF" w:themeColor="background1"/>
              </w:rPr>
            </w:pPr>
            <w:r w:rsidRPr="002C3333">
              <w:rPr>
                <w:b/>
                <w:bCs/>
                <w:color w:val="FFFFFF" w:themeColor="background1"/>
              </w:rPr>
              <w:t>S1SP Alert Name</w:t>
            </w:r>
          </w:p>
        </w:tc>
        <w:tc>
          <w:tcPr>
            <w:tcW w:w="0" w:type="auto"/>
            <w:tcBorders>
              <w:top w:val="single" w:sz="8" w:space="0" w:color="000000"/>
              <w:bottom w:val="single" w:sz="8" w:space="0" w:color="000000"/>
              <w:right w:val="single" w:sz="8" w:space="0" w:color="000000"/>
            </w:tcBorders>
            <w:shd w:val="clear" w:color="auto" w:fill="7030A0"/>
            <w:vAlign w:val="center"/>
          </w:tcPr>
          <w:p w14:paraId="53261261" w14:textId="77777777" w:rsidR="004E5794" w:rsidRPr="002C3333" w:rsidRDefault="004E5794" w:rsidP="002C3333">
            <w:pPr>
              <w:jc w:val="center"/>
              <w:rPr>
                <w:b/>
                <w:bCs/>
                <w:color w:val="FFFFFF" w:themeColor="background1"/>
              </w:rPr>
            </w:pPr>
            <w:r w:rsidRPr="002C3333">
              <w:rPr>
                <w:b/>
                <w:bCs/>
                <w:color w:val="FFFFFF" w:themeColor="background1"/>
              </w:rPr>
              <w:t>Suggested Action</w:t>
            </w:r>
          </w:p>
        </w:tc>
      </w:tr>
      <w:tr w:rsidR="004E5794" w:rsidRPr="002C3333" w14:paraId="51F8DCAB" w14:textId="77777777" w:rsidTr="002C3333">
        <w:trPr>
          <w:cantSplit/>
          <w:trHeight w:val="20"/>
          <w:jc w:val="center"/>
        </w:trPr>
        <w:tc>
          <w:tcPr>
            <w:tcW w:w="0" w:type="auto"/>
            <w:tcBorders>
              <w:left w:val="single" w:sz="8" w:space="0" w:color="000000"/>
              <w:bottom w:val="single" w:sz="8" w:space="0" w:color="000000"/>
              <w:right w:val="single" w:sz="8" w:space="0" w:color="000000"/>
            </w:tcBorders>
            <w:shd w:val="clear" w:color="auto" w:fill="auto"/>
            <w:vAlign w:val="center"/>
          </w:tcPr>
          <w:p w14:paraId="55929911" w14:textId="77777777" w:rsidR="004E5794" w:rsidRPr="002C3333" w:rsidRDefault="004E5794" w:rsidP="002C3333">
            <w:r w:rsidRPr="002C3333">
              <w:t>The combination of values in the Service Reference and Service Reference Variant fields, with their DUIS meanings, is a combination detailed in one of the rows in Table 8.7.2 of the TMAD.</w:t>
            </w:r>
          </w:p>
        </w:tc>
        <w:tc>
          <w:tcPr>
            <w:tcW w:w="0" w:type="auto"/>
            <w:tcBorders>
              <w:bottom w:val="single" w:sz="8" w:space="0" w:color="000000"/>
              <w:right w:val="single" w:sz="8" w:space="0" w:color="000000"/>
            </w:tcBorders>
            <w:shd w:val="clear" w:color="auto" w:fill="auto"/>
            <w:vAlign w:val="center"/>
          </w:tcPr>
          <w:p w14:paraId="74071071" w14:textId="77777777" w:rsidR="004E5794" w:rsidRPr="002C3333" w:rsidRDefault="004E5794" w:rsidP="002C3333">
            <w:r w:rsidRPr="002C3333">
              <w:t>S1VE48</w:t>
            </w:r>
          </w:p>
        </w:tc>
        <w:tc>
          <w:tcPr>
            <w:tcW w:w="0" w:type="auto"/>
            <w:tcBorders>
              <w:bottom w:val="single" w:sz="8" w:space="0" w:color="000000"/>
              <w:right w:val="single" w:sz="8" w:space="0" w:color="000000"/>
            </w:tcBorders>
            <w:shd w:val="clear" w:color="auto" w:fill="auto"/>
            <w:vAlign w:val="center"/>
          </w:tcPr>
          <w:p w14:paraId="4E0EB523" w14:textId="77777777" w:rsidR="004E5794" w:rsidRPr="002C3333" w:rsidRDefault="004E5794" w:rsidP="002C3333">
            <w:r w:rsidRPr="002C3333">
              <w:t>Commissioning Party is not allowed to use such Service Requests</w:t>
            </w:r>
          </w:p>
        </w:tc>
        <w:tc>
          <w:tcPr>
            <w:tcW w:w="0" w:type="auto"/>
            <w:tcBorders>
              <w:bottom w:val="single" w:sz="8" w:space="0" w:color="000000"/>
              <w:right w:val="single" w:sz="8" w:space="0" w:color="000000"/>
            </w:tcBorders>
            <w:shd w:val="clear" w:color="auto" w:fill="auto"/>
            <w:vAlign w:val="center"/>
          </w:tcPr>
          <w:p w14:paraId="2547E3BF" w14:textId="77777777" w:rsidR="004E5794" w:rsidRPr="002C3333" w:rsidRDefault="004E5794" w:rsidP="002C3333">
            <w:r w:rsidRPr="002C3333">
              <w:t>Commissioning Party should resubmit Commissioning Request (including Service Reference and Service Reference Variants) in line with Table 8.7-2 of the TMAD</w:t>
            </w:r>
          </w:p>
        </w:tc>
      </w:tr>
      <w:tr w:rsidR="004E5794" w:rsidRPr="002C3333" w14:paraId="42699BFD" w14:textId="77777777" w:rsidTr="002C3333">
        <w:trPr>
          <w:cantSplit/>
          <w:trHeight w:val="20"/>
          <w:jc w:val="center"/>
        </w:trPr>
        <w:tc>
          <w:tcPr>
            <w:tcW w:w="0" w:type="auto"/>
            <w:tcBorders>
              <w:left w:val="single" w:sz="8" w:space="0" w:color="000000"/>
              <w:bottom w:val="single" w:sz="8" w:space="0" w:color="000000"/>
              <w:right w:val="single" w:sz="8" w:space="0" w:color="000000"/>
            </w:tcBorders>
            <w:shd w:val="clear" w:color="auto" w:fill="auto"/>
            <w:vAlign w:val="center"/>
          </w:tcPr>
          <w:p w14:paraId="5336747F" w14:textId="77777777" w:rsidR="004E5794" w:rsidRPr="002C3333" w:rsidRDefault="004E5794" w:rsidP="002C3333">
            <w:r w:rsidRPr="002C3333">
              <w:t>The Remote Party Role in the Certificate used to verify the Digital Signature on the Commissioning Request is that required by Table 5.5 of the TMAD.</w:t>
            </w:r>
          </w:p>
        </w:tc>
        <w:tc>
          <w:tcPr>
            <w:tcW w:w="0" w:type="auto"/>
            <w:tcBorders>
              <w:bottom w:val="single" w:sz="8" w:space="0" w:color="000000"/>
              <w:right w:val="single" w:sz="8" w:space="0" w:color="000000"/>
            </w:tcBorders>
            <w:shd w:val="clear" w:color="auto" w:fill="auto"/>
            <w:vAlign w:val="center"/>
          </w:tcPr>
          <w:p w14:paraId="6B2006F3" w14:textId="77777777" w:rsidR="004E5794" w:rsidRPr="002C3333" w:rsidRDefault="004E5794" w:rsidP="002C3333">
            <w:r w:rsidRPr="002C3333">
              <w:t>S1C2</w:t>
            </w:r>
          </w:p>
        </w:tc>
        <w:tc>
          <w:tcPr>
            <w:tcW w:w="0" w:type="auto"/>
            <w:tcBorders>
              <w:bottom w:val="single" w:sz="8" w:space="0" w:color="000000"/>
              <w:right w:val="single" w:sz="8" w:space="0" w:color="000000"/>
            </w:tcBorders>
            <w:shd w:val="clear" w:color="auto" w:fill="auto"/>
            <w:vAlign w:val="center"/>
          </w:tcPr>
          <w:p w14:paraId="46B777D0" w14:textId="77777777" w:rsidR="004E5794" w:rsidRPr="002C3333" w:rsidRDefault="004E5794" w:rsidP="002C3333">
            <w:r w:rsidRPr="002C3333">
              <w:t>Wrong Remote Party Role for Commissioning Request</w:t>
            </w:r>
          </w:p>
        </w:tc>
        <w:tc>
          <w:tcPr>
            <w:tcW w:w="0" w:type="auto"/>
            <w:tcBorders>
              <w:bottom w:val="single" w:sz="8" w:space="0" w:color="000000"/>
              <w:right w:val="single" w:sz="8" w:space="0" w:color="000000"/>
            </w:tcBorders>
            <w:shd w:val="clear" w:color="auto" w:fill="auto"/>
            <w:vAlign w:val="center"/>
          </w:tcPr>
          <w:p w14:paraId="077C30D2" w14:textId="77777777" w:rsidR="004E5794" w:rsidRPr="002C3333" w:rsidRDefault="004E5794" w:rsidP="002C3333">
            <w:r w:rsidRPr="002C3333">
              <w:t>Commissioning Party should sign the Commissioning Request using a key which is associated with their SMKI Certificate with the role commissioningPartyXmlSigning</w:t>
            </w:r>
          </w:p>
        </w:tc>
      </w:tr>
      <w:tr w:rsidR="004E5794" w:rsidRPr="002C3333" w14:paraId="63EFE22D" w14:textId="77777777" w:rsidTr="002C3333">
        <w:trPr>
          <w:cantSplit/>
          <w:trHeight w:val="20"/>
          <w:jc w:val="center"/>
        </w:trPr>
        <w:tc>
          <w:tcPr>
            <w:tcW w:w="0" w:type="auto"/>
            <w:tcBorders>
              <w:left w:val="single" w:sz="8" w:space="0" w:color="000000"/>
              <w:bottom w:val="single" w:sz="8" w:space="0" w:color="000000"/>
              <w:right w:val="single" w:sz="8" w:space="0" w:color="000000"/>
            </w:tcBorders>
            <w:shd w:val="clear" w:color="auto" w:fill="auto"/>
            <w:vAlign w:val="center"/>
          </w:tcPr>
          <w:p w14:paraId="68921F7C" w14:textId="77777777" w:rsidR="004E5794" w:rsidRPr="002C3333" w:rsidRDefault="004E5794" w:rsidP="002C3333">
            <w:r w:rsidRPr="002C3333">
              <w:t>The Business Originator ID in the RequestID (with their DUIS meanings) has the same value as the Entity Identifier in the Certificate used to verify the Digital Signature on the Commissioning Request.</w:t>
            </w:r>
          </w:p>
        </w:tc>
        <w:tc>
          <w:tcPr>
            <w:tcW w:w="0" w:type="auto"/>
            <w:tcBorders>
              <w:bottom w:val="single" w:sz="8" w:space="0" w:color="000000"/>
              <w:right w:val="single" w:sz="8" w:space="0" w:color="000000"/>
            </w:tcBorders>
            <w:shd w:val="clear" w:color="auto" w:fill="auto"/>
            <w:vAlign w:val="center"/>
          </w:tcPr>
          <w:p w14:paraId="48CECB70" w14:textId="77777777" w:rsidR="004E5794" w:rsidRPr="002C3333" w:rsidRDefault="004E5794" w:rsidP="002C3333">
            <w:r w:rsidRPr="002C3333">
              <w:t>S1VE100</w:t>
            </w:r>
          </w:p>
        </w:tc>
        <w:tc>
          <w:tcPr>
            <w:tcW w:w="0" w:type="auto"/>
            <w:tcBorders>
              <w:bottom w:val="single" w:sz="8" w:space="0" w:color="000000"/>
              <w:right w:val="single" w:sz="8" w:space="0" w:color="000000"/>
            </w:tcBorders>
            <w:shd w:val="clear" w:color="auto" w:fill="auto"/>
            <w:vAlign w:val="center"/>
          </w:tcPr>
          <w:p w14:paraId="405F5709" w14:textId="77777777" w:rsidR="004E5794" w:rsidRPr="002C3333" w:rsidRDefault="004E5794" w:rsidP="002C3333">
            <w:r w:rsidRPr="002C3333">
              <w:t>Commissioning Party identifier mismatch in Commissioning Request</w:t>
            </w:r>
          </w:p>
        </w:tc>
        <w:tc>
          <w:tcPr>
            <w:tcW w:w="0" w:type="auto"/>
            <w:tcBorders>
              <w:bottom w:val="single" w:sz="8" w:space="0" w:color="000000"/>
              <w:right w:val="single" w:sz="8" w:space="0" w:color="000000"/>
            </w:tcBorders>
            <w:shd w:val="clear" w:color="auto" w:fill="auto"/>
            <w:vAlign w:val="center"/>
          </w:tcPr>
          <w:p w14:paraId="249ADBD3" w14:textId="77777777" w:rsidR="004E5794" w:rsidRPr="002C3333" w:rsidRDefault="004E5794" w:rsidP="002C3333">
            <w:r w:rsidRPr="002C3333">
              <w:t>Commissioning Party should resubmit the Service Request with the same Business Originator ID and Entity Identifier</w:t>
            </w:r>
          </w:p>
        </w:tc>
      </w:tr>
      <w:tr w:rsidR="004E5794" w:rsidRPr="002C3333" w14:paraId="66C94552" w14:textId="77777777" w:rsidTr="002C3333">
        <w:trPr>
          <w:cantSplit/>
          <w:trHeight w:val="20"/>
          <w:jc w:val="center"/>
        </w:trPr>
        <w:tc>
          <w:tcPr>
            <w:tcW w:w="0" w:type="auto"/>
            <w:tcBorders>
              <w:left w:val="single" w:sz="8" w:space="0" w:color="000000"/>
              <w:bottom w:val="single" w:sz="8" w:space="0" w:color="000000"/>
              <w:right w:val="single" w:sz="8" w:space="0" w:color="000000"/>
            </w:tcBorders>
            <w:shd w:val="clear" w:color="auto" w:fill="auto"/>
            <w:vAlign w:val="center"/>
          </w:tcPr>
          <w:p w14:paraId="04C4BEDA" w14:textId="77777777" w:rsidR="004E5794" w:rsidRPr="002C3333" w:rsidRDefault="004E5794" w:rsidP="002C3333">
            <w:r w:rsidRPr="002C3333">
              <w:t>Where Business Target ID in the RequestID (with their DUIS meanings) refers to a Device, the Devices is, according to the SMI, a SMETS1 Device or a CAD. For clarity, CADs are not specified in any version of SMETS, and so cannot have an associated SMETS version, where CAD has its DUIS meaning.</w:t>
            </w:r>
          </w:p>
        </w:tc>
        <w:tc>
          <w:tcPr>
            <w:tcW w:w="0" w:type="auto"/>
            <w:tcBorders>
              <w:bottom w:val="single" w:sz="8" w:space="0" w:color="000000"/>
              <w:right w:val="single" w:sz="8" w:space="0" w:color="000000"/>
            </w:tcBorders>
            <w:shd w:val="clear" w:color="auto" w:fill="auto"/>
            <w:vAlign w:val="center"/>
          </w:tcPr>
          <w:p w14:paraId="0ADA7742" w14:textId="77777777" w:rsidR="004E5794" w:rsidRPr="002C3333" w:rsidRDefault="004E5794" w:rsidP="002C3333">
            <w:r w:rsidRPr="002C3333">
              <w:t>S1C4</w:t>
            </w:r>
          </w:p>
        </w:tc>
        <w:tc>
          <w:tcPr>
            <w:tcW w:w="0" w:type="auto"/>
            <w:tcBorders>
              <w:bottom w:val="single" w:sz="8" w:space="0" w:color="000000"/>
              <w:right w:val="single" w:sz="8" w:space="0" w:color="000000"/>
            </w:tcBorders>
            <w:shd w:val="clear" w:color="auto" w:fill="auto"/>
            <w:vAlign w:val="center"/>
          </w:tcPr>
          <w:p w14:paraId="7A1DCC15" w14:textId="77777777" w:rsidR="004E5794" w:rsidRPr="002C3333" w:rsidRDefault="004E5794" w:rsidP="002C3333">
            <w:r w:rsidRPr="002C3333">
              <w:t>Target is not a SMETS1 Device</w:t>
            </w:r>
          </w:p>
        </w:tc>
        <w:tc>
          <w:tcPr>
            <w:tcW w:w="0" w:type="auto"/>
            <w:tcBorders>
              <w:bottom w:val="single" w:sz="8" w:space="0" w:color="000000"/>
              <w:right w:val="single" w:sz="8" w:space="0" w:color="000000"/>
            </w:tcBorders>
            <w:shd w:val="clear" w:color="auto" w:fill="auto"/>
            <w:vAlign w:val="center"/>
          </w:tcPr>
          <w:p w14:paraId="642B28CE" w14:textId="77777777" w:rsidR="004E5794" w:rsidRPr="002C3333" w:rsidRDefault="004E5794" w:rsidP="002C3333">
            <w:r w:rsidRPr="002C3333">
              <w:t>Commissioning Party should resubmit the Commissioning Request and ensure the Business Target ID is a SMETS1 Device or a CAD</w:t>
            </w:r>
          </w:p>
        </w:tc>
      </w:tr>
      <w:tr w:rsidR="004E5794" w:rsidRPr="002C3333" w14:paraId="3C8BD51B" w14:textId="77777777" w:rsidTr="002C3333">
        <w:trPr>
          <w:cantSplit/>
          <w:trHeight w:val="20"/>
          <w:jc w:val="center"/>
        </w:trPr>
        <w:tc>
          <w:tcPr>
            <w:tcW w:w="0" w:type="auto"/>
            <w:tcBorders>
              <w:left w:val="single" w:sz="8" w:space="0" w:color="000000"/>
              <w:bottom w:val="single" w:sz="8" w:space="0" w:color="000000"/>
              <w:right w:val="single" w:sz="8" w:space="0" w:color="000000"/>
            </w:tcBorders>
            <w:shd w:val="clear" w:color="auto" w:fill="auto"/>
            <w:vAlign w:val="center"/>
          </w:tcPr>
          <w:p w14:paraId="52753680" w14:textId="77777777" w:rsidR="004E5794" w:rsidRPr="002C3333" w:rsidRDefault="004E5794" w:rsidP="002C3333">
            <w:r w:rsidRPr="002C3333">
              <w:t>Where the Body part of a Commissioning Request, which is not a ‘Device Pre-notification’, contains a Device ID (with their DUIS meanings) , that Device ID is for a SMETS1 Device according to the Smart Metering Inventory</w:t>
            </w:r>
          </w:p>
        </w:tc>
        <w:tc>
          <w:tcPr>
            <w:tcW w:w="0" w:type="auto"/>
            <w:tcBorders>
              <w:bottom w:val="single" w:sz="8" w:space="0" w:color="000000"/>
              <w:right w:val="single" w:sz="8" w:space="0" w:color="000000"/>
            </w:tcBorders>
            <w:shd w:val="clear" w:color="auto" w:fill="auto"/>
            <w:vAlign w:val="center"/>
          </w:tcPr>
          <w:p w14:paraId="75B8B2ED" w14:textId="77777777" w:rsidR="004E5794" w:rsidRPr="002C3333" w:rsidRDefault="004E5794" w:rsidP="002C3333">
            <w:r w:rsidRPr="002C3333">
              <w:t>S1C5</w:t>
            </w:r>
          </w:p>
        </w:tc>
        <w:tc>
          <w:tcPr>
            <w:tcW w:w="0" w:type="auto"/>
            <w:tcBorders>
              <w:bottom w:val="single" w:sz="8" w:space="0" w:color="000000"/>
              <w:right w:val="single" w:sz="8" w:space="0" w:color="000000"/>
            </w:tcBorders>
            <w:shd w:val="clear" w:color="auto" w:fill="auto"/>
            <w:vAlign w:val="center"/>
          </w:tcPr>
          <w:p w14:paraId="49B5138D" w14:textId="77777777" w:rsidR="004E5794" w:rsidRPr="002C3333" w:rsidRDefault="004E5794" w:rsidP="002C3333">
            <w:r w:rsidRPr="002C3333">
              <w:t>Other Device is not a SMETS1 Device</w:t>
            </w:r>
          </w:p>
        </w:tc>
        <w:tc>
          <w:tcPr>
            <w:tcW w:w="0" w:type="auto"/>
            <w:tcBorders>
              <w:bottom w:val="single" w:sz="8" w:space="0" w:color="000000"/>
              <w:right w:val="single" w:sz="8" w:space="0" w:color="000000"/>
            </w:tcBorders>
            <w:shd w:val="clear" w:color="auto" w:fill="auto"/>
            <w:vAlign w:val="center"/>
          </w:tcPr>
          <w:p w14:paraId="42BBDFF7" w14:textId="77777777" w:rsidR="004E5794" w:rsidRPr="002C3333" w:rsidRDefault="004E5794" w:rsidP="002C3333">
            <w:r w:rsidRPr="002C3333">
              <w:t>Commissioning Party should resubmit the Commissioning Request and ensure the Business Target ID is a SMETS1 Device</w:t>
            </w:r>
          </w:p>
        </w:tc>
      </w:tr>
    </w:tbl>
    <w:p w14:paraId="5B7B467F" w14:textId="77777777" w:rsidR="004E5794" w:rsidRPr="004E5794" w:rsidRDefault="004E5794" w:rsidP="004E5794">
      <w:pPr>
        <w:pStyle w:val="BodyTextNormal"/>
      </w:pPr>
    </w:p>
    <w:p w14:paraId="234C603D" w14:textId="77777777" w:rsidR="004E5794" w:rsidRPr="004E5794" w:rsidRDefault="004E5794" w:rsidP="003C233E">
      <w:pPr>
        <w:pStyle w:val="Caption"/>
        <w:keepNext/>
        <w:keepLines/>
      </w:pPr>
      <w:r w:rsidRPr="004E5794">
        <w:lastRenderedPageBreak/>
        <w:t>Table 8.7-3 of the TMAD (applicable to the S1SP)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774"/>
        <w:gridCol w:w="1337"/>
        <w:gridCol w:w="1843"/>
        <w:gridCol w:w="2402"/>
      </w:tblGrid>
      <w:tr w:rsidR="00C435D8" w:rsidRPr="00C435D8" w14:paraId="27014312" w14:textId="77777777" w:rsidTr="00C435D8">
        <w:trPr>
          <w:cantSplit/>
          <w:trHeight w:val="20"/>
          <w:tblHeader/>
          <w:jc w:val="center"/>
        </w:trPr>
        <w:tc>
          <w:tcPr>
            <w:tcW w:w="1838" w:type="dxa"/>
            <w:shd w:val="clear" w:color="auto" w:fill="7030A0"/>
            <w:vAlign w:val="center"/>
          </w:tcPr>
          <w:p w14:paraId="4414BF6E" w14:textId="77777777" w:rsidR="004E5794" w:rsidRPr="00C435D8" w:rsidRDefault="004E5794" w:rsidP="00C435D8">
            <w:pPr>
              <w:jc w:val="center"/>
              <w:rPr>
                <w:b/>
                <w:bCs/>
                <w:color w:val="FFFFFF" w:themeColor="background1"/>
              </w:rPr>
            </w:pPr>
            <w:r w:rsidRPr="00C435D8">
              <w:rPr>
                <w:b/>
                <w:bCs/>
                <w:color w:val="FFFFFF" w:themeColor="background1"/>
              </w:rPr>
              <w:t>Commissioning Request name</w:t>
            </w:r>
          </w:p>
        </w:tc>
        <w:tc>
          <w:tcPr>
            <w:tcW w:w="2774" w:type="dxa"/>
            <w:shd w:val="clear" w:color="auto" w:fill="7030A0"/>
            <w:vAlign w:val="center"/>
          </w:tcPr>
          <w:p w14:paraId="6B00AC6F" w14:textId="77777777" w:rsidR="004E5794" w:rsidRPr="00C435D8" w:rsidRDefault="004E5794" w:rsidP="00C435D8">
            <w:pPr>
              <w:jc w:val="center"/>
              <w:rPr>
                <w:b/>
                <w:bCs/>
                <w:color w:val="FFFFFF" w:themeColor="background1"/>
              </w:rPr>
            </w:pPr>
            <w:r w:rsidRPr="00C435D8">
              <w:rPr>
                <w:b/>
                <w:bCs/>
                <w:color w:val="FFFFFF" w:themeColor="background1"/>
              </w:rPr>
              <w:t>Validation Check</w:t>
            </w:r>
            <w:r w:rsidRPr="00C435D8">
              <w:rPr>
                <w:color w:val="FFFFFF" w:themeColor="background1"/>
              </w:rPr>
              <w:t xml:space="preserve"> (With terms having their DUIS meaning, where not defined otherwise)</w:t>
            </w:r>
          </w:p>
        </w:tc>
        <w:tc>
          <w:tcPr>
            <w:tcW w:w="1337" w:type="dxa"/>
            <w:shd w:val="clear" w:color="auto" w:fill="7030A0"/>
            <w:vAlign w:val="center"/>
          </w:tcPr>
          <w:p w14:paraId="13E4177C" w14:textId="77777777" w:rsidR="004E5794" w:rsidRPr="00C435D8" w:rsidRDefault="004E5794" w:rsidP="00C435D8">
            <w:pPr>
              <w:jc w:val="center"/>
              <w:rPr>
                <w:b/>
                <w:bCs/>
                <w:color w:val="FFFFFF" w:themeColor="background1"/>
              </w:rPr>
            </w:pPr>
            <w:r w:rsidRPr="00C435D8">
              <w:rPr>
                <w:b/>
                <w:bCs/>
                <w:color w:val="FFFFFF" w:themeColor="background1"/>
              </w:rPr>
              <w:t>S1SP Alert Code</w:t>
            </w:r>
          </w:p>
        </w:tc>
        <w:tc>
          <w:tcPr>
            <w:tcW w:w="1843" w:type="dxa"/>
            <w:shd w:val="clear" w:color="auto" w:fill="7030A0"/>
            <w:vAlign w:val="center"/>
          </w:tcPr>
          <w:p w14:paraId="3065BEF3" w14:textId="77777777" w:rsidR="004E5794" w:rsidRPr="00C435D8" w:rsidRDefault="004E5794" w:rsidP="00C435D8">
            <w:pPr>
              <w:jc w:val="center"/>
              <w:rPr>
                <w:b/>
                <w:bCs/>
                <w:color w:val="FFFFFF" w:themeColor="background1"/>
              </w:rPr>
            </w:pPr>
            <w:r w:rsidRPr="00C435D8">
              <w:rPr>
                <w:b/>
                <w:bCs/>
                <w:color w:val="FFFFFF" w:themeColor="background1"/>
              </w:rPr>
              <w:t>S1SP Alert name</w:t>
            </w:r>
          </w:p>
        </w:tc>
        <w:tc>
          <w:tcPr>
            <w:tcW w:w="2402" w:type="dxa"/>
            <w:shd w:val="clear" w:color="auto" w:fill="7030A0"/>
            <w:vAlign w:val="center"/>
          </w:tcPr>
          <w:p w14:paraId="4A5B2E05" w14:textId="77777777" w:rsidR="004E5794" w:rsidRPr="00C435D8" w:rsidRDefault="004E5794" w:rsidP="00C435D8">
            <w:pPr>
              <w:jc w:val="center"/>
              <w:rPr>
                <w:b/>
                <w:bCs/>
                <w:color w:val="FFFFFF" w:themeColor="background1"/>
              </w:rPr>
            </w:pPr>
            <w:r w:rsidRPr="00C435D8">
              <w:rPr>
                <w:b/>
                <w:bCs/>
                <w:color w:val="FFFFFF" w:themeColor="background1"/>
              </w:rPr>
              <w:t>Suggested Actions</w:t>
            </w:r>
          </w:p>
        </w:tc>
      </w:tr>
      <w:tr w:rsidR="003C233E" w:rsidRPr="00E75ACC" w14:paraId="0BA285E9" w14:textId="77777777" w:rsidTr="00C435D8">
        <w:trPr>
          <w:cantSplit/>
          <w:trHeight w:val="4244"/>
          <w:jc w:val="center"/>
        </w:trPr>
        <w:tc>
          <w:tcPr>
            <w:tcW w:w="1838" w:type="dxa"/>
            <w:shd w:val="clear" w:color="auto" w:fill="auto"/>
            <w:vAlign w:val="center"/>
          </w:tcPr>
          <w:p w14:paraId="7676C76D" w14:textId="77777777" w:rsidR="003C233E" w:rsidRPr="00E75ACC" w:rsidRDefault="003C233E" w:rsidP="00E75ACC">
            <w:r w:rsidRPr="00E75ACC">
              <w:t>Request Handover Of DCC Controlled Device</w:t>
            </w:r>
          </w:p>
        </w:tc>
        <w:tc>
          <w:tcPr>
            <w:tcW w:w="2774" w:type="dxa"/>
            <w:shd w:val="clear" w:color="auto" w:fill="auto"/>
            <w:vAlign w:val="center"/>
          </w:tcPr>
          <w:p w14:paraId="0BCB24C7" w14:textId="77777777" w:rsidR="003C233E" w:rsidRPr="00E75ACC" w:rsidRDefault="003C233E" w:rsidP="00E75ACC">
            <w:r w:rsidRPr="00E75ACC">
              <w:t>If RemotePartyRole is ‘supplier’ in the Commissioning Request, confirm that the Remote Party Role in all Certificates in ReplacementCertificates is ‘supplier’.</w:t>
            </w:r>
          </w:p>
          <w:p w14:paraId="45CDA226" w14:textId="0B4E9354" w:rsidR="003C233E" w:rsidRPr="00E75ACC" w:rsidRDefault="003C233E" w:rsidP="00E75ACC">
            <w:r w:rsidRPr="00E75ACC">
              <w:t>If RemotePartyRole is ‘NetworkOperator’ in the request, confirm that the Remote Party Role in all Certificates in ReplacementCertificates is ‘networkOperator’.</w:t>
            </w:r>
          </w:p>
        </w:tc>
        <w:tc>
          <w:tcPr>
            <w:tcW w:w="1337" w:type="dxa"/>
            <w:shd w:val="clear" w:color="auto" w:fill="auto"/>
            <w:vAlign w:val="center"/>
          </w:tcPr>
          <w:p w14:paraId="7CD267E3" w14:textId="77777777" w:rsidR="003C233E" w:rsidRPr="00E75ACC" w:rsidRDefault="003C233E" w:rsidP="00E75ACC">
            <w:r w:rsidRPr="00E75ACC">
              <w:t>S1C062199</w:t>
            </w:r>
          </w:p>
        </w:tc>
        <w:tc>
          <w:tcPr>
            <w:tcW w:w="1843" w:type="dxa"/>
            <w:shd w:val="clear" w:color="auto" w:fill="auto"/>
            <w:vAlign w:val="center"/>
          </w:tcPr>
          <w:p w14:paraId="2EE878BC" w14:textId="77777777" w:rsidR="003C233E" w:rsidRPr="00E75ACC" w:rsidRDefault="003C233E" w:rsidP="00E75ACC">
            <w:r w:rsidRPr="00E75ACC">
              <w:t>Remote Party Role in Certificates different than in request</w:t>
            </w:r>
          </w:p>
        </w:tc>
        <w:tc>
          <w:tcPr>
            <w:tcW w:w="2402" w:type="dxa"/>
            <w:shd w:val="clear" w:color="auto" w:fill="auto"/>
            <w:vAlign w:val="center"/>
          </w:tcPr>
          <w:p w14:paraId="276C9525" w14:textId="0D042334" w:rsidR="003C233E" w:rsidRPr="00E75ACC" w:rsidRDefault="00EF3CDD" w:rsidP="00E75ACC">
            <w:r>
              <w:t>Where such a response code occurs and the device has been commissioned on to the DCC network, the Responsible Supplier should issue a Request Handover Of DCC Controlled Device Service request (SRV6.21) to update certificates associated with the device.</w:t>
            </w:r>
          </w:p>
        </w:tc>
      </w:tr>
      <w:tr w:rsidR="00C435D8" w:rsidRPr="00E75ACC" w14:paraId="6F028E28" w14:textId="77777777" w:rsidTr="00C435D8">
        <w:trPr>
          <w:cantSplit/>
          <w:trHeight w:val="20"/>
          <w:jc w:val="center"/>
        </w:trPr>
        <w:tc>
          <w:tcPr>
            <w:tcW w:w="1838" w:type="dxa"/>
            <w:shd w:val="clear" w:color="auto" w:fill="auto"/>
            <w:vAlign w:val="center"/>
          </w:tcPr>
          <w:p w14:paraId="2A6708B3" w14:textId="77777777" w:rsidR="004E5794" w:rsidRPr="00E75ACC" w:rsidRDefault="004E5794" w:rsidP="00E75ACC">
            <w:r w:rsidRPr="00E75ACC">
              <w:t>Request Handover Of DCC Controlled Device</w:t>
            </w:r>
          </w:p>
        </w:tc>
        <w:tc>
          <w:tcPr>
            <w:tcW w:w="2774" w:type="dxa"/>
            <w:shd w:val="clear" w:color="auto" w:fill="auto"/>
            <w:vAlign w:val="center"/>
          </w:tcPr>
          <w:p w14:paraId="4DC57AB7" w14:textId="77777777" w:rsidR="004E5794" w:rsidRPr="00E75ACC" w:rsidRDefault="004E5794" w:rsidP="00E75ACC">
            <w:r w:rsidRPr="00E75ACC">
              <w:t>Confirm that ExecutionDateTime is not present</w:t>
            </w:r>
          </w:p>
        </w:tc>
        <w:tc>
          <w:tcPr>
            <w:tcW w:w="1337" w:type="dxa"/>
            <w:shd w:val="clear" w:color="auto" w:fill="auto"/>
            <w:vAlign w:val="center"/>
          </w:tcPr>
          <w:p w14:paraId="2C01A775" w14:textId="77777777" w:rsidR="004E5794" w:rsidRPr="00E75ACC" w:rsidRDefault="004E5794" w:rsidP="00E75ACC">
            <w:r w:rsidRPr="00E75ACC">
              <w:t>S1C062198</w:t>
            </w:r>
          </w:p>
        </w:tc>
        <w:tc>
          <w:tcPr>
            <w:tcW w:w="1843" w:type="dxa"/>
            <w:shd w:val="clear" w:color="auto" w:fill="auto"/>
            <w:vAlign w:val="center"/>
          </w:tcPr>
          <w:p w14:paraId="5681F956" w14:textId="77777777" w:rsidR="004E5794" w:rsidRPr="00E75ACC" w:rsidRDefault="004E5794" w:rsidP="00E75ACC">
            <w:r w:rsidRPr="00E75ACC">
              <w:t>Cannot future date Commissioning Requests</w:t>
            </w:r>
          </w:p>
        </w:tc>
        <w:tc>
          <w:tcPr>
            <w:tcW w:w="2402" w:type="dxa"/>
            <w:shd w:val="clear" w:color="auto" w:fill="auto"/>
            <w:vAlign w:val="center"/>
          </w:tcPr>
          <w:p w14:paraId="53473D2B" w14:textId="1432792E" w:rsidR="004E5794" w:rsidRPr="00E75ACC" w:rsidRDefault="00EF3CDD" w:rsidP="00E75ACC">
            <w:r>
              <w:t>Where such a response code occurs and the device has been commissioned on to the DCC network, the Responsible Supplier should issue a Request Handover Of DCC Controlled Device Service request (SRV6.21) to update certificates associated with the device.</w:t>
            </w:r>
          </w:p>
        </w:tc>
      </w:tr>
      <w:tr w:rsidR="00C435D8" w:rsidRPr="00E75ACC" w14:paraId="7A6C941D" w14:textId="77777777" w:rsidTr="00C435D8">
        <w:trPr>
          <w:cantSplit/>
          <w:trHeight w:val="20"/>
          <w:jc w:val="center"/>
        </w:trPr>
        <w:tc>
          <w:tcPr>
            <w:tcW w:w="1838" w:type="dxa"/>
            <w:shd w:val="clear" w:color="auto" w:fill="auto"/>
            <w:vAlign w:val="center"/>
          </w:tcPr>
          <w:p w14:paraId="5014982E" w14:textId="77777777" w:rsidR="004E5794" w:rsidRPr="00E75ACC" w:rsidRDefault="004E5794" w:rsidP="00E75ACC">
            <w:r w:rsidRPr="00E75ACC">
              <w:t>Request Handover Of DCC Controlled Device</w:t>
            </w:r>
          </w:p>
        </w:tc>
        <w:tc>
          <w:tcPr>
            <w:tcW w:w="2774" w:type="dxa"/>
            <w:shd w:val="clear" w:color="auto" w:fill="auto"/>
            <w:vAlign w:val="center"/>
          </w:tcPr>
          <w:p w14:paraId="411EFC18" w14:textId="77777777" w:rsidR="004E5794" w:rsidRPr="00E75ACC" w:rsidRDefault="004E5794" w:rsidP="00E75ACC">
            <w:r w:rsidRPr="00E75ACC">
              <w:t>Confirm that the Entity Identifiers in all Certificates contained within ReplacementCertificates are identifiers for the same Party.</w:t>
            </w:r>
          </w:p>
        </w:tc>
        <w:tc>
          <w:tcPr>
            <w:tcW w:w="1337" w:type="dxa"/>
            <w:shd w:val="clear" w:color="auto" w:fill="auto"/>
            <w:vAlign w:val="center"/>
          </w:tcPr>
          <w:p w14:paraId="5CBA0753" w14:textId="77777777" w:rsidR="004E5794" w:rsidRPr="00E75ACC" w:rsidRDefault="004E5794" w:rsidP="00E75ACC">
            <w:r w:rsidRPr="00E75ACC">
              <w:t>S1C062197</w:t>
            </w:r>
          </w:p>
        </w:tc>
        <w:tc>
          <w:tcPr>
            <w:tcW w:w="1843" w:type="dxa"/>
            <w:shd w:val="clear" w:color="auto" w:fill="auto"/>
            <w:vAlign w:val="center"/>
          </w:tcPr>
          <w:p w14:paraId="67B7D67D" w14:textId="77777777" w:rsidR="004E5794" w:rsidRPr="00E75ACC" w:rsidRDefault="004E5794" w:rsidP="00E75ACC">
            <w:r w:rsidRPr="00E75ACC">
              <w:t>Not all identifiers are for the same Party</w:t>
            </w:r>
          </w:p>
        </w:tc>
        <w:tc>
          <w:tcPr>
            <w:tcW w:w="2402" w:type="dxa"/>
            <w:shd w:val="clear" w:color="auto" w:fill="auto"/>
            <w:vAlign w:val="center"/>
          </w:tcPr>
          <w:p w14:paraId="12AC635D" w14:textId="402455B0" w:rsidR="004E5794" w:rsidRPr="00E75ACC" w:rsidRDefault="00EF3CDD" w:rsidP="00E75ACC">
            <w:r>
              <w:t>Where such a response code occurs and the device has been commissioned on to the DCC network, the Responsible Supplier should issue a Request Handover Of DCC Controlled Device Service request (SRV6.21) to update certificates associated with the device.</w:t>
            </w:r>
          </w:p>
        </w:tc>
      </w:tr>
      <w:tr w:rsidR="00DC2E87" w:rsidRPr="00E75ACC" w14:paraId="79EDFC1F" w14:textId="77777777" w:rsidTr="008E335E">
        <w:trPr>
          <w:cantSplit/>
          <w:trHeight w:val="10089"/>
          <w:jc w:val="center"/>
        </w:trPr>
        <w:tc>
          <w:tcPr>
            <w:tcW w:w="1838" w:type="dxa"/>
            <w:shd w:val="clear" w:color="auto" w:fill="auto"/>
            <w:vAlign w:val="center"/>
          </w:tcPr>
          <w:p w14:paraId="327B189E" w14:textId="69977468" w:rsidR="00DC2E87" w:rsidRPr="00E75ACC" w:rsidRDefault="00424EFB" w:rsidP="00E75ACC">
            <w:r w:rsidRPr="00E75ACC">
              <w:lastRenderedPageBreak/>
              <w:t>Request Handover Of DCC Controlled Device</w:t>
            </w:r>
          </w:p>
        </w:tc>
        <w:tc>
          <w:tcPr>
            <w:tcW w:w="2774" w:type="dxa"/>
            <w:shd w:val="clear" w:color="auto" w:fill="auto"/>
            <w:vAlign w:val="center"/>
          </w:tcPr>
          <w:p w14:paraId="72BB0C7B" w14:textId="77777777" w:rsidR="00DC2E87" w:rsidRDefault="00DC2E87" w:rsidP="00E75ACC">
            <w:r w:rsidRPr="00E75ACC">
              <w:t>If RemotePartyRole is ‘Supplier’ in the request, confirm that according to:</w:t>
            </w:r>
          </w:p>
          <w:p w14:paraId="0CDAD095" w14:textId="77777777" w:rsidR="00DC2E87" w:rsidRPr="00E75ACC" w:rsidRDefault="00DC2E87" w:rsidP="00EB628E">
            <w:pPr>
              <w:pStyle w:val="ListParagraph"/>
              <w:numPr>
                <w:ilvl w:val="0"/>
                <w:numId w:val="67"/>
              </w:numPr>
              <w:ind w:left="315"/>
            </w:pPr>
            <w:r w:rsidRPr="00E75ACC">
              <w:t>the Registration Data linking MPxN to current Import Supplier or Gas Supplier, as the context requires;</w:t>
            </w:r>
          </w:p>
          <w:p w14:paraId="4180AE62" w14:textId="77777777" w:rsidR="00DC2E87" w:rsidRPr="00E75ACC" w:rsidRDefault="00DC2E87" w:rsidP="00EB628E">
            <w:pPr>
              <w:pStyle w:val="ListParagraph"/>
              <w:numPr>
                <w:ilvl w:val="0"/>
                <w:numId w:val="67"/>
              </w:numPr>
              <w:ind w:left="315"/>
            </w:pPr>
            <w:r w:rsidRPr="00E75ACC">
              <w:t>the MPxN recorded in the Smart Metering Inventory against; the Device identified by Business Target ID in the request; and</w:t>
            </w:r>
          </w:p>
          <w:p w14:paraId="00AEBFAB" w14:textId="77777777" w:rsidR="00DC2E87" w:rsidRPr="00E75ACC" w:rsidRDefault="00DC2E87" w:rsidP="00EB628E">
            <w:pPr>
              <w:pStyle w:val="ListParagraph"/>
              <w:numPr>
                <w:ilvl w:val="0"/>
                <w:numId w:val="67"/>
              </w:numPr>
              <w:ind w:left="315"/>
            </w:pPr>
            <w:r w:rsidRPr="00E75ACC">
              <w:t>the MPxN recorded in the Smart Metering Inventory against; the Device identified by Business Target ID in the request; and</w:t>
            </w:r>
          </w:p>
          <w:p w14:paraId="4AFBC356" w14:textId="77777777" w:rsidR="00DC2E87" w:rsidRPr="00E75ACC" w:rsidRDefault="00DC2E87" w:rsidP="00EB628E">
            <w:pPr>
              <w:pStyle w:val="ListParagraph"/>
              <w:numPr>
                <w:ilvl w:val="0"/>
                <w:numId w:val="67"/>
              </w:numPr>
              <w:ind w:left="315"/>
            </w:pPr>
            <w:r w:rsidRPr="00E75ACC">
              <w:t>the Party identified by the Entity Identifiers in the Certificates that the</w:t>
            </w:r>
          </w:p>
          <w:p w14:paraId="376C3772" w14:textId="37818745" w:rsidR="00DC2E87" w:rsidRPr="00E75ACC" w:rsidRDefault="00DC2E87" w:rsidP="00EB628E">
            <w:pPr>
              <w:pStyle w:val="ListParagraph"/>
              <w:numPr>
                <w:ilvl w:val="0"/>
                <w:numId w:val="67"/>
              </w:numPr>
              <w:ind w:left="315"/>
            </w:pPr>
            <w:r w:rsidRPr="00E75ACC">
              <w:t>Party identified is the current Import Supplier or Gas Supplier for the Device identified.</w:t>
            </w:r>
          </w:p>
        </w:tc>
        <w:tc>
          <w:tcPr>
            <w:tcW w:w="1337" w:type="dxa"/>
            <w:shd w:val="clear" w:color="auto" w:fill="auto"/>
            <w:vAlign w:val="center"/>
          </w:tcPr>
          <w:p w14:paraId="4D97E648" w14:textId="77777777" w:rsidR="00DC2E87" w:rsidRPr="00E75ACC" w:rsidRDefault="00DC2E87" w:rsidP="00E75ACC">
            <w:r w:rsidRPr="00E75ACC">
              <w:t>S1C062196</w:t>
            </w:r>
          </w:p>
        </w:tc>
        <w:tc>
          <w:tcPr>
            <w:tcW w:w="1843" w:type="dxa"/>
            <w:shd w:val="clear" w:color="auto" w:fill="auto"/>
            <w:vAlign w:val="center"/>
          </w:tcPr>
          <w:p w14:paraId="576A3823" w14:textId="77777777" w:rsidR="00DC2E87" w:rsidRPr="00E75ACC" w:rsidRDefault="00DC2E87" w:rsidP="00E75ACC">
            <w:r w:rsidRPr="00E75ACC">
              <w:t>Asserted Supplier is not the Supplier</w:t>
            </w:r>
          </w:p>
        </w:tc>
        <w:tc>
          <w:tcPr>
            <w:tcW w:w="2402" w:type="dxa"/>
            <w:shd w:val="clear" w:color="auto" w:fill="auto"/>
            <w:vAlign w:val="center"/>
          </w:tcPr>
          <w:p w14:paraId="20F88AB5" w14:textId="71B001A8" w:rsidR="00DC2E87" w:rsidRPr="00E75ACC" w:rsidRDefault="00EF3CDD" w:rsidP="00E75ACC">
            <w:r>
              <w:t>Where such a response code occurs and the device has been commissioned on to the DCC network, the Responsible Supplier should issue a Request Handover Of DCC Controlled Device Service request (SRV6.21) to update certificates associated with the device.</w:t>
            </w:r>
          </w:p>
        </w:tc>
      </w:tr>
      <w:tr w:rsidR="00410B84" w:rsidRPr="00E75ACC" w14:paraId="5B1B898F" w14:textId="77777777" w:rsidTr="008E335E">
        <w:trPr>
          <w:cantSplit/>
          <w:trHeight w:val="7870"/>
          <w:jc w:val="center"/>
        </w:trPr>
        <w:tc>
          <w:tcPr>
            <w:tcW w:w="1838" w:type="dxa"/>
            <w:shd w:val="clear" w:color="auto" w:fill="auto"/>
            <w:vAlign w:val="center"/>
          </w:tcPr>
          <w:p w14:paraId="19882F13" w14:textId="77777777" w:rsidR="00410B84" w:rsidRPr="00E75ACC" w:rsidRDefault="00410B84" w:rsidP="00E75ACC">
            <w:r w:rsidRPr="00E75ACC">
              <w:lastRenderedPageBreak/>
              <w:t>Request Handover Of DCC Controlled Device</w:t>
            </w:r>
          </w:p>
        </w:tc>
        <w:tc>
          <w:tcPr>
            <w:tcW w:w="2774" w:type="dxa"/>
            <w:shd w:val="clear" w:color="auto" w:fill="auto"/>
            <w:vAlign w:val="center"/>
          </w:tcPr>
          <w:p w14:paraId="3B6EE750" w14:textId="77777777" w:rsidR="00410B84" w:rsidRPr="00E75ACC" w:rsidRDefault="00410B84" w:rsidP="00E75ACC">
            <w:r w:rsidRPr="00E75ACC">
              <w:t>If RemotePartyRole is ‘NetworkOperator’ in the request, confirm that according to:</w:t>
            </w:r>
          </w:p>
          <w:p w14:paraId="28ACC221" w14:textId="77777777" w:rsidR="00410B84" w:rsidRPr="00E75ACC" w:rsidRDefault="00410B84" w:rsidP="00EB628E">
            <w:pPr>
              <w:pStyle w:val="ListParagraph"/>
              <w:numPr>
                <w:ilvl w:val="0"/>
                <w:numId w:val="67"/>
              </w:numPr>
              <w:ind w:left="315"/>
            </w:pPr>
            <w:r w:rsidRPr="00E75ACC">
              <w:t>the Registration Data linking MPxN to current Electricity Distributor or Gas Transporter, as the context requires;</w:t>
            </w:r>
          </w:p>
          <w:p w14:paraId="06A02C35" w14:textId="77777777" w:rsidR="00410B84" w:rsidRPr="00E75ACC" w:rsidRDefault="00410B84" w:rsidP="00EB628E">
            <w:pPr>
              <w:pStyle w:val="ListParagraph"/>
              <w:numPr>
                <w:ilvl w:val="0"/>
                <w:numId w:val="67"/>
              </w:numPr>
              <w:ind w:left="315"/>
            </w:pPr>
            <w:r w:rsidRPr="00E75ACC">
              <w:t>the MPxN recorded in the Smart Metering Inventory against; the Device identified by Business Target ID in the request; and</w:t>
            </w:r>
          </w:p>
          <w:p w14:paraId="49CC93EB" w14:textId="77777777" w:rsidR="00410B84" w:rsidRPr="00E75ACC" w:rsidRDefault="00410B84" w:rsidP="00EB628E">
            <w:pPr>
              <w:pStyle w:val="ListParagraph"/>
              <w:numPr>
                <w:ilvl w:val="0"/>
                <w:numId w:val="67"/>
              </w:numPr>
              <w:ind w:left="315"/>
            </w:pPr>
            <w:r w:rsidRPr="00E75ACC">
              <w:t>the Party identified by the Entity Identifiers in the Certificates</w:t>
            </w:r>
          </w:p>
          <w:p w14:paraId="1882B94E" w14:textId="48536DB8" w:rsidR="00410B84" w:rsidRPr="00E75ACC" w:rsidRDefault="00410B84" w:rsidP="00EB628E">
            <w:pPr>
              <w:pStyle w:val="ListParagraph"/>
              <w:numPr>
                <w:ilvl w:val="0"/>
                <w:numId w:val="67"/>
              </w:numPr>
              <w:ind w:left="315"/>
            </w:pPr>
            <w:r w:rsidRPr="00E75ACC">
              <w:t>that the Party identified is the current Electricity Distributor or Gas Transporter for the Device identified.</w:t>
            </w:r>
          </w:p>
        </w:tc>
        <w:tc>
          <w:tcPr>
            <w:tcW w:w="1337" w:type="dxa"/>
            <w:shd w:val="clear" w:color="auto" w:fill="auto"/>
            <w:vAlign w:val="center"/>
          </w:tcPr>
          <w:p w14:paraId="6A0BB129" w14:textId="77777777" w:rsidR="00410B84" w:rsidRPr="00E75ACC" w:rsidRDefault="00410B84" w:rsidP="00E75ACC">
            <w:r w:rsidRPr="00E75ACC">
              <w:t>S1C062195</w:t>
            </w:r>
          </w:p>
        </w:tc>
        <w:tc>
          <w:tcPr>
            <w:tcW w:w="1843" w:type="dxa"/>
            <w:shd w:val="clear" w:color="auto" w:fill="auto"/>
            <w:vAlign w:val="center"/>
          </w:tcPr>
          <w:p w14:paraId="5D986B34" w14:textId="77777777" w:rsidR="00410B84" w:rsidRPr="00E75ACC" w:rsidRDefault="00410B84" w:rsidP="00E75ACC">
            <w:r w:rsidRPr="00E75ACC">
              <w:t>Asserted Network Operator is not the Network Operator</w:t>
            </w:r>
          </w:p>
        </w:tc>
        <w:tc>
          <w:tcPr>
            <w:tcW w:w="2402" w:type="dxa"/>
            <w:shd w:val="clear" w:color="auto" w:fill="auto"/>
            <w:vAlign w:val="center"/>
          </w:tcPr>
          <w:p w14:paraId="3B5586A7" w14:textId="564A4689" w:rsidR="00410B84" w:rsidRPr="00E75ACC" w:rsidRDefault="00EF3CDD" w:rsidP="00E75ACC">
            <w:r>
              <w:t>Where such a response code occurs and the device has been commissioned on to the DCC network, the Responsible Supplier should issue a Request Handover Of DCC Controlled Device Service request (SRV6.21) to update certificates associated with the device.</w:t>
            </w:r>
          </w:p>
        </w:tc>
      </w:tr>
      <w:tr w:rsidR="00C435D8" w:rsidRPr="00E75ACC" w14:paraId="4FDB5D99" w14:textId="77777777" w:rsidTr="00C435D8">
        <w:trPr>
          <w:cantSplit/>
          <w:trHeight w:val="20"/>
          <w:jc w:val="center"/>
        </w:trPr>
        <w:tc>
          <w:tcPr>
            <w:tcW w:w="1838" w:type="dxa"/>
            <w:shd w:val="clear" w:color="auto" w:fill="auto"/>
            <w:vAlign w:val="center"/>
          </w:tcPr>
          <w:p w14:paraId="25F65B6C" w14:textId="77777777" w:rsidR="004E5794" w:rsidRPr="00E75ACC" w:rsidRDefault="004E5794" w:rsidP="00E75ACC">
            <w:r w:rsidRPr="00E75ACC">
              <w:t>Update HAN Device Log</w:t>
            </w:r>
          </w:p>
        </w:tc>
        <w:tc>
          <w:tcPr>
            <w:tcW w:w="2774" w:type="dxa"/>
            <w:shd w:val="clear" w:color="auto" w:fill="auto"/>
            <w:vAlign w:val="center"/>
          </w:tcPr>
          <w:p w14:paraId="771E06E9" w14:textId="77777777" w:rsidR="004E5794" w:rsidRPr="00E75ACC" w:rsidRDefault="004E5794" w:rsidP="00E75ACC">
            <w:r w:rsidRPr="00E75ACC">
              <w:t>Confirm that RequestType is ‘Add’.</w:t>
            </w:r>
          </w:p>
        </w:tc>
        <w:tc>
          <w:tcPr>
            <w:tcW w:w="1337" w:type="dxa"/>
            <w:shd w:val="clear" w:color="auto" w:fill="auto"/>
            <w:vAlign w:val="center"/>
          </w:tcPr>
          <w:p w14:paraId="55FC2030" w14:textId="77777777" w:rsidR="004E5794" w:rsidRPr="00E75ACC" w:rsidRDefault="004E5794" w:rsidP="00E75ACC">
            <w:r w:rsidRPr="00E75ACC">
              <w:t>S1C081199</w:t>
            </w:r>
          </w:p>
        </w:tc>
        <w:tc>
          <w:tcPr>
            <w:tcW w:w="1843" w:type="dxa"/>
            <w:shd w:val="clear" w:color="auto" w:fill="auto"/>
            <w:vAlign w:val="center"/>
          </w:tcPr>
          <w:p w14:paraId="446BC1E8" w14:textId="77777777" w:rsidR="004E5794" w:rsidRPr="00E75ACC" w:rsidRDefault="004E5794" w:rsidP="00E75ACC">
            <w:r w:rsidRPr="00E75ACC">
              <w:t>Commissioning Party cannot remove Devices</w:t>
            </w:r>
          </w:p>
        </w:tc>
        <w:tc>
          <w:tcPr>
            <w:tcW w:w="2402" w:type="dxa"/>
            <w:shd w:val="clear" w:color="auto" w:fill="auto"/>
            <w:vAlign w:val="center"/>
          </w:tcPr>
          <w:p w14:paraId="74FAAD68" w14:textId="77777777" w:rsidR="004E5794" w:rsidRPr="00E75ACC" w:rsidRDefault="004E5794" w:rsidP="00E75ACC">
            <w:r w:rsidRPr="00E75ACC">
              <w:t>Commissioning Party should resubmit the Commissioning Request indicating ‘Add’.</w:t>
            </w:r>
          </w:p>
        </w:tc>
      </w:tr>
      <w:tr w:rsidR="00C435D8" w:rsidRPr="00E75ACC" w14:paraId="78F1BDED" w14:textId="77777777" w:rsidTr="00C435D8">
        <w:trPr>
          <w:cantSplit/>
          <w:trHeight w:val="20"/>
          <w:jc w:val="center"/>
        </w:trPr>
        <w:tc>
          <w:tcPr>
            <w:tcW w:w="1838" w:type="dxa"/>
            <w:shd w:val="clear" w:color="auto" w:fill="auto"/>
            <w:vAlign w:val="center"/>
          </w:tcPr>
          <w:p w14:paraId="2DA2A94C" w14:textId="77777777" w:rsidR="004E5794" w:rsidRPr="00E75ACC" w:rsidRDefault="004E5794" w:rsidP="00E75ACC">
            <w:r w:rsidRPr="00E75ACC">
              <w:t>Update HAN Device Log</w:t>
            </w:r>
          </w:p>
        </w:tc>
        <w:tc>
          <w:tcPr>
            <w:tcW w:w="2774" w:type="dxa"/>
            <w:shd w:val="clear" w:color="auto" w:fill="auto"/>
            <w:vAlign w:val="center"/>
          </w:tcPr>
          <w:p w14:paraId="5445A5F8" w14:textId="77777777" w:rsidR="004E5794" w:rsidRPr="00E75ACC" w:rsidRDefault="004E5794" w:rsidP="00E75ACC">
            <w:r w:rsidRPr="00E75ACC">
              <w:t>Confirm that InstallCode is ‘00000000000000000000000000000000’</w:t>
            </w:r>
          </w:p>
        </w:tc>
        <w:tc>
          <w:tcPr>
            <w:tcW w:w="1337" w:type="dxa"/>
            <w:shd w:val="clear" w:color="auto" w:fill="auto"/>
            <w:vAlign w:val="center"/>
          </w:tcPr>
          <w:p w14:paraId="0EFD0160" w14:textId="77777777" w:rsidR="004E5794" w:rsidRPr="00E75ACC" w:rsidRDefault="004E5794" w:rsidP="00E75ACC">
            <w:r w:rsidRPr="00E75ACC">
              <w:t>S1C081198</w:t>
            </w:r>
          </w:p>
        </w:tc>
        <w:tc>
          <w:tcPr>
            <w:tcW w:w="1843" w:type="dxa"/>
            <w:shd w:val="clear" w:color="auto" w:fill="auto"/>
            <w:vAlign w:val="center"/>
          </w:tcPr>
          <w:p w14:paraId="1B2A7108" w14:textId="77777777" w:rsidR="004E5794" w:rsidRPr="00E75ACC" w:rsidRDefault="004E5794" w:rsidP="00E75ACC">
            <w:r w:rsidRPr="00E75ACC">
              <w:t>Commissioning Party cannot install new Devices</w:t>
            </w:r>
          </w:p>
        </w:tc>
        <w:tc>
          <w:tcPr>
            <w:tcW w:w="2402" w:type="dxa"/>
            <w:shd w:val="clear" w:color="auto" w:fill="auto"/>
            <w:vAlign w:val="center"/>
          </w:tcPr>
          <w:p w14:paraId="463EF960" w14:textId="77777777" w:rsidR="004E5794" w:rsidRPr="00E75ACC" w:rsidRDefault="004E5794" w:rsidP="00E75ACC">
            <w:r w:rsidRPr="00E75ACC">
              <w:t>Commissioning Party should resubmit the Commissioning Request with InstallCode ‘00000000000000000000000000000000’</w:t>
            </w:r>
          </w:p>
        </w:tc>
      </w:tr>
    </w:tbl>
    <w:p w14:paraId="6D101612" w14:textId="77777777" w:rsidR="004E5794" w:rsidRPr="004E5794" w:rsidRDefault="004E5794" w:rsidP="004E5794">
      <w:pPr>
        <w:pStyle w:val="BodyTextNormal"/>
      </w:pPr>
    </w:p>
    <w:p w14:paraId="1D2B9CD0" w14:textId="77777777" w:rsidR="004E5794" w:rsidRPr="004E5794" w:rsidRDefault="004E5794" w:rsidP="00925619">
      <w:pPr>
        <w:pStyle w:val="Heading1"/>
      </w:pPr>
      <w:bookmarkStart w:id="620" w:name="_Toc20325265"/>
      <w:bookmarkStart w:id="621" w:name="_Toc22640041"/>
      <w:bookmarkStart w:id="622" w:name="_Toc24026429"/>
      <w:bookmarkStart w:id="623" w:name="_Toc24029370"/>
      <w:bookmarkStart w:id="624" w:name="_Toc24030815"/>
      <w:bookmarkStart w:id="625" w:name="_Toc24037021"/>
      <w:bookmarkStart w:id="626" w:name="_Toc24548005"/>
      <w:bookmarkStart w:id="627" w:name="_Toc31274617"/>
      <w:bookmarkStart w:id="628" w:name="_Toc34988530"/>
      <w:bookmarkStart w:id="629" w:name="_Toc39477307"/>
      <w:bookmarkStart w:id="630" w:name="_Toc80781996"/>
      <w:r w:rsidRPr="004E5794">
        <w:t>Retry and Timeout Strategy</w:t>
      </w:r>
      <w:bookmarkEnd w:id="620"/>
      <w:bookmarkEnd w:id="621"/>
      <w:bookmarkEnd w:id="622"/>
      <w:bookmarkEnd w:id="623"/>
      <w:bookmarkEnd w:id="624"/>
      <w:bookmarkEnd w:id="625"/>
      <w:bookmarkEnd w:id="626"/>
      <w:bookmarkEnd w:id="627"/>
      <w:bookmarkEnd w:id="628"/>
      <w:bookmarkEnd w:id="629"/>
      <w:bookmarkEnd w:id="630"/>
    </w:p>
    <w:p w14:paraId="7D397101" w14:textId="77777777" w:rsidR="004E5794" w:rsidRPr="004E5794" w:rsidRDefault="004E5794" w:rsidP="004E5794">
      <w:pPr>
        <w:pStyle w:val="BodyTextNormal"/>
      </w:pPr>
      <w:r w:rsidRPr="004E5794">
        <w:t>The following section relates to Migration only, the SMETS1 enduring retry and timeout strategy is detailed in the following document:</w:t>
      </w:r>
    </w:p>
    <w:p w14:paraId="1FB13345" w14:textId="77777777" w:rsidR="004E5794" w:rsidRPr="004E5794" w:rsidRDefault="004E5794" w:rsidP="00EB628E">
      <w:pPr>
        <w:pStyle w:val="BodyTextNormal"/>
        <w:numPr>
          <w:ilvl w:val="0"/>
          <w:numId w:val="41"/>
        </w:numPr>
      </w:pPr>
      <w:r w:rsidRPr="004E5794">
        <w:lastRenderedPageBreak/>
        <w:t>General guidance on SMETS1 DCC Retry and Timeouts for Service Request Processing.</w:t>
      </w:r>
    </w:p>
    <w:p w14:paraId="20204F08" w14:textId="77777777" w:rsidR="004E5794" w:rsidRPr="004E5794" w:rsidRDefault="004E5794" w:rsidP="00925619">
      <w:pPr>
        <w:pStyle w:val="Heading2"/>
      </w:pPr>
      <w:bookmarkStart w:id="631" w:name="_Ref534615830"/>
      <w:bookmarkStart w:id="632" w:name="_Toc509808"/>
      <w:bookmarkStart w:id="633" w:name="_Toc20325266"/>
      <w:bookmarkStart w:id="634" w:name="_Toc22640042"/>
      <w:bookmarkStart w:id="635" w:name="_Toc24026430"/>
      <w:bookmarkStart w:id="636" w:name="_Toc24029371"/>
      <w:bookmarkStart w:id="637" w:name="_Toc24030816"/>
      <w:bookmarkStart w:id="638" w:name="_Toc24037022"/>
      <w:bookmarkStart w:id="639" w:name="_Toc24548006"/>
      <w:bookmarkStart w:id="640" w:name="_Toc31274618"/>
      <w:bookmarkStart w:id="641" w:name="_Toc34988531"/>
      <w:bookmarkStart w:id="642" w:name="_Toc39477308"/>
      <w:bookmarkStart w:id="643" w:name="_Toc80781997"/>
      <w:r w:rsidRPr="004E5794">
        <w:t>Device Connectivity Retry and Timeout Strategy</w:t>
      </w:r>
      <w:bookmarkEnd w:id="631"/>
      <w:bookmarkEnd w:id="632"/>
      <w:bookmarkEnd w:id="633"/>
      <w:bookmarkEnd w:id="634"/>
      <w:bookmarkEnd w:id="635"/>
      <w:bookmarkEnd w:id="636"/>
      <w:bookmarkEnd w:id="637"/>
      <w:bookmarkEnd w:id="638"/>
      <w:bookmarkEnd w:id="639"/>
      <w:bookmarkEnd w:id="640"/>
      <w:bookmarkEnd w:id="641"/>
      <w:bookmarkEnd w:id="642"/>
      <w:bookmarkEnd w:id="643"/>
    </w:p>
    <w:p w14:paraId="072D718C" w14:textId="77777777" w:rsidR="004E5794" w:rsidRPr="004E5794" w:rsidRDefault="004E5794" w:rsidP="004E5794">
      <w:pPr>
        <w:pStyle w:val="BodyTextNormal"/>
      </w:pPr>
      <w:r w:rsidRPr="004E5794">
        <w:t>Where the S1SP attempts to establish a session with the Communications Hub in advance of the checks for the specified Group IDs, as detailed in the Group Specific Requirements the TMAD, the S1SP will perform a series of retries using the strategy described below:</w:t>
      </w:r>
    </w:p>
    <w:p w14:paraId="7707C419" w14:textId="77777777" w:rsidR="004E5794" w:rsidRPr="004E5794" w:rsidRDefault="004E5794" w:rsidP="00EB628E">
      <w:pPr>
        <w:pStyle w:val="BodyTextNormal"/>
        <w:numPr>
          <w:ilvl w:val="0"/>
          <w:numId w:val="27"/>
        </w:numPr>
      </w:pPr>
      <w:r w:rsidRPr="004E5794">
        <w:t>the S1SP attempts to communicate with the Communications Hub 3 times at five-minute intervals (‘short retry’); and then</w:t>
      </w:r>
    </w:p>
    <w:p w14:paraId="7FFAE27F" w14:textId="77777777" w:rsidR="004E5794" w:rsidRPr="004E5794" w:rsidRDefault="004E5794" w:rsidP="00EB628E">
      <w:pPr>
        <w:pStyle w:val="BodyTextNormal"/>
        <w:numPr>
          <w:ilvl w:val="0"/>
          <w:numId w:val="27"/>
        </w:numPr>
      </w:pPr>
      <w:r w:rsidRPr="004E5794">
        <w:t>repeats the ‘short retry’ every 30 minutes for a period up to 48 hours.</w:t>
      </w:r>
    </w:p>
    <w:p w14:paraId="0A57AEA2" w14:textId="77777777" w:rsidR="004E5794" w:rsidRPr="004E5794" w:rsidRDefault="004E5794" w:rsidP="004E5794">
      <w:pPr>
        <w:pStyle w:val="BodyTextNormal"/>
      </w:pPr>
      <w:r w:rsidRPr="004E5794">
        <w:t xml:space="preserve">For example, if the test started at exactly midnight, and all attempts to contact the device failed, these would be made at (hh:mm) in the following pattern:  </w:t>
      </w:r>
    </w:p>
    <w:p w14:paraId="60D3205E" w14:textId="77777777" w:rsidR="004E5794" w:rsidRPr="004E5794" w:rsidRDefault="004E5794" w:rsidP="004E5794">
      <w:pPr>
        <w:pStyle w:val="BodyTextNormal"/>
      </w:pPr>
      <w:r w:rsidRPr="004E5794">
        <w:t>00:00, 00:05, 00:10, 00:30, 00:35, 00:40, 01:00, 01:05, 01:10 through to 48 hours.</w:t>
      </w:r>
    </w:p>
    <w:p w14:paraId="3869681E" w14:textId="7CBD87A7" w:rsidR="004E5794" w:rsidRPr="004E5794" w:rsidRDefault="004E5794" w:rsidP="004E5794">
      <w:pPr>
        <w:pStyle w:val="BodyTextNormal"/>
      </w:pPr>
      <w:r w:rsidRPr="004E5794">
        <w:t xml:space="preserve">After </w:t>
      </w:r>
      <w:r w:rsidR="00CA1DFA">
        <w:t>48</w:t>
      </w:r>
      <w:r w:rsidRPr="004E5794">
        <w:t xml:space="preserve"> hours of retries, the S1SP will timeout for that SMETS1 Installation and as such will stop attempting to establish a session with the Communications Hub. The following activities will then occur:</w:t>
      </w:r>
    </w:p>
    <w:p w14:paraId="3ECC120D" w14:textId="77777777" w:rsidR="004E5794" w:rsidRPr="004E5794" w:rsidRDefault="004E5794" w:rsidP="00EB628E">
      <w:pPr>
        <w:pStyle w:val="BodyTextNormal"/>
        <w:numPr>
          <w:ilvl w:val="0"/>
          <w:numId w:val="44"/>
        </w:numPr>
      </w:pPr>
      <w:r w:rsidRPr="004E5794">
        <w:t xml:space="preserve">the SIM profile will be changed so that the SMSO can communicate with the Communications Hub; </w:t>
      </w:r>
    </w:p>
    <w:p w14:paraId="35DD5DAE" w14:textId="77777777" w:rsidR="004E5794" w:rsidRPr="004E5794" w:rsidRDefault="004E5794" w:rsidP="00EB628E">
      <w:pPr>
        <w:pStyle w:val="BodyTextNormal"/>
        <w:numPr>
          <w:ilvl w:val="0"/>
          <w:numId w:val="44"/>
        </w:numPr>
      </w:pPr>
      <w:r w:rsidRPr="004E5794">
        <w:t>the S1SP will indicate WAN testing has failed in the S1SP Migration Audit Files; and</w:t>
      </w:r>
    </w:p>
    <w:p w14:paraId="085FB7B4" w14:textId="77777777" w:rsidR="004E5794" w:rsidRPr="004E5794" w:rsidRDefault="004E5794" w:rsidP="00EB628E">
      <w:pPr>
        <w:pStyle w:val="BodyTextNormal"/>
        <w:numPr>
          <w:ilvl w:val="0"/>
          <w:numId w:val="44"/>
        </w:numPr>
      </w:pPr>
      <w:r w:rsidRPr="004E5794">
        <w:t>Error Code 12.9.1.ET01 will be included in the S1SP Commissioning File.</w:t>
      </w:r>
    </w:p>
    <w:p w14:paraId="21222FAD" w14:textId="6F35F491" w:rsidR="004E5794" w:rsidRPr="004E5794" w:rsidRDefault="004E5794" w:rsidP="00925619">
      <w:pPr>
        <w:pStyle w:val="Heading2"/>
      </w:pPr>
      <w:bookmarkStart w:id="644" w:name="_Toc34988532"/>
      <w:bookmarkStart w:id="645" w:name="_Toc39477309"/>
      <w:bookmarkStart w:id="646" w:name="_Toc80781998"/>
      <w:bookmarkStart w:id="647" w:name="_Hlk31811440"/>
      <w:r w:rsidRPr="004E5794">
        <w:t>Retry strategy for SIM swap for Group</w:t>
      </w:r>
      <w:r w:rsidR="00DE64D9">
        <w:t xml:space="preserve"> </w:t>
      </w:r>
      <w:r w:rsidRPr="004E5794">
        <w:t>ID ‘CB’</w:t>
      </w:r>
      <w:bookmarkEnd w:id="644"/>
      <w:bookmarkEnd w:id="645"/>
      <w:bookmarkEnd w:id="646"/>
    </w:p>
    <w:p w14:paraId="0AA9AC6F" w14:textId="77777777" w:rsidR="004E5794" w:rsidRPr="004E5794" w:rsidRDefault="004E5794" w:rsidP="004E5794">
      <w:pPr>
        <w:pStyle w:val="BodyTextNormal"/>
      </w:pPr>
      <w:r w:rsidRPr="004E5794">
        <w:t>Where the Requesting Party attempts to amend the SIM configuration on the Communication Hub of the SMETS1 Installation to use the DCC “elster” APN prior to generation of the MGF/MEF migration files, the Requesting Party will perform a series of retries using the strategy described below:</w:t>
      </w:r>
    </w:p>
    <w:p w14:paraId="2A48CAFC" w14:textId="77777777" w:rsidR="004E5794" w:rsidRPr="004E5794" w:rsidRDefault="004E5794" w:rsidP="00EB628E">
      <w:pPr>
        <w:pStyle w:val="BodyTextNormal"/>
        <w:numPr>
          <w:ilvl w:val="3"/>
          <w:numId w:val="44"/>
        </w:numPr>
        <w:ind w:left="1560"/>
      </w:pPr>
      <w:r w:rsidRPr="004E5794">
        <w:t xml:space="preserve">the Requesting Party attempts to amend the SIM configuration on the Communication Hub of the SMETS1 Installation 3 times in a configurable interval and </w:t>
      </w:r>
    </w:p>
    <w:p w14:paraId="459FE2EA" w14:textId="77777777" w:rsidR="004E5794" w:rsidRPr="004E5794" w:rsidRDefault="004E5794" w:rsidP="00EB628E">
      <w:pPr>
        <w:pStyle w:val="BodyTextNormal"/>
        <w:numPr>
          <w:ilvl w:val="3"/>
          <w:numId w:val="44"/>
        </w:numPr>
        <w:ind w:left="1560"/>
      </w:pPr>
      <w:r w:rsidRPr="004E5794">
        <w:t>for upto a configurable number of hours.</w:t>
      </w:r>
    </w:p>
    <w:p w14:paraId="21D0FBC8" w14:textId="77777777" w:rsidR="004E5794" w:rsidRPr="004E5794" w:rsidRDefault="004E5794" w:rsidP="004E5794">
      <w:pPr>
        <w:pStyle w:val="BodyTextNormal"/>
      </w:pPr>
      <w:r w:rsidRPr="004E5794">
        <w:t>The configurable interval referenced in point 1 will be initially set to 60 minutes and will be adjusted based on performance of the production system.</w:t>
      </w:r>
    </w:p>
    <w:p w14:paraId="6957FA26" w14:textId="77777777" w:rsidR="004E5794" w:rsidRPr="004E5794" w:rsidRDefault="004E5794" w:rsidP="004E5794">
      <w:pPr>
        <w:pStyle w:val="BodyTextNormal"/>
      </w:pPr>
      <w:r w:rsidRPr="004E5794">
        <w:t xml:space="preserve">The total duration referenced in point 2 will be initially set to 5 hours and will be adjusted based on performance of the production system. </w:t>
      </w:r>
    </w:p>
    <w:p w14:paraId="6F24837B" w14:textId="77777777" w:rsidR="004E5794" w:rsidRPr="004E5794" w:rsidRDefault="004E5794" w:rsidP="004E5794">
      <w:pPr>
        <w:pStyle w:val="BodyTextNormal"/>
      </w:pPr>
      <w:r w:rsidRPr="004E5794">
        <w:t>After the retry attempts have completed, the Requesting Party will timeout and will stop attempting to migrate the SIM for that SMETS1 Installation. The following activities will then occur:</w:t>
      </w:r>
    </w:p>
    <w:p w14:paraId="66D4F34D" w14:textId="77777777" w:rsidR="004E5794" w:rsidRPr="004E5794" w:rsidRDefault="004E5794" w:rsidP="00EB628E">
      <w:pPr>
        <w:pStyle w:val="BodyTextNormal"/>
        <w:numPr>
          <w:ilvl w:val="0"/>
          <w:numId w:val="65"/>
        </w:numPr>
      </w:pPr>
      <w:r w:rsidRPr="004E5794">
        <w:t>MA120 reason code will be included in the Migration Authorisation Completion Response file.</w:t>
      </w:r>
    </w:p>
    <w:p w14:paraId="57980E17" w14:textId="4F2843A9" w:rsidR="004E5794" w:rsidRPr="004E5794" w:rsidRDefault="004E5794" w:rsidP="00925619">
      <w:pPr>
        <w:pStyle w:val="Heading2"/>
      </w:pPr>
      <w:bookmarkStart w:id="648" w:name="_Toc39477310"/>
      <w:bookmarkStart w:id="649" w:name="_Toc80781999"/>
      <w:bookmarkStart w:id="650" w:name="_Hlk39477844"/>
      <w:bookmarkEnd w:id="647"/>
      <w:r w:rsidRPr="004E5794">
        <w:lastRenderedPageBreak/>
        <w:t>Retry strategy of SMETS1 Installation for Group</w:t>
      </w:r>
      <w:r w:rsidR="00DE64D9">
        <w:t xml:space="preserve"> </w:t>
      </w:r>
      <w:r w:rsidRPr="004E5794">
        <w:t>ID ‘D</w:t>
      </w:r>
      <w:bookmarkEnd w:id="648"/>
      <w:r w:rsidRPr="004E5794">
        <w:t>A’ for SUA Key Rotation</w:t>
      </w:r>
      <w:bookmarkEnd w:id="649"/>
    </w:p>
    <w:p w14:paraId="56F81EB6" w14:textId="6D2CB591" w:rsidR="004E5794" w:rsidRPr="004E5794" w:rsidRDefault="004E5794" w:rsidP="00925619">
      <w:pPr>
        <w:pStyle w:val="Heading3"/>
      </w:pPr>
      <w:bookmarkStart w:id="651" w:name="_Toc80782000"/>
      <w:r w:rsidRPr="004E5794">
        <w:t>For Dual Fuel Installation</w:t>
      </w:r>
      <w:bookmarkEnd w:id="651"/>
    </w:p>
    <w:p w14:paraId="07BF22BC" w14:textId="77777777" w:rsidR="004E5794" w:rsidRPr="004E5794" w:rsidRDefault="004E5794" w:rsidP="004E5794">
      <w:pPr>
        <w:pStyle w:val="BodyTextNormal"/>
      </w:pPr>
      <w:r w:rsidRPr="004E5794">
        <w:t xml:space="preserve">Where S1SP undertakes SUA key rotation process for the SMETS1 Installation, S1SP sends two SUA key rotation commands. This is done sequentially, firstly to the GSME and if that is successful then to the ESME. </w:t>
      </w:r>
    </w:p>
    <w:p w14:paraId="4AA42804" w14:textId="77777777" w:rsidR="004E5794" w:rsidRPr="004E5794" w:rsidRDefault="004E5794" w:rsidP="004E5794">
      <w:pPr>
        <w:pStyle w:val="BodyTextNormal"/>
      </w:pPr>
      <w:r w:rsidRPr="004E5794">
        <w:t xml:space="preserve">The S1SP via the CSP will attempt to establish communication with the Communication Hub to deliver this command. </w:t>
      </w:r>
    </w:p>
    <w:p w14:paraId="10F70F40" w14:textId="77777777" w:rsidR="004E5794" w:rsidRDefault="004E5794" w:rsidP="00EB628E">
      <w:pPr>
        <w:pStyle w:val="BodyTextNormal"/>
        <w:numPr>
          <w:ilvl w:val="0"/>
          <w:numId w:val="67"/>
        </w:numPr>
      </w:pPr>
      <w:r w:rsidRPr="004E5794">
        <w:t xml:space="preserve">The S1SP has a configurable timeout value for the SUA key rotation command which is set in alignment with the SUA Time Expiry Constraint. </w:t>
      </w:r>
    </w:p>
    <w:p w14:paraId="4B7DEACC" w14:textId="5CC365E6" w:rsidR="00784FD0" w:rsidRPr="00E503F7" w:rsidRDefault="003B7EFE" w:rsidP="00E503F7">
      <w:pPr>
        <w:pStyle w:val="BodyTextNormal"/>
        <w:numPr>
          <w:ilvl w:val="0"/>
          <w:numId w:val="67"/>
        </w:numPr>
      </w:pPr>
      <w:r>
        <w:t>The process timeout and the SUA Time Expiry Constraint</w:t>
      </w:r>
      <w:r w:rsidR="00C63C8E">
        <w:t xml:space="preserve"> are </w:t>
      </w:r>
      <w:r w:rsidR="00784FD0" w:rsidRPr="00E503F7">
        <w:t>configurable values</w:t>
      </w:r>
      <w:r w:rsidR="00603F56" w:rsidRPr="00E503F7">
        <w:t xml:space="preserve"> with </w:t>
      </w:r>
      <w:r w:rsidR="00784FD0" w:rsidRPr="00E503F7">
        <w:t>parameter</w:t>
      </w:r>
      <w:r w:rsidR="00E503F7" w:rsidRPr="00E503F7">
        <w:t>s</w:t>
      </w:r>
      <w:r w:rsidR="00784FD0" w:rsidRPr="00E503F7">
        <w:t xml:space="preserve"> set will to maximise the window of opportunity </w:t>
      </w:r>
      <w:r w:rsidR="00E503F7" w:rsidRPr="00E503F7">
        <w:t>for a</w:t>
      </w:r>
      <w:r w:rsidR="00784FD0" w:rsidRPr="00E503F7">
        <w:t xml:space="preserve"> clean rotation to be performed.</w:t>
      </w:r>
    </w:p>
    <w:p w14:paraId="7110CC69" w14:textId="77777777" w:rsidR="004E5794" w:rsidRPr="004E5794" w:rsidRDefault="004E5794" w:rsidP="00F35409">
      <w:pPr>
        <w:pStyle w:val="BodyTextNormal"/>
        <w:numPr>
          <w:ilvl w:val="0"/>
          <w:numId w:val="67"/>
        </w:numPr>
      </w:pPr>
      <w:r w:rsidRPr="004E5794">
        <w:t xml:space="preserve">The S1SP will timeout for the target SMETS1 device if no response is received. The following activities will then occur – </w:t>
      </w:r>
    </w:p>
    <w:p w14:paraId="2C7EC0E5" w14:textId="77777777" w:rsidR="004E5794" w:rsidRPr="004E5794" w:rsidRDefault="004E5794" w:rsidP="004E5794">
      <w:pPr>
        <w:pStyle w:val="BodyTextNormal"/>
      </w:pPr>
      <w:r w:rsidRPr="004E5794">
        <w:t xml:space="preserve">For GSME - </w:t>
      </w:r>
    </w:p>
    <w:p w14:paraId="15BAE8A3" w14:textId="77777777" w:rsidR="004E5794" w:rsidRPr="004E5794" w:rsidRDefault="004E5794" w:rsidP="00EB628E">
      <w:pPr>
        <w:pStyle w:val="BodyTextNormal"/>
        <w:numPr>
          <w:ilvl w:val="0"/>
          <w:numId w:val="74"/>
        </w:numPr>
      </w:pPr>
      <w:r w:rsidRPr="004E5794">
        <w:t>If the timeout error occurs for GSME, the relevant account will be rolled back to the SMSO and the Installation can be considered for resubmission into the Migration Process,</w:t>
      </w:r>
    </w:p>
    <w:p w14:paraId="3E7B67B8" w14:textId="77777777" w:rsidR="004E5794" w:rsidRPr="004E5794" w:rsidRDefault="004E5794" w:rsidP="00EB628E">
      <w:pPr>
        <w:pStyle w:val="BodyTextNormal"/>
        <w:numPr>
          <w:ilvl w:val="0"/>
          <w:numId w:val="74"/>
        </w:numPr>
      </w:pPr>
      <w:r w:rsidRPr="004E5794">
        <w:t>Error Code 16.10.1.GT04 will be included in the S1SP Commissioning File.</w:t>
      </w:r>
    </w:p>
    <w:p w14:paraId="78800C44" w14:textId="77777777" w:rsidR="004E5794" w:rsidRPr="004E5794" w:rsidRDefault="004E5794" w:rsidP="004E5794">
      <w:pPr>
        <w:pStyle w:val="BodyTextNormal"/>
      </w:pPr>
      <w:r w:rsidRPr="004E5794">
        <w:t>There is an edge case where the SUA key has rotated on the SMETS1 GSME but the S1SP has timed out, the Responsible Supplier will not be able to issue critical commands to affected SMETS1 Installation.</w:t>
      </w:r>
    </w:p>
    <w:p w14:paraId="63637C6B" w14:textId="77777777" w:rsidR="004E5794" w:rsidRPr="004E5794" w:rsidRDefault="004E5794" w:rsidP="004E5794">
      <w:pPr>
        <w:pStyle w:val="BodyTextNormal"/>
      </w:pPr>
      <w:r w:rsidRPr="004E5794">
        <w:t xml:space="preserve">However, the affected SMETS1 Installation can be resubmitted for migration. </w:t>
      </w:r>
    </w:p>
    <w:p w14:paraId="429D56F4" w14:textId="77777777" w:rsidR="004E5794" w:rsidRPr="004E5794" w:rsidRDefault="004E5794" w:rsidP="004E5794">
      <w:pPr>
        <w:pStyle w:val="BodyTextNormal"/>
      </w:pPr>
      <w:r w:rsidRPr="004E5794">
        <w:t xml:space="preserve">For ESME - </w:t>
      </w:r>
    </w:p>
    <w:p w14:paraId="291DB991" w14:textId="77777777" w:rsidR="004E5794" w:rsidRPr="004E5794" w:rsidRDefault="004E5794" w:rsidP="00EB628E">
      <w:pPr>
        <w:pStyle w:val="BodyTextNormal"/>
        <w:numPr>
          <w:ilvl w:val="0"/>
          <w:numId w:val="75"/>
        </w:numPr>
      </w:pPr>
      <w:r w:rsidRPr="004E5794">
        <w:t xml:space="preserve">The account will not be rolled back as the failure to rotate the ESME key indicated a broken ESME at the Installation. </w:t>
      </w:r>
    </w:p>
    <w:p w14:paraId="7464AADE" w14:textId="77777777" w:rsidR="004E5794" w:rsidRPr="004E5794" w:rsidRDefault="004E5794" w:rsidP="00EB628E">
      <w:pPr>
        <w:pStyle w:val="BodyTextNormal"/>
        <w:numPr>
          <w:ilvl w:val="0"/>
          <w:numId w:val="75"/>
        </w:numPr>
      </w:pPr>
      <w:r w:rsidRPr="004E5794">
        <w:t>Error Code 16.10.2.ET04 will be included in the S1SP Commissioning File.</w:t>
      </w:r>
    </w:p>
    <w:p w14:paraId="60BA0C4E" w14:textId="77777777" w:rsidR="004E5794" w:rsidRPr="004E5794" w:rsidRDefault="004E5794" w:rsidP="00925619">
      <w:pPr>
        <w:pStyle w:val="Heading3"/>
      </w:pPr>
      <w:bookmarkStart w:id="652" w:name="_Toc80782001"/>
      <w:r w:rsidRPr="004E5794">
        <w:t>For Single Fuel Installations</w:t>
      </w:r>
      <w:bookmarkEnd w:id="652"/>
    </w:p>
    <w:p w14:paraId="5C77081E" w14:textId="4553E100" w:rsidR="004E5794" w:rsidRDefault="004E5794" w:rsidP="004E5794">
      <w:pPr>
        <w:pStyle w:val="BodyTextNormal"/>
      </w:pPr>
      <w:r w:rsidRPr="004E5794">
        <w:t xml:space="preserve">If the key fails to rotate the error and retry process will follow the same steps as the ESME in the Dual Fuel Installation detailed above. </w:t>
      </w:r>
    </w:p>
    <w:p w14:paraId="44B54683" w14:textId="7A80E123" w:rsidR="00F366F9" w:rsidRDefault="00F366F9" w:rsidP="00F366F9">
      <w:pPr>
        <w:pStyle w:val="Heading2"/>
      </w:pPr>
      <w:bookmarkStart w:id="653" w:name="_Toc80782002"/>
      <w:r>
        <w:t xml:space="preserve">Retry strategy to apply certificates for </w:t>
      </w:r>
      <w:r w:rsidR="009251E2">
        <w:t>Group ID</w:t>
      </w:r>
      <w:r>
        <w:t xml:space="preserve"> ‘EA’</w:t>
      </w:r>
      <w:r w:rsidR="001C58FE">
        <w:t xml:space="preserve"> and</w:t>
      </w:r>
      <w:r>
        <w:t xml:space="preserve"> ‘EB’</w:t>
      </w:r>
      <w:bookmarkEnd w:id="653"/>
    </w:p>
    <w:p w14:paraId="2689FD63" w14:textId="19AB0FE8" w:rsidR="00F366F9" w:rsidRDefault="00F366F9" w:rsidP="00F366F9">
      <w:pPr>
        <w:pStyle w:val="Heading3"/>
      </w:pPr>
      <w:bookmarkStart w:id="654" w:name="_Toc80782003"/>
      <w:r w:rsidRPr="004E5794">
        <w:t xml:space="preserve">For </w:t>
      </w:r>
      <w:r w:rsidR="009251E2">
        <w:t>Group ID</w:t>
      </w:r>
      <w:r>
        <w:t xml:space="preserve"> EA</w:t>
      </w:r>
      <w:r w:rsidR="00002E66">
        <w:t xml:space="preserve"> (</w:t>
      </w:r>
      <w:r w:rsidR="00002E66" w:rsidRPr="00F94B3E">
        <w:t>BG)</w:t>
      </w:r>
      <w:bookmarkEnd w:id="654"/>
    </w:p>
    <w:p w14:paraId="219E49C5" w14:textId="0E846C41" w:rsidR="00002E66" w:rsidRPr="004E5794" w:rsidRDefault="00002E66" w:rsidP="00002E66">
      <w:pPr>
        <w:pStyle w:val="BodyTextNormal"/>
      </w:pPr>
      <w:r w:rsidRPr="004E5794">
        <w:t xml:space="preserve">Where the Requesting Party attempts to </w:t>
      </w:r>
      <w:r>
        <w:t>replace the certificate</w:t>
      </w:r>
      <w:r w:rsidRPr="004E5794">
        <w:t xml:space="preserve"> on the Communication Hub of the SMETS1 Installation</w:t>
      </w:r>
      <w:r>
        <w:t xml:space="preserve"> to transfer control of the device to DCC Total System</w:t>
      </w:r>
      <w:r w:rsidRPr="004E5794">
        <w:t>, the Requesting Party will perform a series of retries using the strategy described below:</w:t>
      </w:r>
    </w:p>
    <w:p w14:paraId="5080D99D" w14:textId="446C62F2" w:rsidR="00002E66" w:rsidRDefault="00002E66" w:rsidP="00002E66">
      <w:pPr>
        <w:pStyle w:val="BodyTextNormal"/>
        <w:numPr>
          <w:ilvl w:val="0"/>
          <w:numId w:val="79"/>
        </w:numPr>
      </w:pPr>
      <w:r>
        <w:t>T</w:t>
      </w:r>
      <w:r w:rsidRPr="004E5794">
        <w:t xml:space="preserve">he Requesting Party attempts to </w:t>
      </w:r>
      <w:r>
        <w:t xml:space="preserve">replace the certificate on </w:t>
      </w:r>
      <w:r w:rsidRPr="004E5794">
        <w:t xml:space="preserve">Communication Hub of the SMETS1 Installation </w:t>
      </w:r>
      <w:r w:rsidR="00F302D3">
        <w:t xml:space="preserve">five </w:t>
      </w:r>
      <w:r w:rsidR="004F0726">
        <w:t>times</w:t>
      </w:r>
    </w:p>
    <w:p w14:paraId="7A294E13" w14:textId="0D1CCA30" w:rsidR="00002E66" w:rsidRDefault="002C2E71" w:rsidP="00002E66">
      <w:pPr>
        <w:pStyle w:val="BodyTextNormal"/>
        <w:numPr>
          <w:ilvl w:val="0"/>
          <w:numId w:val="79"/>
        </w:numPr>
      </w:pPr>
      <w:r>
        <w:lastRenderedPageBreak/>
        <w:t>Wait</w:t>
      </w:r>
      <w:r w:rsidR="009C1472">
        <w:t>ing</w:t>
      </w:r>
      <w:r>
        <w:t xml:space="preserve"> time is four hours</w:t>
      </w:r>
    </w:p>
    <w:p w14:paraId="1DA51A47" w14:textId="04789F9E" w:rsidR="00002E66" w:rsidRDefault="00002E66" w:rsidP="00002E66">
      <w:pPr>
        <w:pStyle w:val="BodyTextNormal"/>
      </w:pPr>
      <w:r w:rsidRPr="004E5794">
        <w:t xml:space="preserve">After the retry attempts have completed, the Requesting Party will timeout and will stop attempting to </w:t>
      </w:r>
      <w:r>
        <w:t>replace the certificate on Communication Hub of the</w:t>
      </w:r>
      <w:r w:rsidRPr="004E5794">
        <w:t xml:space="preserve"> SMETS1 Installation.</w:t>
      </w:r>
    </w:p>
    <w:p w14:paraId="61EDD482" w14:textId="77777777" w:rsidR="00002E66" w:rsidRPr="004E5794" w:rsidRDefault="00002E66" w:rsidP="00002E66">
      <w:pPr>
        <w:pStyle w:val="BodyTextNormal"/>
      </w:pPr>
      <w:r w:rsidRPr="004E5794">
        <w:t>The following activities will then occur:</w:t>
      </w:r>
    </w:p>
    <w:p w14:paraId="7BFE5A56" w14:textId="53569D3A" w:rsidR="00002E66" w:rsidRPr="00FA7526" w:rsidRDefault="00002E66" w:rsidP="00002E66">
      <w:pPr>
        <w:pStyle w:val="BodyTextNormal"/>
        <w:numPr>
          <w:ilvl w:val="0"/>
          <w:numId w:val="80"/>
        </w:numPr>
      </w:pPr>
      <w:r w:rsidRPr="00FA7526">
        <w:t>MA1</w:t>
      </w:r>
      <w:r w:rsidR="00F61BA9" w:rsidRPr="00FA7526">
        <w:t>14</w:t>
      </w:r>
      <w:r w:rsidR="00C95832" w:rsidRPr="00FA7526">
        <w:t xml:space="preserve"> </w:t>
      </w:r>
      <w:r w:rsidRPr="00FA7526">
        <w:t>reason code will be included in the Migration Authorisation Completion Response file.</w:t>
      </w:r>
    </w:p>
    <w:p w14:paraId="67DC90A6" w14:textId="5BFE84C6" w:rsidR="00002E66" w:rsidRPr="004E5794" w:rsidRDefault="00002E66" w:rsidP="00002E66">
      <w:pPr>
        <w:pStyle w:val="BodyTextNormal"/>
      </w:pPr>
      <w:r w:rsidRPr="004E5794">
        <w:t xml:space="preserve">The </w:t>
      </w:r>
      <w:r>
        <w:t>retry attempts and</w:t>
      </w:r>
      <w:r w:rsidRPr="004E5794">
        <w:t xml:space="preserve"> interval</w:t>
      </w:r>
      <w:r>
        <w:t xml:space="preserve"> values in 1 and 2 are configurable</w:t>
      </w:r>
      <w:r w:rsidRPr="004E5794">
        <w:t xml:space="preserve"> and will be adjusted based on performance of the production system</w:t>
      </w:r>
      <w:r w:rsidR="00EF3CDD">
        <w:t>, any adjustment is upon the instruction of the DCC</w:t>
      </w:r>
    </w:p>
    <w:p w14:paraId="2A0D9A12" w14:textId="7C74ACF7" w:rsidR="00F366F9" w:rsidRPr="00F366F9" w:rsidRDefault="00F366F9" w:rsidP="00FD1B59">
      <w:pPr>
        <w:pStyle w:val="BodyTextNormal"/>
      </w:pPr>
    </w:p>
    <w:p w14:paraId="0F55D8F2" w14:textId="528DEAAE" w:rsidR="00F366F9" w:rsidRDefault="00F366F9" w:rsidP="00F366F9">
      <w:pPr>
        <w:pStyle w:val="Heading3"/>
      </w:pPr>
      <w:bookmarkStart w:id="655" w:name="_Toc80782004"/>
      <w:r w:rsidRPr="004E5794">
        <w:t xml:space="preserve">For </w:t>
      </w:r>
      <w:r w:rsidR="009251E2">
        <w:t>Group ID</w:t>
      </w:r>
      <w:r>
        <w:t xml:space="preserve"> EB</w:t>
      </w:r>
      <w:r w:rsidR="00002E66">
        <w:t xml:space="preserve"> </w:t>
      </w:r>
      <w:r w:rsidR="00002E66" w:rsidRPr="00FA7526">
        <w:t>(Npow</w:t>
      </w:r>
      <w:r w:rsidR="00920E31" w:rsidRPr="00FA7526">
        <w:t>er</w:t>
      </w:r>
      <w:r w:rsidR="00002E66" w:rsidRPr="00FA7526">
        <w:t>)</w:t>
      </w:r>
      <w:bookmarkEnd w:id="655"/>
    </w:p>
    <w:p w14:paraId="0738AC6B" w14:textId="6DA26E0B" w:rsidR="00F366F9" w:rsidRDefault="00F366F9" w:rsidP="00F366F9"/>
    <w:p w14:paraId="6B02794E" w14:textId="603857A4" w:rsidR="00002E66" w:rsidRPr="004E5794" w:rsidRDefault="00002E66" w:rsidP="00002E66">
      <w:pPr>
        <w:pStyle w:val="BodyTextNormal"/>
      </w:pPr>
      <w:r w:rsidRPr="004E5794">
        <w:t xml:space="preserve">Where the </w:t>
      </w:r>
      <w:r w:rsidR="00920E31">
        <w:t>SMSO</w:t>
      </w:r>
      <w:r w:rsidRPr="004E5794">
        <w:t xml:space="preserve"> attempts to </w:t>
      </w:r>
      <w:r>
        <w:t>replace the certificate</w:t>
      </w:r>
      <w:r w:rsidRPr="004E5794">
        <w:t xml:space="preserve"> on the Communication Hub of the SMETS1 Installation</w:t>
      </w:r>
      <w:r>
        <w:t xml:space="preserve"> to transfer control of the device to DCC Total System</w:t>
      </w:r>
      <w:r w:rsidRPr="004E5794">
        <w:t>, the Requesting Party will perform a series of retries using the strategy described below:</w:t>
      </w:r>
    </w:p>
    <w:p w14:paraId="58F4889D" w14:textId="4E387918" w:rsidR="00002E66" w:rsidRDefault="00002E66" w:rsidP="00002E66">
      <w:pPr>
        <w:pStyle w:val="BodyTextNormal"/>
        <w:numPr>
          <w:ilvl w:val="0"/>
          <w:numId w:val="77"/>
        </w:numPr>
      </w:pPr>
      <w:r>
        <w:t>T</w:t>
      </w:r>
      <w:r w:rsidRPr="004E5794">
        <w:t xml:space="preserve">he Requesting Party attempts to </w:t>
      </w:r>
      <w:r>
        <w:t xml:space="preserve">replace the certificate on </w:t>
      </w:r>
      <w:r w:rsidRPr="004E5794">
        <w:t xml:space="preserve">Communication Hub of the SMETS1 Installation </w:t>
      </w:r>
      <w:r w:rsidR="004F0726">
        <w:t>two times</w:t>
      </w:r>
      <w:r w:rsidRPr="004E5794">
        <w:t xml:space="preserve"> </w:t>
      </w:r>
    </w:p>
    <w:p w14:paraId="272CE469" w14:textId="77777777" w:rsidR="00726D9C" w:rsidRDefault="00726D9C" w:rsidP="00726D9C">
      <w:pPr>
        <w:pStyle w:val="BodyTextNormal"/>
        <w:numPr>
          <w:ilvl w:val="0"/>
          <w:numId w:val="77"/>
        </w:numPr>
      </w:pPr>
      <w:r>
        <w:t>Repeating the retry attempt not later than after one hour</w:t>
      </w:r>
    </w:p>
    <w:p w14:paraId="39EE9E4D" w14:textId="0103B5F4" w:rsidR="00002E66" w:rsidRPr="004E5794" w:rsidRDefault="00002E66" w:rsidP="00002E66">
      <w:pPr>
        <w:pStyle w:val="BodyTextNormal"/>
      </w:pPr>
      <w:r w:rsidRPr="004E5794">
        <w:t xml:space="preserve">After the </w:t>
      </w:r>
      <w:r>
        <w:t xml:space="preserve">two </w:t>
      </w:r>
      <w:r w:rsidRPr="004E5794">
        <w:t xml:space="preserve">retry attempts have completed, the Requesting Party will timeout and will stop attempting to </w:t>
      </w:r>
      <w:r>
        <w:t>replace the certificate on Communication Hub of the</w:t>
      </w:r>
      <w:r w:rsidRPr="004E5794">
        <w:t xml:space="preserve"> SMETS1 Installation.</w:t>
      </w:r>
    </w:p>
    <w:p w14:paraId="123BC2EC" w14:textId="77777777" w:rsidR="00002E66" w:rsidRPr="004E5794" w:rsidRDefault="00002E66" w:rsidP="00002E66">
      <w:pPr>
        <w:pStyle w:val="BodyTextNormal"/>
      </w:pPr>
      <w:r w:rsidRPr="004E5794">
        <w:t>The following activities will then occur:</w:t>
      </w:r>
    </w:p>
    <w:p w14:paraId="19B18E23" w14:textId="36256313" w:rsidR="00002E66" w:rsidRPr="00FA7526" w:rsidRDefault="00002E66" w:rsidP="00002E66">
      <w:pPr>
        <w:pStyle w:val="BodyTextNormal"/>
        <w:numPr>
          <w:ilvl w:val="0"/>
          <w:numId w:val="78"/>
        </w:numPr>
      </w:pPr>
      <w:r w:rsidRPr="00FA7526">
        <w:t>MA1</w:t>
      </w:r>
      <w:r w:rsidR="00F61BA9" w:rsidRPr="00FA7526">
        <w:t>14</w:t>
      </w:r>
      <w:r w:rsidRPr="00FA7526">
        <w:t xml:space="preserve"> reason code will be included in the Migration Authorisation Completion Response file.</w:t>
      </w:r>
    </w:p>
    <w:p w14:paraId="01D45128" w14:textId="493A1557" w:rsidR="002471A0" w:rsidRDefault="002471A0" w:rsidP="00F366F9"/>
    <w:p w14:paraId="54519215" w14:textId="585E1A8D" w:rsidR="002471A0" w:rsidRDefault="002471A0" w:rsidP="00F366F9"/>
    <w:p w14:paraId="2D2D74C8" w14:textId="77777777" w:rsidR="002471A0" w:rsidRPr="00F366F9" w:rsidRDefault="002471A0" w:rsidP="00FD1B59"/>
    <w:p w14:paraId="240767F8" w14:textId="08AEE623" w:rsidR="00B322AC" w:rsidRPr="004E5794" w:rsidRDefault="00393F44" w:rsidP="00B322AC">
      <w:pPr>
        <w:pStyle w:val="Heading2"/>
      </w:pPr>
      <w:bookmarkStart w:id="656" w:name="_Toc80782005"/>
      <w:r>
        <w:t xml:space="preserve">S1SP </w:t>
      </w:r>
      <w:r w:rsidR="00B322AC" w:rsidRPr="004E5794">
        <w:t xml:space="preserve">Retry strategy </w:t>
      </w:r>
      <w:r w:rsidR="00951796">
        <w:t xml:space="preserve">to establish communication with Communication Hub of SMETS1 Installation </w:t>
      </w:r>
      <w:r w:rsidR="00B322AC" w:rsidRPr="004E5794">
        <w:t>for Group</w:t>
      </w:r>
      <w:r w:rsidR="00BD7877">
        <w:t xml:space="preserve"> </w:t>
      </w:r>
      <w:r w:rsidR="00B322AC" w:rsidRPr="004E5794">
        <w:t>ID ‘</w:t>
      </w:r>
      <w:r w:rsidR="00F366F9">
        <w:t>E</w:t>
      </w:r>
      <w:r w:rsidR="00B322AC" w:rsidRPr="004E5794">
        <w:t>A’</w:t>
      </w:r>
      <w:r w:rsidR="00F366F9">
        <w:t>, ‘EB</w:t>
      </w:r>
      <w:bookmarkEnd w:id="656"/>
      <w:r w:rsidR="00B322AC" w:rsidRPr="004E5794">
        <w:t xml:space="preserve"> </w:t>
      </w:r>
      <w:r w:rsidR="00F366F9">
        <w:t xml:space="preserve"> </w:t>
      </w:r>
    </w:p>
    <w:p w14:paraId="2824F9FA" w14:textId="5F00EF44" w:rsidR="00224FAF" w:rsidRPr="004E5794" w:rsidRDefault="00224FAF" w:rsidP="00224FAF">
      <w:pPr>
        <w:pStyle w:val="BodyTextNormal"/>
      </w:pPr>
      <w:r w:rsidRPr="004E5794">
        <w:t xml:space="preserve">Where the Requesting Party </w:t>
      </w:r>
      <w:r w:rsidR="00EA42D5">
        <w:t xml:space="preserve">has </w:t>
      </w:r>
      <w:r>
        <w:t>migrat</w:t>
      </w:r>
      <w:r w:rsidR="00EA42D5">
        <w:t>ed</w:t>
      </w:r>
      <w:r w:rsidRPr="004E5794">
        <w:t xml:space="preserve"> the SIM on Communication Hub of the SMETS1 Installation to </w:t>
      </w:r>
      <w:r>
        <w:t>transfer control to the DCC Total System</w:t>
      </w:r>
      <w:r w:rsidRPr="004E5794">
        <w:t xml:space="preserve">, the </w:t>
      </w:r>
      <w:r w:rsidR="00951796">
        <w:t>S1SP</w:t>
      </w:r>
      <w:r w:rsidRPr="004E5794">
        <w:t xml:space="preserve"> will perform a series of retries using the strategy described below:</w:t>
      </w:r>
    </w:p>
    <w:p w14:paraId="2F98BF74" w14:textId="31D33F9A" w:rsidR="00224FAF" w:rsidRDefault="00224FAF" w:rsidP="00224FAF">
      <w:pPr>
        <w:pStyle w:val="BodyTextNormal"/>
        <w:numPr>
          <w:ilvl w:val="0"/>
          <w:numId w:val="81"/>
        </w:numPr>
      </w:pPr>
      <w:r w:rsidRPr="004E5794">
        <w:t xml:space="preserve">the </w:t>
      </w:r>
      <w:r w:rsidR="00951796">
        <w:t>S1SP</w:t>
      </w:r>
      <w:r w:rsidRPr="004E5794">
        <w:t xml:space="preserve"> attempts to </w:t>
      </w:r>
      <w:r w:rsidR="00951796">
        <w:t xml:space="preserve">wake up </w:t>
      </w:r>
      <w:r w:rsidR="00920E31">
        <w:t xml:space="preserve">the communications </w:t>
      </w:r>
      <w:r w:rsidR="00951796">
        <w:t>hub</w:t>
      </w:r>
      <w:r w:rsidRPr="004E5794">
        <w:t xml:space="preserve"> of the SMETS1 Installation </w:t>
      </w:r>
      <w:r>
        <w:t>every 2 hours</w:t>
      </w:r>
    </w:p>
    <w:p w14:paraId="0B1E6219" w14:textId="2FAA356D" w:rsidR="00224FAF" w:rsidRPr="004E5794" w:rsidRDefault="00920E31" w:rsidP="00FD1B59">
      <w:pPr>
        <w:pStyle w:val="BodyTextNormal"/>
        <w:numPr>
          <w:ilvl w:val="0"/>
          <w:numId w:val="81"/>
        </w:numPr>
      </w:pPr>
      <w:r>
        <w:t xml:space="preserve">for a maximum of 96 </w:t>
      </w:r>
      <w:r w:rsidR="00D16930">
        <w:t>attempts</w:t>
      </w:r>
      <w:r>
        <w:t xml:space="preserve"> so up to</w:t>
      </w:r>
      <w:r w:rsidR="00224FAF" w:rsidRPr="004E5794">
        <w:t xml:space="preserve"> </w:t>
      </w:r>
      <w:r w:rsidR="00224FAF">
        <w:t xml:space="preserve">192 </w:t>
      </w:r>
      <w:r w:rsidR="00224FAF" w:rsidRPr="004E5794">
        <w:t>hours.</w:t>
      </w:r>
    </w:p>
    <w:p w14:paraId="731B487A" w14:textId="12487A25" w:rsidR="00224FAF" w:rsidRPr="004E5794" w:rsidRDefault="00224FAF" w:rsidP="00224FAF">
      <w:pPr>
        <w:pStyle w:val="BodyTextNormal"/>
      </w:pPr>
      <w:r w:rsidRPr="004E5794">
        <w:t xml:space="preserve">After the retry attempts have completed, the </w:t>
      </w:r>
      <w:r w:rsidR="00951796">
        <w:t>S1SP</w:t>
      </w:r>
      <w:r w:rsidRPr="004E5794">
        <w:t xml:space="preserve"> will timeout and will stop attempting to </w:t>
      </w:r>
      <w:r w:rsidR="00951796">
        <w:t>wake up the Communication Hub</w:t>
      </w:r>
      <w:r w:rsidRPr="004E5794">
        <w:t xml:space="preserve"> for that SMETS1 Installation. The following activities will then occur:</w:t>
      </w:r>
    </w:p>
    <w:p w14:paraId="78B874A4" w14:textId="5001DD42" w:rsidR="00224FAF" w:rsidRPr="00FD1B59" w:rsidRDefault="00224FAF" w:rsidP="00224FAF">
      <w:pPr>
        <w:pStyle w:val="BodyTextNormal"/>
        <w:numPr>
          <w:ilvl w:val="0"/>
          <w:numId w:val="82"/>
        </w:numPr>
      </w:pPr>
      <w:r w:rsidRPr="00FD1B59">
        <w:lastRenderedPageBreak/>
        <w:t>MA1</w:t>
      </w:r>
      <w:r w:rsidR="00300CE1" w:rsidRPr="00FD1B59">
        <w:t>15</w:t>
      </w:r>
      <w:r w:rsidRPr="00FD1B59">
        <w:t xml:space="preserve"> reason code will be included in the Migration Authorisation Completion Response file.</w:t>
      </w:r>
    </w:p>
    <w:p w14:paraId="295B65B0" w14:textId="678A6D66" w:rsidR="00224FAF" w:rsidRPr="004E5794" w:rsidRDefault="00224FAF" w:rsidP="00FD1B59">
      <w:pPr>
        <w:pStyle w:val="BodyTextNormal"/>
      </w:pPr>
      <w:r w:rsidRPr="004E5794">
        <w:t xml:space="preserve">The </w:t>
      </w:r>
      <w:r>
        <w:t xml:space="preserve">retry </w:t>
      </w:r>
      <w:r w:rsidRPr="004E5794">
        <w:t>interval</w:t>
      </w:r>
      <w:r>
        <w:t xml:space="preserve"> values in 1 and 2 are configurable</w:t>
      </w:r>
      <w:r w:rsidRPr="004E5794">
        <w:t xml:space="preserve"> and will be adjusted based on performance of the production system</w:t>
      </w:r>
      <w:r w:rsidR="00EF3CDD">
        <w:t>, any adjustment is upon the instruction of the DCC</w:t>
      </w:r>
    </w:p>
    <w:p w14:paraId="7E433D9D" w14:textId="77777777" w:rsidR="00224FAF" w:rsidRPr="004E5794" w:rsidRDefault="00224FAF" w:rsidP="004E5794">
      <w:pPr>
        <w:pStyle w:val="BodyTextNormal"/>
      </w:pPr>
    </w:p>
    <w:p w14:paraId="3173CE55" w14:textId="77777777" w:rsidR="004E5794" w:rsidRPr="004E5794" w:rsidRDefault="004E5794" w:rsidP="000915EA">
      <w:pPr>
        <w:pStyle w:val="Heading1"/>
      </w:pPr>
      <w:bookmarkStart w:id="657" w:name="_Toc20325267"/>
      <w:bookmarkStart w:id="658" w:name="_Toc22640043"/>
      <w:bookmarkStart w:id="659" w:name="_Toc24026431"/>
      <w:bookmarkStart w:id="660" w:name="_Toc24029372"/>
      <w:bookmarkStart w:id="661" w:name="_Toc24030817"/>
      <w:bookmarkStart w:id="662" w:name="_Toc24037023"/>
      <w:bookmarkStart w:id="663" w:name="_Toc24548007"/>
      <w:bookmarkStart w:id="664" w:name="_Toc31274620"/>
      <w:bookmarkStart w:id="665" w:name="_Toc34988533"/>
      <w:bookmarkStart w:id="666" w:name="_Toc39477311"/>
      <w:bookmarkStart w:id="667" w:name="_Toc80782006"/>
      <w:bookmarkEnd w:id="650"/>
      <w:r w:rsidRPr="004E5794">
        <w:t>Dormant Meter Error Handling</w:t>
      </w:r>
      <w:bookmarkEnd w:id="657"/>
      <w:bookmarkEnd w:id="658"/>
      <w:bookmarkEnd w:id="659"/>
      <w:bookmarkEnd w:id="660"/>
      <w:bookmarkEnd w:id="661"/>
      <w:bookmarkEnd w:id="662"/>
      <w:bookmarkEnd w:id="663"/>
      <w:bookmarkEnd w:id="664"/>
      <w:bookmarkEnd w:id="665"/>
      <w:bookmarkEnd w:id="666"/>
      <w:bookmarkEnd w:id="667"/>
    </w:p>
    <w:p w14:paraId="42BF6EAB" w14:textId="77777777" w:rsidR="004E5794" w:rsidRPr="004E5794" w:rsidRDefault="004E5794" w:rsidP="000915EA">
      <w:pPr>
        <w:pStyle w:val="Heading2"/>
      </w:pPr>
      <w:bookmarkStart w:id="668" w:name="_Toc20325268"/>
      <w:bookmarkStart w:id="669" w:name="_Toc22640044"/>
      <w:bookmarkStart w:id="670" w:name="_Toc24026432"/>
      <w:bookmarkStart w:id="671" w:name="_Toc24029373"/>
      <w:bookmarkStart w:id="672" w:name="_Toc24030818"/>
      <w:bookmarkStart w:id="673" w:name="_Toc24037024"/>
      <w:bookmarkStart w:id="674" w:name="_Toc24548008"/>
      <w:bookmarkStart w:id="675" w:name="_Toc31274621"/>
      <w:bookmarkStart w:id="676" w:name="_Toc34988534"/>
      <w:bookmarkStart w:id="677" w:name="_Toc39477312"/>
      <w:bookmarkStart w:id="678" w:name="_Toc80782007"/>
      <w:r w:rsidRPr="004E5794">
        <w:t>Dormant/Dormant SMETS1 Installation</w:t>
      </w:r>
      <w:bookmarkEnd w:id="668"/>
      <w:bookmarkEnd w:id="669"/>
      <w:bookmarkEnd w:id="670"/>
      <w:bookmarkEnd w:id="671"/>
      <w:bookmarkEnd w:id="672"/>
      <w:bookmarkEnd w:id="673"/>
      <w:bookmarkEnd w:id="674"/>
      <w:bookmarkEnd w:id="675"/>
      <w:bookmarkEnd w:id="676"/>
      <w:bookmarkEnd w:id="677"/>
      <w:bookmarkEnd w:id="678"/>
    </w:p>
    <w:p w14:paraId="79D3827F" w14:textId="77777777" w:rsidR="004E5794" w:rsidRPr="004E5794" w:rsidRDefault="004E5794" w:rsidP="004E5794">
      <w:pPr>
        <w:pStyle w:val="BodyTextNormal"/>
      </w:pPr>
      <w:r w:rsidRPr="004E5794">
        <w:t>Where a SMETS1 Installation, which comprises only Dormant Meters, fails during the Migration process the Migration Control Centre will consider whether the installation can be scheduled for Migration at a later date. The Migration Control Centre will take into account the following:</w:t>
      </w:r>
    </w:p>
    <w:p w14:paraId="42424077" w14:textId="77777777" w:rsidR="004E5794" w:rsidRPr="004E5794" w:rsidRDefault="004E5794" w:rsidP="00EB628E">
      <w:pPr>
        <w:pStyle w:val="BodyTextNormal"/>
        <w:numPr>
          <w:ilvl w:val="0"/>
          <w:numId w:val="41"/>
        </w:numPr>
      </w:pPr>
      <w:r w:rsidRPr="004E5794">
        <w:t>the failure reason recorded from the last attempt;</w:t>
      </w:r>
    </w:p>
    <w:p w14:paraId="02AFF8AA" w14:textId="77777777" w:rsidR="004E5794" w:rsidRPr="004E5794" w:rsidRDefault="004E5794" w:rsidP="00EB628E">
      <w:pPr>
        <w:pStyle w:val="BodyTextNormal"/>
        <w:numPr>
          <w:ilvl w:val="0"/>
          <w:numId w:val="41"/>
        </w:numPr>
      </w:pPr>
      <w:r w:rsidRPr="004E5794">
        <w:t>the number of times Migration has been attempted for that SMETS1 Installation; and</w:t>
      </w:r>
    </w:p>
    <w:p w14:paraId="33E346A9" w14:textId="77777777" w:rsidR="004E5794" w:rsidRPr="004E5794" w:rsidRDefault="004E5794" w:rsidP="00EB628E">
      <w:pPr>
        <w:pStyle w:val="BodyTextNormal"/>
        <w:numPr>
          <w:ilvl w:val="0"/>
          <w:numId w:val="41"/>
        </w:numPr>
      </w:pPr>
      <w:r w:rsidRPr="004E5794">
        <w:t>the actions that may be taken by the SMETS1 SMSO to enable Migration to proceed successfully.</w:t>
      </w:r>
    </w:p>
    <w:p w14:paraId="606127E8" w14:textId="77777777" w:rsidR="004E5794" w:rsidRPr="004E5794" w:rsidRDefault="004E5794" w:rsidP="004E5794">
      <w:pPr>
        <w:pStyle w:val="BodyTextNormal"/>
      </w:pPr>
      <w:r w:rsidRPr="004E5794">
        <w:t>Should the SMETS1 Installation be identified as a suitable installation to be rescheduled, the Migration Control Centre will triage the error and include the SMETS1 Installation in a subsequent Migration Week.</w:t>
      </w:r>
    </w:p>
    <w:p w14:paraId="0A44E1ED" w14:textId="77777777" w:rsidR="004E5794" w:rsidRPr="004E5794" w:rsidRDefault="004E5794" w:rsidP="004E5794">
      <w:pPr>
        <w:pStyle w:val="BodyTextNormal"/>
      </w:pPr>
      <w:r w:rsidRPr="004E5794">
        <w:t xml:space="preserve">When the Migration of a SMETS1 Installation comprising only Dormant Meters fails, the Responsible Supplier(s) will be informed of the SMETS1 Installations that failed the Migration and the relevant failed migration process step as per the error handling process defined in this document. </w:t>
      </w:r>
    </w:p>
    <w:p w14:paraId="6C7E4305" w14:textId="77777777" w:rsidR="004E5794" w:rsidRPr="004E5794" w:rsidRDefault="004E5794" w:rsidP="000915EA">
      <w:pPr>
        <w:pStyle w:val="Heading2"/>
      </w:pPr>
      <w:bookmarkStart w:id="679" w:name="_Toc20325269"/>
      <w:bookmarkStart w:id="680" w:name="_Toc22640045"/>
      <w:bookmarkStart w:id="681" w:name="_Toc24026433"/>
      <w:bookmarkStart w:id="682" w:name="_Toc24029374"/>
      <w:bookmarkStart w:id="683" w:name="_Toc24030819"/>
      <w:bookmarkStart w:id="684" w:name="_Toc24037025"/>
      <w:bookmarkStart w:id="685" w:name="_Toc24548009"/>
      <w:bookmarkStart w:id="686" w:name="_Toc31274622"/>
      <w:bookmarkStart w:id="687" w:name="_Toc34988535"/>
      <w:bookmarkStart w:id="688" w:name="_Toc39477313"/>
      <w:bookmarkStart w:id="689" w:name="_Toc80782008"/>
      <w:r w:rsidRPr="004E5794">
        <w:t>Active/Dormant SMETS1 Installation</w:t>
      </w:r>
      <w:bookmarkEnd w:id="679"/>
      <w:bookmarkEnd w:id="680"/>
      <w:bookmarkEnd w:id="681"/>
      <w:bookmarkEnd w:id="682"/>
      <w:bookmarkEnd w:id="683"/>
      <w:bookmarkEnd w:id="684"/>
      <w:bookmarkEnd w:id="685"/>
      <w:bookmarkEnd w:id="686"/>
      <w:bookmarkEnd w:id="687"/>
      <w:bookmarkEnd w:id="688"/>
      <w:bookmarkEnd w:id="689"/>
    </w:p>
    <w:p w14:paraId="5CBE7138" w14:textId="77777777" w:rsidR="004E5794" w:rsidRPr="004E5794" w:rsidRDefault="004E5794" w:rsidP="004E5794">
      <w:pPr>
        <w:pStyle w:val="BodyTextNormal"/>
      </w:pPr>
      <w:r w:rsidRPr="004E5794">
        <w:t>Where a SMETS1 Installation, which comprises Active and Dormant Meters, fails during the Migration process the Migration Control Centre will liaise with the Active Meter supplier and consider whether the installation can be scheduled for Migration at a later date. The Migration Control Centre will take into account the following:</w:t>
      </w:r>
    </w:p>
    <w:p w14:paraId="110A4C9C" w14:textId="77777777" w:rsidR="004E5794" w:rsidRPr="004E5794" w:rsidRDefault="004E5794" w:rsidP="00EB628E">
      <w:pPr>
        <w:pStyle w:val="BodyTextNormal"/>
        <w:numPr>
          <w:ilvl w:val="0"/>
          <w:numId w:val="41"/>
        </w:numPr>
      </w:pPr>
      <w:r w:rsidRPr="004E5794">
        <w:t>the failure reason recorded from the last attempt;</w:t>
      </w:r>
    </w:p>
    <w:p w14:paraId="5329B94A" w14:textId="77777777" w:rsidR="004E5794" w:rsidRPr="004E5794" w:rsidRDefault="004E5794" w:rsidP="00EB628E">
      <w:pPr>
        <w:pStyle w:val="BodyTextNormal"/>
        <w:numPr>
          <w:ilvl w:val="0"/>
          <w:numId w:val="41"/>
        </w:numPr>
      </w:pPr>
      <w:r w:rsidRPr="004E5794">
        <w:t>the number of times Migration has been attempted for that SMETS1 Installation; and</w:t>
      </w:r>
    </w:p>
    <w:p w14:paraId="02B623B4" w14:textId="77777777" w:rsidR="004E5794" w:rsidRPr="004E5794" w:rsidRDefault="004E5794" w:rsidP="00EB628E">
      <w:pPr>
        <w:pStyle w:val="BodyTextNormal"/>
        <w:numPr>
          <w:ilvl w:val="0"/>
          <w:numId w:val="41"/>
        </w:numPr>
      </w:pPr>
      <w:r w:rsidRPr="004E5794">
        <w:t>the actions that may be taken by the SMETS1 SMSO to enable Migration to proceed successfully.</w:t>
      </w:r>
    </w:p>
    <w:p w14:paraId="114B9516" w14:textId="77777777" w:rsidR="004E5794" w:rsidRPr="004E5794" w:rsidRDefault="004E5794" w:rsidP="004E5794">
      <w:pPr>
        <w:pStyle w:val="BodyTextNormal"/>
      </w:pPr>
      <w:r w:rsidRPr="004E5794">
        <w:t>Should the SMETS1 Installation be identified as a suitable installation to be rescheduled, the Migration Control Centre will undertake the following activities:</w:t>
      </w:r>
    </w:p>
    <w:p w14:paraId="1BA321BF" w14:textId="77777777" w:rsidR="004E5794" w:rsidRPr="004E5794" w:rsidRDefault="004E5794" w:rsidP="00EB628E">
      <w:pPr>
        <w:pStyle w:val="BodyTextNormal"/>
        <w:numPr>
          <w:ilvl w:val="0"/>
          <w:numId w:val="45"/>
        </w:numPr>
      </w:pPr>
      <w:r w:rsidRPr="004E5794">
        <w:t>triage the Dormant Meter error; and then</w:t>
      </w:r>
    </w:p>
    <w:p w14:paraId="5C524B11" w14:textId="77777777" w:rsidR="004E5794" w:rsidRPr="004E5794" w:rsidRDefault="004E5794" w:rsidP="00EB628E">
      <w:pPr>
        <w:pStyle w:val="BodyTextNormal"/>
        <w:numPr>
          <w:ilvl w:val="0"/>
          <w:numId w:val="45"/>
        </w:numPr>
      </w:pPr>
      <w:r w:rsidRPr="004E5794">
        <w:t>liaise with the Active Meter supplier to include that SMETS1 Installation in a subsequent Migration Week.</w:t>
      </w:r>
    </w:p>
    <w:p w14:paraId="6CB3F163" w14:textId="2F4AE591" w:rsidR="004E5794" w:rsidRPr="004E5794" w:rsidRDefault="004E5794" w:rsidP="004E5794">
      <w:pPr>
        <w:pStyle w:val="BodyTextNormal"/>
      </w:pPr>
      <w:r w:rsidRPr="004E5794">
        <w:t xml:space="preserve">When the Migration of a SMETS1 Installation comprising Active and Dormant Meters fail, the Responsible Supplier(s) will be informed of the SMETS1 Installations that failed the Migration and </w:t>
      </w:r>
      <w:r w:rsidRPr="004E5794">
        <w:lastRenderedPageBreak/>
        <w:t>the relevant failed migration process step as per the error handling process defined in this document.</w:t>
      </w:r>
    </w:p>
    <w:p w14:paraId="60CD035A" w14:textId="722A946A" w:rsidR="004E5794" w:rsidRPr="004E5794" w:rsidRDefault="007052A9" w:rsidP="009E7845">
      <w:pPr>
        <w:pStyle w:val="Heading1"/>
        <w:pageBreakBefore/>
        <w:numPr>
          <w:ilvl w:val="0"/>
          <w:numId w:val="0"/>
        </w:numPr>
        <w:ind w:left="709"/>
      </w:pPr>
      <w:bookmarkStart w:id="690" w:name="_Toc20325270"/>
      <w:bookmarkStart w:id="691" w:name="_Toc22640046"/>
      <w:bookmarkStart w:id="692" w:name="_Toc24026434"/>
      <w:bookmarkStart w:id="693" w:name="_Toc24029375"/>
      <w:bookmarkStart w:id="694" w:name="_Toc24030820"/>
      <w:bookmarkStart w:id="695" w:name="_Toc24037026"/>
      <w:bookmarkStart w:id="696" w:name="_Toc24548010"/>
      <w:bookmarkStart w:id="697" w:name="_Toc31274623"/>
      <w:bookmarkStart w:id="698" w:name="_Toc34988536"/>
      <w:bookmarkStart w:id="699" w:name="_Toc39477315"/>
      <w:bookmarkStart w:id="700" w:name="_Toc80782009"/>
      <w:bookmarkStart w:id="701" w:name="_Hlk42158236"/>
      <w:r>
        <w:lastRenderedPageBreak/>
        <w:t xml:space="preserve">Appendix A - </w:t>
      </w:r>
      <w:r w:rsidR="004E5794" w:rsidRPr="004E5794">
        <w:t>Additional Error Codes</w:t>
      </w:r>
      <w:bookmarkEnd w:id="690"/>
      <w:bookmarkEnd w:id="691"/>
      <w:bookmarkEnd w:id="692"/>
      <w:bookmarkEnd w:id="693"/>
      <w:bookmarkEnd w:id="694"/>
      <w:bookmarkEnd w:id="695"/>
      <w:bookmarkEnd w:id="696"/>
      <w:bookmarkEnd w:id="697"/>
      <w:bookmarkEnd w:id="698"/>
      <w:bookmarkEnd w:id="699"/>
      <w:bookmarkEnd w:id="700"/>
    </w:p>
    <w:p w14:paraId="34066D29" w14:textId="55D7AF09" w:rsidR="004E5794" w:rsidRPr="004E5794" w:rsidRDefault="007052A9" w:rsidP="007052A9">
      <w:pPr>
        <w:pStyle w:val="Heading2"/>
        <w:numPr>
          <w:ilvl w:val="0"/>
          <w:numId w:val="0"/>
        </w:numPr>
        <w:ind w:left="709"/>
      </w:pPr>
      <w:bookmarkStart w:id="702" w:name="_Toc8657318"/>
      <w:bookmarkStart w:id="703" w:name="_Toc4673260"/>
      <w:bookmarkStart w:id="704" w:name="_Toc20325271"/>
      <w:bookmarkStart w:id="705" w:name="_Toc22640047"/>
      <w:bookmarkStart w:id="706" w:name="_Toc24026435"/>
      <w:bookmarkStart w:id="707" w:name="_Toc24029376"/>
      <w:bookmarkStart w:id="708" w:name="_Toc24030821"/>
      <w:bookmarkStart w:id="709" w:name="_Toc24037027"/>
      <w:bookmarkStart w:id="710" w:name="_Toc24548011"/>
      <w:bookmarkStart w:id="711" w:name="_Toc31274624"/>
      <w:bookmarkStart w:id="712" w:name="_Toc34988537"/>
      <w:bookmarkStart w:id="713" w:name="_Toc39477316"/>
      <w:bookmarkStart w:id="714" w:name="_Toc80782010"/>
      <w:bookmarkEnd w:id="702"/>
      <w:bookmarkEnd w:id="703"/>
      <w:r>
        <w:t xml:space="preserve">A.1 </w:t>
      </w:r>
      <w:r w:rsidR="004E5794" w:rsidRPr="004E5794">
        <w:t>Requesting Party Reason Codes</w:t>
      </w:r>
      <w:bookmarkEnd w:id="704"/>
      <w:bookmarkEnd w:id="705"/>
      <w:bookmarkEnd w:id="706"/>
      <w:bookmarkEnd w:id="707"/>
      <w:bookmarkEnd w:id="708"/>
      <w:bookmarkEnd w:id="709"/>
      <w:bookmarkEnd w:id="710"/>
      <w:bookmarkEnd w:id="711"/>
      <w:bookmarkEnd w:id="712"/>
      <w:bookmarkEnd w:id="713"/>
      <w:bookmarkEnd w:id="714"/>
    </w:p>
    <w:p w14:paraId="2C95A0FD" w14:textId="77777777" w:rsidR="004E5794" w:rsidRPr="004E5794" w:rsidRDefault="004E5794" w:rsidP="004E5794">
      <w:pPr>
        <w:pStyle w:val="BodyTextNormal"/>
      </w:pPr>
      <w:r w:rsidRPr="004E5794">
        <w:t>The TMAD details the checks and processing which are undertaken by the following DCC systems:</w:t>
      </w:r>
    </w:p>
    <w:p w14:paraId="034DD644" w14:textId="77777777" w:rsidR="004E5794" w:rsidRPr="004E5794" w:rsidRDefault="004E5794" w:rsidP="00EB628E">
      <w:pPr>
        <w:pStyle w:val="BodyTextNormal"/>
        <w:numPr>
          <w:ilvl w:val="0"/>
          <w:numId w:val="42"/>
        </w:numPr>
      </w:pPr>
      <w:r w:rsidRPr="004E5794">
        <w:t>the Requesting Parties;</w:t>
      </w:r>
    </w:p>
    <w:p w14:paraId="5C21A5B3" w14:textId="77777777" w:rsidR="004E5794" w:rsidRPr="004E5794" w:rsidRDefault="004E5794" w:rsidP="00EB628E">
      <w:pPr>
        <w:pStyle w:val="BodyTextNormal"/>
        <w:numPr>
          <w:ilvl w:val="0"/>
          <w:numId w:val="42"/>
        </w:numPr>
      </w:pPr>
      <w:r w:rsidRPr="004E5794">
        <w:t>the S1SPs;</w:t>
      </w:r>
    </w:p>
    <w:p w14:paraId="11DEAA4F" w14:textId="77777777" w:rsidR="004E5794" w:rsidRPr="004E5794" w:rsidRDefault="004E5794" w:rsidP="00EB628E">
      <w:pPr>
        <w:pStyle w:val="BodyTextNormal"/>
        <w:numPr>
          <w:ilvl w:val="0"/>
          <w:numId w:val="42"/>
        </w:numPr>
      </w:pPr>
      <w:r w:rsidRPr="004E5794">
        <w:t>the DSP;</w:t>
      </w:r>
    </w:p>
    <w:p w14:paraId="263860DB" w14:textId="77777777" w:rsidR="004E5794" w:rsidRPr="004E5794" w:rsidRDefault="004E5794" w:rsidP="00EB628E">
      <w:pPr>
        <w:pStyle w:val="BodyTextNormal"/>
        <w:numPr>
          <w:ilvl w:val="0"/>
          <w:numId w:val="42"/>
        </w:numPr>
      </w:pPr>
      <w:r w:rsidRPr="004E5794">
        <w:t>the DCOs; and</w:t>
      </w:r>
    </w:p>
    <w:p w14:paraId="5BE88853" w14:textId="77777777" w:rsidR="004E5794" w:rsidRPr="004E5794" w:rsidRDefault="004E5794" w:rsidP="00EB628E">
      <w:pPr>
        <w:pStyle w:val="BodyTextNormal"/>
        <w:numPr>
          <w:ilvl w:val="0"/>
          <w:numId w:val="42"/>
        </w:numPr>
      </w:pPr>
      <w:r w:rsidRPr="004E5794">
        <w:t>the Commissioning Party.</w:t>
      </w:r>
    </w:p>
    <w:p w14:paraId="04275872" w14:textId="77777777" w:rsidR="004E5794" w:rsidRPr="004E5794" w:rsidRDefault="004E5794" w:rsidP="004E5794">
      <w:pPr>
        <w:pStyle w:val="BodyTextNormal"/>
      </w:pPr>
      <w:r w:rsidRPr="004E5794">
        <w:t xml:space="preserve">As described in earlier Sections of this document, where a SMETS1 Installation fails a step described in the TMAD that Failed Step Number will be recorded in Report 2 as defined in the Migration Reporting Regime. </w:t>
      </w:r>
    </w:p>
    <w:p w14:paraId="5941BFD6" w14:textId="77777777" w:rsidR="004E5794" w:rsidRPr="004E5794" w:rsidRDefault="004E5794" w:rsidP="004E5794">
      <w:pPr>
        <w:pStyle w:val="BodyTextNormal"/>
      </w:pPr>
      <w:r w:rsidRPr="004E5794">
        <w:t>There are validation steps undertaken by the Requesting Party that are not described in detail in the TMAD, as such these can be found in Table A.1 below. The Reason Codes below may be included in the following supplier facing reports detailed in the Migration Deporting Regime:</w:t>
      </w:r>
    </w:p>
    <w:p w14:paraId="4A694FA1" w14:textId="77777777" w:rsidR="004E5794" w:rsidRPr="004E5794" w:rsidRDefault="004E5794" w:rsidP="00EB628E">
      <w:pPr>
        <w:pStyle w:val="BodyTextNormal"/>
        <w:numPr>
          <w:ilvl w:val="0"/>
          <w:numId w:val="43"/>
        </w:numPr>
      </w:pPr>
      <w:r w:rsidRPr="004E5794">
        <w:t>Report 6 – ‘Migration Authorisation Outcomes for the Previous Migration Day’; and</w:t>
      </w:r>
    </w:p>
    <w:p w14:paraId="4520B9FD" w14:textId="77777777" w:rsidR="004E5794" w:rsidRPr="004E5794" w:rsidRDefault="004E5794" w:rsidP="00EB628E">
      <w:pPr>
        <w:pStyle w:val="BodyTextNormal"/>
        <w:numPr>
          <w:ilvl w:val="0"/>
          <w:numId w:val="43"/>
        </w:numPr>
      </w:pPr>
      <w:r w:rsidRPr="004E5794">
        <w:t>Report 10 – ‘</w:t>
      </w:r>
      <w:bookmarkStart w:id="715" w:name="_Toc536507179"/>
      <w:r w:rsidRPr="004E5794">
        <w:rPr>
          <w:bCs/>
          <w:iCs/>
        </w:rPr>
        <w:t>Migration Authorisation Validation Responses in the Reporting Period</w:t>
      </w:r>
      <w:bookmarkEnd w:id="715"/>
      <w:r w:rsidRPr="004E5794">
        <w:rPr>
          <w:bCs/>
          <w:iCs/>
        </w:rPr>
        <w:t>’</w:t>
      </w:r>
      <w:r w:rsidRPr="004E5794">
        <w:t>.</w:t>
      </w:r>
    </w:p>
    <w:p w14:paraId="7E9B8F58" w14:textId="77777777" w:rsidR="004E5794" w:rsidRPr="004E5794" w:rsidRDefault="004E5794" w:rsidP="004E5794">
      <w:pPr>
        <w:pStyle w:val="BodyTextNormal"/>
        <w:rPr>
          <w:b/>
          <w:bCs/>
        </w:rPr>
      </w:pPr>
      <w:r w:rsidRPr="004E5794">
        <w:rPr>
          <w:b/>
          <w:bCs/>
        </w:rPr>
        <w:t>Table A.1 - Additional Reason Codes</w:t>
      </w:r>
    </w:p>
    <w:tbl>
      <w:tblPr>
        <w:tblStyle w:val="TableGrid"/>
        <w:tblW w:w="11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
        <w:gridCol w:w="6398"/>
        <w:gridCol w:w="893"/>
        <w:gridCol w:w="575"/>
        <w:gridCol w:w="605"/>
        <w:gridCol w:w="744"/>
        <w:gridCol w:w="845"/>
      </w:tblGrid>
      <w:tr w:rsidR="001F2873" w:rsidRPr="004E5794" w14:paraId="24757972" w14:textId="40323291" w:rsidTr="00FF7FF9">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tcW w:w="0" w:type="auto"/>
            <w:vMerge w:val="restart"/>
            <w:shd w:val="clear" w:color="auto" w:fill="7030A0"/>
            <w:tcMar>
              <w:top w:w="0" w:type="nil"/>
              <w:left w:w="0" w:type="nil"/>
            </w:tcMar>
            <w:vAlign w:val="center"/>
          </w:tcPr>
          <w:p w14:paraId="30D73082" w14:textId="77777777" w:rsidR="001F2873" w:rsidRPr="004E5794" w:rsidRDefault="001F2873" w:rsidP="00082F55">
            <w:pPr>
              <w:pStyle w:val="BodyTextNormal"/>
              <w:spacing w:before="100" w:beforeAutospacing="1" w:after="100" w:afterAutospacing="1"/>
              <w:ind w:left="0"/>
              <w:contextualSpacing/>
              <w:jc w:val="center"/>
              <w:rPr>
                <w:rFonts w:asciiTheme="minorHAnsi" w:hAnsiTheme="minorHAnsi"/>
                <w:color w:val="FFFFFF" w:themeColor="background1"/>
              </w:rPr>
            </w:pPr>
            <w:bookmarkStart w:id="716" w:name="_Hlk42158538"/>
            <w:r w:rsidRPr="004E5794">
              <w:rPr>
                <w:rFonts w:asciiTheme="minorHAnsi" w:hAnsiTheme="minorHAnsi"/>
                <w:color w:val="FFFFFF" w:themeColor="background1"/>
              </w:rPr>
              <w:t>Reason Code</w:t>
            </w:r>
          </w:p>
        </w:tc>
        <w:tc>
          <w:tcPr>
            <w:tcW w:w="0" w:type="auto"/>
            <w:vMerge w:val="restart"/>
            <w:shd w:val="clear" w:color="auto" w:fill="7030A0"/>
            <w:tcMar>
              <w:top w:w="0" w:type="nil"/>
              <w:left w:w="0" w:type="nil"/>
            </w:tcMar>
            <w:vAlign w:val="center"/>
          </w:tcPr>
          <w:p w14:paraId="4A6CC9B6" w14:textId="77777777" w:rsidR="001F2873" w:rsidRPr="004E5794" w:rsidRDefault="001F2873" w:rsidP="00082F55">
            <w:pPr>
              <w:pStyle w:val="BodyTextNormal"/>
              <w:spacing w:before="100" w:beforeAutospacing="1" w:after="100" w:afterAutospacing="1"/>
              <w:ind w:left="0"/>
              <w:contextualSpacing/>
              <w:jc w:val="center"/>
              <w:rPr>
                <w:rFonts w:asciiTheme="minorHAnsi" w:hAnsiTheme="minorHAnsi"/>
                <w:color w:val="FFFFFF" w:themeColor="background1"/>
              </w:rPr>
            </w:pPr>
            <w:r w:rsidRPr="004E5794">
              <w:rPr>
                <w:rFonts w:asciiTheme="minorHAnsi" w:hAnsiTheme="minorHAnsi"/>
                <w:color w:val="FFFFFF" w:themeColor="background1"/>
              </w:rPr>
              <w:t>Description</w:t>
            </w:r>
          </w:p>
        </w:tc>
        <w:tc>
          <w:tcPr>
            <w:tcW w:w="3800" w:type="dxa"/>
            <w:gridSpan w:val="5"/>
            <w:shd w:val="clear" w:color="auto" w:fill="7030A0"/>
            <w:tcMar>
              <w:top w:w="0" w:type="nil"/>
              <w:left w:w="0" w:type="nil"/>
            </w:tcMar>
            <w:vAlign w:val="center"/>
          </w:tcPr>
          <w:p w14:paraId="1FA9D40A" w14:textId="7206DF8F" w:rsidR="001F2873" w:rsidRPr="004E5794" w:rsidRDefault="009251E2" w:rsidP="004F18C7">
            <w:pPr>
              <w:pStyle w:val="BodyTextNormal"/>
              <w:spacing w:before="100" w:beforeAutospacing="1" w:after="100" w:afterAutospacing="1"/>
              <w:ind w:left="0"/>
              <w:contextualSpacing/>
              <w:jc w:val="center"/>
              <w:rPr>
                <w:rFonts w:asciiTheme="minorHAnsi" w:hAnsiTheme="minorHAnsi"/>
                <w:b w:val="0"/>
                <w:color w:val="FFFFFF" w:themeColor="background1"/>
              </w:rPr>
            </w:pPr>
            <w:r>
              <w:rPr>
                <w:rFonts w:asciiTheme="minorHAnsi" w:hAnsiTheme="minorHAnsi"/>
                <w:color w:val="FFFFFF" w:themeColor="background1"/>
              </w:rPr>
              <w:t>Group</w:t>
            </w:r>
            <w:r w:rsidR="0088120E">
              <w:rPr>
                <w:rFonts w:asciiTheme="minorHAnsi" w:hAnsiTheme="minorHAnsi"/>
                <w:color w:val="FFFFFF" w:themeColor="background1"/>
              </w:rPr>
              <w:t xml:space="preserve"> </w:t>
            </w:r>
            <w:r>
              <w:rPr>
                <w:rFonts w:asciiTheme="minorHAnsi" w:hAnsiTheme="minorHAnsi"/>
                <w:color w:val="FFFFFF" w:themeColor="background1"/>
              </w:rPr>
              <w:t>ID</w:t>
            </w:r>
            <w:r w:rsidR="001F2873" w:rsidRPr="004E5794">
              <w:rPr>
                <w:rFonts w:asciiTheme="minorHAnsi" w:hAnsiTheme="minorHAnsi"/>
                <w:color w:val="FFFFFF" w:themeColor="background1"/>
              </w:rPr>
              <w:t xml:space="preserve"> applicable</w:t>
            </w:r>
          </w:p>
        </w:tc>
      </w:tr>
      <w:tr w:rsidR="001F2873" w:rsidRPr="004E5794" w14:paraId="7B249373" w14:textId="5EC4AB10" w:rsidTr="00FF7FF9">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tcW w:w="0" w:type="auto"/>
            <w:vMerge/>
            <w:shd w:val="clear" w:color="auto" w:fill="7030A0"/>
            <w:tcMar>
              <w:top w:w="0" w:type="nil"/>
              <w:left w:w="0" w:type="nil"/>
            </w:tcMar>
            <w:vAlign w:val="center"/>
          </w:tcPr>
          <w:p w14:paraId="49C0C981" w14:textId="77777777" w:rsidR="001F2873" w:rsidRPr="004E5794" w:rsidRDefault="001F2873" w:rsidP="001F2873">
            <w:pPr>
              <w:pStyle w:val="BodyTextNormal"/>
              <w:spacing w:before="100" w:beforeAutospacing="1" w:after="100" w:afterAutospacing="1"/>
              <w:ind w:left="0"/>
              <w:contextualSpacing/>
              <w:jc w:val="center"/>
              <w:rPr>
                <w:rFonts w:asciiTheme="minorHAnsi" w:hAnsiTheme="minorHAnsi"/>
                <w:color w:val="FFFFFF" w:themeColor="background1"/>
              </w:rPr>
            </w:pPr>
          </w:p>
        </w:tc>
        <w:tc>
          <w:tcPr>
            <w:tcW w:w="0" w:type="auto"/>
            <w:vMerge/>
            <w:shd w:val="clear" w:color="auto" w:fill="7030A0"/>
            <w:tcMar>
              <w:top w:w="0" w:type="nil"/>
              <w:left w:w="0" w:type="nil"/>
            </w:tcMar>
            <w:vAlign w:val="center"/>
          </w:tcPr>
          <w:p w14:paraId="03FF3175" w14:textId="77777777" w:rsidR="001F2873" w:rsidRPr="004E5794" w:rsidRDefault="001F2873" w:rsidP="001F2873">
            <w:pPr>
              <w:pStyle w:val="BodyTextNormal"/>
              <w:spacing w:before="100" w:beforeAutospacing="1" w:after="100" w:afterAutospacing="1"/>
              <w:ind w:left="0"/>
              <w:contextualSpacing/>
              <w:jc w:val="center"/>
              <w:rPr>
                <w:rFonts w:asciiTheme="minorHAnsi" w:hAnsiTheme="minorHAnsi"/>
                <w:color w:val="FFFFFF" w:themeColor="background1"/>
              </w:rPr>
            </w:pPr>
          </w:p>
        </w:tc>
        <w:tc>
          <w:tcPr>
            <w:tcW w:w="0" w:type="auto"/>
            <w:shd w:val="clear" w:color="auto" w:fill="7030A0"/>
            <w:tcMar>
              <w:top w:w="0" w:type="nil"/>
              <w:left w:w="0" w:type="nil"/>
            </w:tcMar>
            <w:vAlign w:val="center"/>
          </w:tcPr>
          <w:p w14:paraId="701915F1" w14:textId="77777777" w:rsidR="001F2873" w:rsidRPr="004E5794" w:rsidRDefault="001F2873" w:rsidP="001F2873">
            <w:pPr>
              <w:pStyle w:val="BodyTextNormal"/>
              <w:spacing w:before="100" w:beforeAutospacing="1" w:after="100" w:afterAutospacing="1"/>
              <w:ind w:left="0"/>
              <w:contextualSpacing/>
              <w:jc w:val="center"/>
              <w:rPr>
                <w:rFonts w:asciiTheme="minorHAnsi" w:hAnsiTheme="minorHAnsi"/>
                <w:color w:val="FFFFFF" w:themeColor="background1"/>
              </w:rPr>
            </w:pPr>
            <w:r w:rsidRPr="004E5794">
              <w:rPr>
                <w:rFonts w:asciiTheme="minorHAnsi" w:hAnsiTheme="minorHAnsi"/>
                <w:color w:val="FFFFFF" w:themeColor="background1"/>
              </w:rPr>
              <w:t>“AA”, “BA”, “CA”</w:t>
            </w:r>
          </w:p>
        </w:tc>
        <w:tc>
          <w:tcPr>
            <w:tcW w:w="0" w:type="auto"/>
            <w:shd w:val="clear" w:color="auto" w:fill="7030A0"/>
            <w:tcMar>
              <w:top w:w="0" w:type="nil"/>
              <w:left w:w="0" w:type="nil"/>
            </w:tcMar>
            <w:vAlign w:val="center"/>
          </w:tcPr>
          <w:p w14:paraId="0D6BA07C" w14:textId="77777777" w:rsidR="001F2873" w:rsidRPr="004E5794" w:rsidRDefault="001F2873" w:rsidP="001F2873">
            <w:pPr>
              <w:pStyle w:val="BodyTextNormal"/>
              <w:spacing w:before="100" w:beforeAutospacing="1" w:after="100" w:afterAutospacing="1"/>
              <w:ind w:left="0"/>
              <w:contextualSpacing/>
              <w:jc w:val="center"/>
              <w:rPr>
                <w:rFonts w:asciiTheme="minorHAnsi" w:hAnsiTheme="minorHAnsi"/>
                <w:color w:val="FFFFFF" w:themeColor="background1"/>
              </w:rPr>
            </w:pPr>
            <w:r w:rsidRPr="004E5794">
              <w:rPr>
                <w:rFonts w:asciiTheme="minorHAnsi" w:hAnsiTheme="minorHAnsi"/>
                <w:color w:val="FFFFFF" w:themeColor="background1"/>
              </w:rPr>
              <w:t>“CB”</w:t>
            </w:r>
          </w:p>
        </w:tc>
        <w:tc>
          <w:tcPr>
            <w:tcW w:w="0" w:type="auto"/>
            <w:shd w:val="clear" w:color="auto" w:fill="7030A0"/>
            <w:tcMar>
              <w:top w:w="0" w:type="nil"/>
              <w:left w:w="0" w:type="nil"/>
            </w:tcMar>
            <w:vAlign w:val="center"/>
          </w:tcPr>
          <w:p w14:paraId="74F8781B" w14:textId="77777777" w:rsidR="001F2873" w:rsidRPr="004E5794" w:rsidRDefault="001F2873" w:rsidP="001F2873">
            <w:pPr>
              <w:pStyle w:val="BodyTextNormal"/>
              <w:spacing w:before="100" w:beforeAutospacing="1" w:after="100" w:afterAutospacing="1"/>
              <w:ind w:left="0"/>
              <w:contextualSpacing/>
              <w:jc w:val="center"/>
              <w:rPr>
                <w:rFonts w:asciiTheme="minorHAnsi" w:hAnsiTheme="minorHAnsi"/>
                <w:color w:val="FFFFFF" w:themeColor="background1"/>
              </w:rPr>
            </w:pPr>
            <w:r w:rsidRPr="004E5794">
              <w:rPr>
                <w:rFonts w:asciiTheme="minorHAnsi" w:hAnsiTheme="minorHAnsi"/>
                <w:color w:val="FFFFFF" w:themeColor="background1"/>
              </w:rPr>
              <w:t>“DA”</w:t>
            </w:r>
          </w:p>
        </w:tc>
        <w:tc>
          <w:tcPr>
            <w:tcW w:w="0" w:type="dxa"/>
            <w:shd w:val="clear" w:color="auto" w:fill="7030A0"/>
            <w:vAlign w:val="center"/>
          </w:tcPr>
          <w:p w14:paraId="0A3F8119" w14:textId="209EDE93" w:rsidR="001F2873" w:rsidRPr="004E5794" w:rsidRDefault="001F2873" w:rsidP="001F2873">
            <w:pPr>
              <w:pStyle w:val="BodyTextNormal"/>
              <w:spacing w:before="100" w:beforeAutospacing="1" w:after="100" w:afterAutospacing="1"/>
              <w:ind w:left="0"/>
              <w:contextualSpacing/>
              <w:jc w:val="center"/>
              <w:rPr>
                <w:rFonts w:asciiTheme="minorHAnsi" w:hAnsiTheme="minorHAnsi"/>
                <w:color w:val="FFFFFF" w:themeColor="background1"/>
              </w:rPr>
            </w:pPr>
            <w:r>
              <w:rPr>
                <w:rFonts w:asciiTheme="minorHAnsi" w:hAnsiTheme="minorHAnsi"/>
                <w:color w:val="FFFFFF" w:themeColor="background1"/>
              </w:rPr>
              <w:t>“EA”</w:t>
            </w:r>
          </w:p>
        </w:tc>
        <w:tc>
          <w:tcPr>
            <w:tcW w:w="845" w:type="dxa"/>
            <w:shd w:val="clear" w:color="auto" w:fill="7030A0"/>
            <w:vAlign w:val="center"/>
          </w:tcPr>
          <w:p w14:paraId="77F7C1D1" w14:textId="09CD7F74" w:rsidR="001F2873" w:rsidRPr="004E5794" w:rsidRDefault="001F2873" w:rsidP="001F2873">
            <w:pPr>
              <w:pStyle w:val="BodyTextNormal"/>
              <w:spacing w:before="100" w:beforeAutospacing="1" w:after="100" w:afterAutospacing="1"/>
              <w:ind w:left="0"/>
              <w:contextualSpacing/>
              <w:jc w:val="center"/>
              <w:rPr>
                <w:rFonts w:asciiTheme="minorHAnsi" w:hAnsiTheme="minorHAnsi"/>
                <w:color w:val="FFFFFF" w:themeColor="background1"/>
              </w:rPr>
            </w:pPr>
            <w:r>
              <w:rPr>
                <w:rFonts w:asciiTheme="minorHAnsi" w:hAnsiTheme="minorHAnsi"/>
                <w:color w:val="FFFFFF" w:themeColor="background1"/>
              </w:rPr>
              <w:t>“EB”</w:t>
            </w:r>
          </w:p>
        </w:tc>
      </w:tr>
      <w:tr w:rsidR="001F2873" w:rsidRPr="004F18C7" w14:paraId="67BBF795" w14:textId="622BE46B" w:rsidTr="003D2E4D">
        <w:trPr>
          <w:cantSplit/>
          <w:trHeight w:val="20"/>
          <w:jc w:val="center"/>
        </w:trPr>
        <w:tc>
          <w:tcPr>
            <w:tcW w:w="0" w:type="auto"/>
            <w:shd w:val="clear" w:color="auto" w:fill="auto"/>
            <w:tcMar>
              <w:top w:w="0" w:type="nil"/>
              <w:left w:w="0" w:type="nil"/>
            </w:tcMar>
            <w:vAlign w:val="center"/>
          </w:tcPr>
          <w:p w14:paraId="4539957E"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MA001</w:t>
            </w:r>
          </w:p>
        </w:tc>
        <w:tc>
          <w:tcPr>
            <w:tcW w:w="0" w:type="auto"/>
            <w:shd w:val="clear" w:color="auto" w:fill="auto"/>
            <w:tcMar>
              <w:top w:w="0" w:type="nil"/>
              <w:left w:w="0" w:type="nil"/>
            </w:tcMar>
            <w:vAlign w:val="center"/>
          </w:tcPr>
          <w:p w14:paraId="4D28E035" w14:textId="4FD4FB56" w:rsidR="001F2873" w:rsidRPr="004F18C7" w:rsidRDefault="001F2873" w:rsidP="001F2873">
            <w:pPr>
              <w:spacing w:before="120" w:after="120"/>
              <w:rPr>
                <w:rFonts w:asciiTheme="minorHAnsi" w:hAnsiTheme="minorHAnsi"/>
                <w:sz w:val="22"/>
              </w:rPr>
            </w:pPr>
            <w:r w:rsidRPr="004F18C7">
              <w:rPr>
                <w:rFonts w:asciiTheme="minorHAnsi" w:hAnsiTheme="minorHAnsi"/>
                <w:sz w:val="22"/>
              </w:rPr>
              <w:t>Required meter type not registered at MPAN</w:t>
            </w:r>
            <w:r w:rsidR="001818D7">
              <w:rPr>
                <w:rFonts w:asciiTheme="minorHAnsi" w:hAnsiTheme="minorHAnsi"/>
                <w:sz w:val="22"/>
              </w:rPr>
              <w:t xml:space="preserve"> </w:t>
            </w:r>
            <w:r w:rsidR="001818D7" w:rsidRPr="001818D7">
              <w:rPr>
                <w:rFonts w:asciiTheme="minorHAnsi" w:hAnsiTheme="minorHAnsi"/>
                <w:sz w:val="22"/>
              </w:rPr>
              <w:t>in the SMSO system</w:t>
            </w:r>
          </w:p>
        </w:tc>
        <w:tc>
          <w:tcPr>
            <w:tcW w:w="0" w:type="auto"/>
            <w:shd w:val="clear" w:color="auto" w:fill="auto"/>
            <w:tcMar>
              <w:top w:w="0" w:type="nil"/>
              <w:left w:w="0" w:type="nil"/>
            </w:tcMar>
            <w:vAlign w:val="center"/>
          </w:tcPr>
          <w:p w14:paraId="342E3E80" w14:textId="248558F9"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6D2087E5" w14:textId="2AB31184"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140A3C67" w14:textId="77777777" w:rsidR="001F2873" w:rsidRPr="00AB276B" w:rsidRDefault="001F2873" w:rsidP="001F2873">
            <w:pPr>
              <w:spacing w:before="120" w:after="120"/>
              <w:jc w:val="center"/>
              <w:rPr>
                <w:rFonts w:asciiTheme="minorHAnsi" w:hAnsiTheme="minorHAnsi"/>
                <w:sz w:val="22"/>
              </w:rPr>
            </w:pPr>
            <w:r w:rsidRPr="00AB276B">
              <w:rPr>
                <w:rFonts w:asciiTheme="minorHAnsi" w:hAnsiTheme="minorHAnsi"/>
                <w:sz w:val="22"/>
              </w:rPr>
              <w:t>n/a</w:t>
            </w:r>
          </w:p>
        </w:tc>
        <w:tc>
          <w:tcPr>
            <w:tcW w:w="744" w:type="dxa"/>
            <w:shd w:val="clear" w:color="auto" w:fill="FFFFFF" w:themeFill="background1"/>
            <w:vAlign w:val="center"/>
          </w:tcPr>
          <w:p w14:paraId="0D633B29" w14:textId="32B3AC40"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265E4DB4" w14:textId="31E3EF0A"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r>
      <w:tr w:rsidR="001F2873" w:rsidRPr="004F18C7" w14:paraId="5DA77E86" w14:textId="5632D355" w:rsidTr="003D2E4D">
        <w:trPr>
          <w:cantSplit/>
          <w:trHeight w:val="20"/>
          <w:jc w:val="center"/>
        </w:trPr>
        <w:tc>
          <w:tcPr>
            <w:tcW w:w="0" w:type="auto"/>
            <w:shd w:val="clear" w:color="auto" w:fill="auto"/>
            <w:tcMar>
              <w:top w:w="0" w:type="nil"/>
              <w:left w:w="0" w:type="nil"/>
            </w:tcMar>
            <w:vAlign w:val="center"/>
          </w:tcPr>
          <w:p w14:paraId="311609DD"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MA002</w:t>
            </w:r>
          </w:p>
        </w:tc>
        <w:tc>
          <w:tcPr>
            <w:tcW w:w="0" w:type="auto"/>
            <w:shd w:val="clear" w:color="auto" w:fill="auto"/>
            <w:tcMar>
              <w:top w:w="0" w:type="nil"/>
              <w:left w:w="0" w:type="nil"/>
            </w:tcMar>
            <w:vAlign w:val="center"/>
          </w:tcPr>
          <w:p w14:paraId="35852AFE" w14:textId="1935D9C2" w:rsidR="001F2873" w:rsidRPr="004F18C7" w:rsidRDefault="001F2873" w:rsidP="001F2873">
            <w:pPr>
              <w:spacing w:before="120" w:after="120"/>
              <w:rPr>
                <w:rFonts w:asciiTheme="minorHAnsi" w:hAnsiTheme="minorHAnsi"/>
                <w:sz w:val="22"/>
              </w:rPr>
            </w:pPr>
            <w:r w:rsidRPr="004F18C7">
              <w:rPr>
                <w:rFonts w:asciiTheme="minorHAnsi" w:hAnsiTheme="minorHAnsi"/>
                <w:sz w:val="22"/>
              </w:rPr>
              <w:t>Required meter type not registered at MPRN</w:t>
            </w:r>
            <w:r w:rsidR="001818D7">
              <w:rPr>
                <w:rFonts w:asciiTheme="minorHAnsi" w:hAnsiTheme="minorHAnsi"/>
                <w:sz w:val="22"/>
              </w:rPr>
              <w:t xml:space="preserve"> </w:t>
            </w:r>
            <w:r w:rsidR="001818D7" w:rsidRPr="001818D7">
              <w:rPr>
                <w:rFonts w:asciiTheme="minorHAnsi" w:hAnsiTheme="minorHAnsi"/>
                <w:sz w:val="22"/>
              </w:rPr>
              <w:t>in the SMSO system</w:t>
            </w:r>
          </w:p>
        </w:tc>
        <w:tc>
          <w:tcPr>
            <w:tcW w:w="0" w:type="auto"/>
            <w:shd w:val="clear" w:color="auto" w:fill="auto"/>
            <w:tcMar>
              <w:top w:w="0" w:type="nil"/>
              <w:left w:w="0" w:type="nil"/>
            </w:tcMar>
            <w:vAlign w:val="center"/>
          </w:tcPr>
          <w:p w14:paraId="50CF2598" w14:textId="105619AB"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35E21176" w14:textId="52237017"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3CC49C28" w14:textId="77777777" w:rsidR="001F2873" w:rsidRPr="00AB276B" w:rsidRDefault="001F2873" w:rsidP="001F2873">
            <w:pPr>
              <w:spacing w:before="120" w:after="120"/>
              <w:jc w:val="center"/>
              <w:rPr>
                <w:rFonts w:asciiTheme="minorHAnsi" w:hAnsiTheme="minorHAnsi"/>
                <w:sz w:val="22"/>
              </w:rPr>
            </w:pPr>
            <w:r w:rsidRPr="00AB276B">
              <w:rPr>
                <w:rFonts w:asciiTheme="minorHAnsi" w:hAnsiTheme="minorHAnsi"/>
                <w:sz w:val="22"/>
              </w:rPr>
              <w:t>n/a</w:t>
            </w:r>
          </w:p>
        </w:tc>
        <w:tc>
          <w:tcPr>
            <w:tcW w:w="744" w:type="dxa"/>
            <w:shd w:val="clear" w:color="auto" w:fill="FFFFFF" w:themeFill="background1"/>
            <w:vAlign w:val="center"/>
          </w:tcPr>
          <w:p w14:paraId="07EED404" w14:textId="348FFA53"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101F6F03" w14:textId="1282FF12"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r>
      <w:tr w:rsidR="001F2873" w:rsidRPr="004F18C7" w14:paraId="6910E9AD" w14:textId="6018F101" w:rsidTr="003D2E4D">
        <w:trPr>
          <w:cantSplit/>
          <w:trHeight w:val="20"/>
          <w:jc w:val="center"/>
        </w:trPr>
        <w:tc>
          <w:tcPr>
            <w:tcW w:w="0" w:type="auto"/>
            <w:shd w:val="clear" w:color="auto" w:fill="auto"/>
            <w:tcMar>
              <w:top w:w="0" w:type="nil"/>
              <w:left w:w="0" w:type="nil"/>
            </w:tcMar>
            <w:vAlign w:val="center"/>
          </w:tcPr>
          <w:p w14:paraId="7DADCC44"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MA003</w:t>
            </w:r>
          </w:p>
        </w:tc>
        <w:tc>
          <w:tcPr>
            <w:tcW w:w="0" w:type="auto"/>
            <w:shd w:val="clear" w:color="auto" w:fill="auto"/>
            <w:tcMar>
              <w:top w:w="0" w:type="nil"/>
              <w:left w:w="0" w:type="nil"/>
            </w:tcMar>
            <w:vAlign w:val="center"/>
          </w:tcPr>
          <w:p w14:paraId="0F825AFF"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Migration Week date provided is not a Monday.</w:t>
            </w:r>
          </w:p>
        </w:tc>
        <w:tc>
          <w:tcPr>
            <w:tcW w:w="0" w:type="auto"/>
            <w:shd w:val="clear" w:color="auto" w:fill="auto"/>
            <w:tcMar>
              <w:top w:w="0" w:type="nil"/>
              <w:left w:w="0" w:type="nil"/>
            </w:tcMar>
            <w:vAlign w:val="center"/>
          </w:tcPr>
          <w:p w14:paraId="16E999B8" w14:textId="468022DD"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1ABADA59" w14:textId="3CC66382"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0D574C25" w14:textId="21E4494C"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1F8F6092" w14:textId="4DDC9EA2"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0FFDCF0F" w14:textId="23BE8545"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r>
      <w:tr w:rsidR="001F2873" w:rsidRPr="004F18C7" w14:paraId="5766379F" w14:textId="0E6E9A98" w:rsidTr="003D2E4D">
        <w:trPr>
          <w:cantSplit/>
          <w:trHeight w:val="20"/>
          <w:jc w:val="center"/>
        </w:trPr>
        <w:tc>
          <w:tcPr>
            <w:tcW w:w="0" w:type="auto"/>
            <w:shd w:val="clear" w:color="auto" w:fill="auto"/>
            <w:tcMar>
              <w:top w:w="0" w:type="nil"/>
              <w:left w:w="0" w:type="nil"/>
            </w:tcMar>
            <w:vAlign w:val="center"/>
          </w:tcPr>
          <w:p w14:paraId="48E18191"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MA004</w:t>
            </w:r>
          </w:p>
        </w:tc>
        <w:tc>
          <w:tcPr>
            <w:tcW w:w="0" w:type="auto"/>
            <w:shd w:val="clear" w:color="auto" w:fill="auto"/>
            <w:tcMar>
              <w:top w:w="0" w:type="nil"/>
              <w:left w:w="0" w:type="nil"/>
            </w:tcMar>
            <w:vAlign w:val="center"/>
          </w:tcPr>
          <w:p w14:paraId="0E346AD9"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The Migration Week has already ended.</w:t>
            </w:r>
          </w:p>
        </w:tc>
        <w:tc>
          <w:tcPr>
            <w:tcW w:w="0" w:type="auto"/>
            <w:shd w:val="clear" w:color="auto" w:fill="auto"/>
            <w:tcMar>
              <w:top w:w="0" w:type="nil"/>
              <w:left w:w="0" w:type="nil"/>
            </w:tcMar>
            <w:vAlign w:val="center"/>
          </w:tcPr>
          <w:p w14:paraId="0BF3D223" w14:textId="5F0B686E"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23D1513F" w14:textId="53B21EEC"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3026B122" w14:textId="77777777" w:rsidR="001F2873" w:rsidRPr="00AB276B" w:rsidRDefault="001F2873" w:rsidP="001F2873">
            <w:pPr>
              <w:spacing w:before="120" w:after="120"/>
              <w:jc w:val="center"/>
              <w:rPr>
                <w:rFonts w:asciiTheme="minorHAnsi" w:hAnsiTheme="minorHAnsi"/>
                <w:sz w:val="22"/>
              </w:rPr>
            </w:pPr>
            <w:r w:rsidRPr="00AB276B">
              <w:rPr>
                <w:rFonts w:asciiTheme="minorHAnsi" w:hAnsiTheme="minorHAnsi"/>
                <w:sz w:val="22"/>
              </w:rPr>
              <w:t>n/a</w:t>
            </w:r>
          </w:p>
        </w:tc>
        <w:tc>
          <w:tcPr>
            <w:tcW w:w="744" w:type="dxa"/>
            <w:shd w:val="clear" w:color="auto" w:fill="FFFFFF" w:themeFill="background1"/>
            <w:vAlign w:val="center"/>
          </w:tcPr>
          <w:p w14:paraId="59E14036" w14:textId="73593134"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0ACCADF1" w14:textId="3FC18031"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r>
      <w:tr w:rsidR="001F2873" w:rsidRPr="004F18C7" w14:paraId="196C3FEF" w14:textId="1DB57A14" w:rsidTr="003D2E4D">
        <w:trPr>
          <w:cantSplit/>
          <w:trHeight w:val="20"/>
          <w:jc w:val="center"/>
        </w:trPr>
        <w:tc>
          <w:tcPr>
            <w:tcW w:w="0" w:type="auto"/>
            <w:shd w:val="clear" w:color="auto" w:fill="auto"/>
            <w:tcMar>
              <w:top w:w="0" w:type="nil"/>
              <w:left w:w="0" w:type="nil"/>
            </w:tcMar>
            <w:vAlign w:val="center"/>
          </w:tcPr>
          <w:p w14:paraId="0770B98A"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MA005</w:t>
            </w:r>
          </w:p>
        </w:tc>
        <w:tc>
          <w:tcPr>
            <w:tcW w:w="0" w:type="auto"/>
            <w:shd w:val="clear" w:color="auto" w:fill="auto"/>
            <w:tcMar>
              <w:top w:w="0" w:type="nil"/>
              <w:left w:w="0" w:type="nil"/>
            </w:tcMar>
            <w:vAlign w:val="center"/>
          </w:tcPr>
          <w:p w14:paraId="0A8A9065"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The Migrate On date is not within the specified Migration Week</w:t>
            </w:r>
          </w:p>
        </w:tc>
        <w:tc>
          <w:tcPr>
            <w:tcW w:w="0" w:type="auto"/>
            <w:shd w:val="clear" w:color="auto" w:fill="auto"/>
            <w:tcMar>
              <w:top w:w="0" w:type="nil"/>
              <w:left w:w="0" w:type="nil"/>
            </w:tcMar>
            <w:vAlign w:val="center"/>
          </w:tcPr>
          <w:p w14:paraId="00D21B15" w14:textId="57DE0B17"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1765A470" w14:textId="7C5C66EA"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31620BD2" w14:textId="7FE51EFB"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2C645E20" w14:textId="13E28CAE"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66534828" w14:textId="753BAEAC"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r>
      <w:tr w:rsidR="001F2873" w:rsidRPr="004F18C7" w14:paraId="02B658EC" w14:textId="1D4A0B7C" w:rsidTr="003D2E4D">
        <w:trPr>
          <w:cantSplit/>
          <w:trHeight w:val="20"/>
          <w:jc w:val="center"/>
        </w:trPr>
        <w:tc>
          <w:tcPr>
            <w:tcW w:w="0" w:type="auto"/>
            <w:shd w:val="clear" w:color="auto" w:fill="auto"/>
            <w:tcMar>
              <w:top w:w="0" w:type="nil"/>
              <w:left w:w="0" w:type="nil"/>
            </w:tcMar>
            <w:vAlign w:val="center"/>
          </w:tcPr>
          <w:p w14:paraId="68DD7E57"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MA006</w:t>
            </w:r>
          </w:p>
        </w:tc>
        <w:tc>
          <w:tcPr>
            <w:tcW w:w="0" w:type="auto"/>
            <w:shd w:val="clear" w:color="auto" w:fill="auto"/>
            <w:tcMar>
              <w:top w:w="0" w:type="nil"/>
              <w:left w:w="0" w:type="nil"/>
            </w:tcMar>
            <w:vAlign w:val="center"/>
          </w:tcPr>
          <w:p w14:paraId="1444AEE1"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The Migrate On date is on or earlier than today.</w:t>
            </w:r>
          </w:p>
        </w:tc>
        <w:tc>
          <w:tcPr>
            <w:tcW w:w="0" w:type="auto"/>
            <w:shd w:val="clear" w:color="auto" w:fill="auto"/>
            <w:tcMar>
              <w:top w:w="0" w:type="nil"/>
              <w:left w:w="0" w:type="nil"/>
            </w:tcMar>
            <w:vAlign w:val="center"/>
          </w:tcPr>
          <w:p w14:paraId="29F5B2AD" w14:textId="0DA8F6EC"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51D44E85" w14:textId="261567B8"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58D51C95" w14:textId="1E38C939"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222B8915" w14:textId="038C5F36"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4E5A4B73" w14:textId="3B2D4361"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r>
      <w:tr w:rsidR="001F2873" w:rsidRPr="004F18C7" w14:paraId="2FF4FD8D" w14:textId="7B04D39A" w:rsidTr="003D2E4D">
        <w:trPr>
          <w:cantSplit/>
          <w:trHeight w:val="20"/>
          <w:jc w:val="center"/>
        </w:trPr>
        <w:tc>
          <w:tcPr>
            <w:tcW w:w="0" w:type="auto"/>
            <w:shd w:val="clear" w:color="auto" w:fill="auto"/>
            <w:tcMar>
              <w:top w:w="0" w:type="nil"/>
              <w:left w:w="0" w:type="nil"/>
            </w:tcMar>
            <w:vAlign w:val="center"/>
          </w:tcPr>
          <w:p w14:paraId="287E1294"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MA007</w:t>
            </w:r>
          </w:p>
        </w:tc>
        <w:tc>
          <w:tcPr>
            <w:tcW w:w="0" w:type="auto"/>
            <w:shd w:val="clear" w:color="auto" w:fill="auto"/>
            <w:tcMar>
              <w:top w:w="0" w:type="nil"/>
              <w:left w:w="0" w:type="nil"/>
            </w:tcMar>
            <w:vAlign w:val="center"/>
          </w:tcPr>
          <w:p w14:paraId="079B7E21" w14:textId="0B2F8BAE" w:rsidR="001F2873" w:rsidRPr="004F18C7" w:rsidRDefault="001F2873" w:rsidP="001F2873">
            <w:pPr>
              <w:spacing w:before="120" w:after="120"/>
              <w:rPr>
                <w:rFonts w:asciiTheme="minorHAnsi" w:hAnsiTheme="minorHAnsi"/>
                <w:sz w:val="22"/>
              </w:rPr>
            </w:pPr>
            <w:r w:rsidRPr="004F18C7">
              <w:rPr>
                <w:rFonts w:asciiTheme="minorHAnsi" w:hAnsiTheme="minorHAnsi"/>
                <w:sz w:val="22"/>
              </w:rPr>
              <w:t>Supplier is not the current Active Supplier for MPAN</w:t>
            </w:r>
            <w:r w:rsidR="001818D7">
              <w:rPr>
                <w:rFonts w:asciiTheme="minorHAnsi" w:hAnsiTheme="minorHAnsi"/>
                <w:sz w:val="22"/>
              </w:rPr>
              <w:t xml:space="preserve"> </w:t>
            </w:r>
            <w:r w:rsidR="001818D7" w:rsidRPr="001818D7">
              <w:rPr>
                <w:rFonts w:asciiTheme="minorHAnsi" w:hAnsiTheme="minorHAnsi"/>
                <w:sz w:val="22"/>
              </w:rPr>
              <w:t>as per the SMSO system</w:t>
            </w:r>
            <w:r w:rsidRPr="004F18C7">
              <w:rPr>
                <w:rFonts w:asciiTheme="minorHAnsi" w:hAnsiTheme="minorHAnsi"/>
                <w:sz w:val="22"/>
              </w:rPr>
              <w:t>.</w:t>
            </w:r>
          </w:p>
        </w:tc>
        <w:tc>
          <w:tcPr>
            <w:tcW w:w="0" w:type="auto"/>
            <w:shd w:val="clear" w:color="auto" w:fill="auto"/>
            <w:tcMar>
              <w:top w:w="0" w:type="nil"/>
              <w:left w:w="0" w:type="nil"/>
            </w:tcMar>
            <w:vAlign w:val="center"/>
          </w:tcPr>
          <w:p w14:paraId="7342719B" w14:textId="527EB2E2"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570D3B4C" w14:textId="61A16F5A"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31A8B358" w14:textId="0939B514"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7A8CF5C5" w14:textId="05E46A87"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12AA1E16" w14:textId="3493D281" w:rsidR="001F2873" w:rsidRPr="00AB276B" w:rsidRDefault="0064359C" w:rsidP="00D57C16">
            <w:pPr>
              <w:spacing w:before="120" w:after="120"/>
              <w:jc w:val="center"/>
              <w:rPr>
                <w:rFonts w:asciiTheme="minorHAnsi" w:hAnsiTheme="minorHAnsi"/>
                <w:sz w:val="22"/>
              </w:rPr>
            </w:pPr>
            <w:r w:rsidRPr="00AB276B">
              <w:rPr>
                <w:rFonts w:asciiTheme="minorHAnsi" w:hAnsiTheme="minorHAnsi"/>
                <w:sz w:val="22"/>
              </w:rPr>
              <w:t>n/a</w:t>
            </w:r>
            <w:r w:rsidRPr="00AB276B" w:rsidDel="0064359C">
              <w:rPr>
                <w:rFonts w:asciiTheme="minorHAnsi" w:hAnsiTheme="minorHAnsi"/>
                <w:sz w:val="22"/>
              </w:rPr>
              <w:t xml:space="preserve"> </w:t>
            </w:r>
          </w:p>
        </w:tc>
      </w:tr>
      <w:tr w:rsidR="001F2873" w:rsidRPr="004F18C7" w14:paraId="1825B482" w14:textId="67545FED" w:rsidTr="003D2E4D">
        <w:trPr>
          <w:cantSplit/>
          <w:trHeight w:val="20"/>
          <w:jc w:val="center"/>
        </w:trPr>
        <w:tc>
          <w:tcPr>
            <w:tcW w:w="0" w:type="auto"/>
            <w:shd w:val="clear" w:color="auto" w:fill="auto"/>
            <w:tcMar>
              <w:top w:w="0" w:type="nil"/>
              <w:left w:w="0" w:type="nil"/>
            </w:tcMar>
            <w:vAlign w:val="center"/>
          </w:tcPr>
          <w:p w14:paraId="64AFE81B"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lastRenderedPageBreak/>
              <w:t>MA008</w:t>
            </w:r>
          </w:p>
        </w:tc>
        <w:tc>
          <w:tcPr>
            <w:tcW w:w="0" w:type="auto"/>
            <w:shd w:val="clear" w:color="auto" w:fill="auto"/>
            <w:tcMar>
              <w:top w:w="0" w:type="nil"/>
              <w:left w:w="0" w:type="nil"/>
            </w:tcMar>
            <w:vAlign w:val="center"/>
          </w:tcPr>
          <w:p w14:paraId="4B684480" w14:textId="38448221" w:rsidR="001F2873" w:rsidRPr="004F18C7" w:rsidRDefault="001F2873" w:rsidP="001F2873">
            <w:pPr>
              <w:spacing w:before="120" w:after="120"/>
              <w:rPr>
                <w:rFonts w:asciiTheme="minorHAnsi" w:hAnsiTheme="minorHAnsi"/>
                <w:sz w:val="22"/>
              </w:rPr>
            </w:pPr>
            <w:r w:rsidRPr="004F18C7">
              <w:rPr>
                <w:rFonts w:asciiTheme="minorHAnsi" w:hAnsiTheme="minorHAnsi"/>
                <w:sz w:val="22"/>
              </w:rPr>
              <w:t>Supplier is not the current Active Supplier for MPRN</w:t>
            </w:r>
            <w:r w:rsidR="001818D7">
              <w:rPr>
                <w:rFonts w:asciiTheme="minorHAnsi" w:hAnsiTheme="minorHAnsi"/>
                <w:sz w:val="22"/>
              </w:rPr>
              <w:t xml:space="preserve"> </w:t>
            </w:r>
            <w:r w:rsidR="001818D7" w:rsidRPr="001818D7">
              <w:rPr>
                <w:rFonts w:asciiTheme="minorHAnsi" w:hAnsiTheme="minorHAnsi"/>
                <w:sz w:val="22"/>
              </w:rPr>
              <w:t>as per the SMSO system</w:t>
            </w:r>
            <w:r w:rsidR="001818D7" w:rsidRPr="004F18C7">
              <w:rPr>
                <w:rFonts w:asciiTheme="minorHAnsi" w:hAnsiTheme="minorHAnsi"/>
                <w:sz w:val="22"/>
              </w:rPr>
              <w:t>.</w:t>
            </w:r>
            <w:r w:rsidRPr="004F18C7">
              <w:rPr>
                <w:rFonts w:asciiTheme="minorHAnsi" w:hAnsiTheme="minorHAnsi"/>
                <w:sz w:val="22"/>
              </w:rPr>
              <w:t>.</w:t>
            </w:r>
          </w:p>
        </w:tc>
        <w:tc>
          <w:tcPr>
            <w:tcW w:w="0" w:type="auto"/>
            <w:shd w:val="clear" w:color="auto" w:fill="auto"/>
            <w:tcMar>
              <w:top w:w="0" w:type="nil"/>
              <w:left w:w="0" w:type="nil"/>
            </w:tcMar>
            <w:vAlign w:val="center"/>
          </w:tcPr>
          <w:p w14:paraId="7A18C387" w14:textId="25FF655F"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23121ADD" w14:textId="51E0C46E"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089D5DD7" w14:textId="36DC7E69"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5B9D9FB2" w14:textId="43EA62CD"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7306ECAD" w14:textId="6ECB75C8" w:rsidR="001F2873" w:rsidRPr="00AB276B" w:rsidRDefault="0064359C" w:rsidP="00D57C16">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3C8EFAA4" w14:textId="79FA316E" w:rsidTr="003D2E4D">
        <w:trPr>
          <w:cantSplit/>
          <w:trHeight w:val="20"/>
          <w:jc w:val="center"/>
        </w:trPr>
        <w:tc>
          <w:tcPr>
            <w:tcW w:w="0" w:type="auto"/>
            <w:shd w:val="clear" w:color="auto" w:fill="auto"/>
            <w:tcMar>
              <w:top w:w="0" w:type="nil"/>
              <w:left w:w="0" w:type="nil"/>
            </w:tcMar>
            <w:vAlign w:val="center"/>
          </w:tcPr>
          <w:p w14:paraId="798AA9ED"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MA009</w:t>
            </w:r>
          </w:p>
        </w:tc>
        <w:tc>
          <w:tcPr>
            <w:tcW w:w="0" w:type="auto"/>
            <w:shd w:val="clear" w:color="auto" w:fill="auto"/>
            <w:tcMar>
              <w:top w:w="0" w:type="nil"/>
              <w:left w:w="0" w:type="nil"/>
            </w:tcMar>
            <w:vAlign w:val="center"/>
          </w:tcPr>
          <w:p w14:paraId="57A5ECF8"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Both the MPAN and MPRN need to be provided where the requesting supplier is operating both the MPAN and the MPRN at the installation.</w:t>
            </w:r>
          </w:p>
        </w:tc>
        <w:tc>
          <w:tcPr>
            <w:tcW w:w="0" w:type="auto"/>
            <w:shd w:val="clear" w:color="auto" w:fill="auto"/>
            <w:tcMar>
              <w:top w:w="0" w:type="nil"/>
              <w:left w:w="0" w:type="nil"/>
            </w:tcMar>
            <w:vAlign w:val="center"/>
          </w:tcPr>
          <w:p w14:paraId="1380DA50" w14:textId="0E7269FA"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5143D7F9" w14:textId="56585A16"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32C14C0A" w14:textId="77777777" w:rsidR="001F2873" w:rsidRPr="00AB276B" w:rsidRDefault="001F2873" w:rsidP="001F2873">
            <w:pPr>
              <w:spacing w:before="120" w:after="120"/>
              <w:jc w:val="center"/>
              <w:rPr>
                <w:rFonts w:asciiTheme="minorHAnsi" w:hAnsiTheme="minorHAnsi"/>
                <w:sz w:val="22"/>
              </w:rPr>
            </w:pPr>
            <w:r w:rsidRPr="00AB276B">
              <w:rPr>
                <w:rFonts w:asciiTheme="minorHAnsi" w:hAnsiTheme="minorHAnsi"/>
                <w:sz w:val="22"/>
              </w:rPr>
              <w:t>n/a</w:t>
            </w:r>
          </w:p>
        </w:tc>
        <w:tc>
          <w:tcPr>
            <w:tcW w:w="744" w:type="dxa"/>
            <w:shd w:val="clear" w:color="auto" w:fill="FFFFFF" w:themeFill="background1"/>
            <w:vAlign w:val="center"/>
          </w:tcPr>
          <w:p w14:paraId="450045F9" w14:textId="1684D5A9"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3C7A1298" w14:textId="4A6B4548" w:rsidR="001F2873" w:rsidRPr="00AB276B" w:rsidRDefault="0064359C" w:rsidP="00D57C16">
            <w:pPr>
              <w:spacing w:before="120" w:after="120"/>
              <w:jc w:val="center"/>
              <w:rPr>
                <w:rFonts w:asciiTheme="minorHAnsi" w:hAnsiTheme="minorHAnsi"/>
                <w:sz w:val="22"/>
              </w:rPr>
            </w:pPr>
            <w:r w:rsidRPr="00AB276B">
              <w:rPr>
                <w:rFonts w:asciiTheme="minorHAnsi" w:hAnsiTheme="minorHAnsi"/>
                <w:sz w:val="22"/>
              </w:rPr>
              <w:t>n/a</w:t>
            </w:r>
            <w:r w:rsidRPr="00AB276B" w:rsidDel="0064359C">
              <w:rPr>
                <w:rFonts w:asciiTheme="minorHAnsi" w:hAnsiTheme="minorHAnsi"/>
                <w:sz w:val="22"/>
              </w:rPr>
              <w:t xml:space="preserve"> </w:t>
            </w:r>
          </w:p>
        </w:tc>
      </w:tr>
      <w:tr w:rsidR="001F2873" w:rsidRPr="004F18C7" w14:paraId="5DB01BB8" w14:textId="60E29596" w:rsidTr="003D2E4D">
        <w:trPr>
          <w:cantSplit/>
          <w:trHeight w:val="20"/>
          <w:jc w:val="center"/>
        </w:trPr>
        <w:tc>
          <w:tcPr>
            <w:tcW w:w="0" w:type="auto"/>
            <w:shd w:val="clear" w:color="auto" w:fill="auto"/>
            <w:tcMar>
              <w:top w:w="0" w:type="nil"/>
              <w:left w:w="0" w:type="nil"/>
            </w:tcMar>
            <w:vAlign w:val="center"/>
          </w:tcPr>
          <w:p w14:paraId="54324BB4"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MA010</w:t>
            </w:r>
          </w:p>
        </w:tc>
        <w:tc>
          <w:tcPr>
            <w:tcW w:w="0" w:type="auto"/>
            <w:shd w:val="clear" w:color="auto" w:fill="auto"/>
            <w:tcMar>
              <w:top w:w="0" w:type="nil"/>
              <w:left w:w="0" w:type="nil"/>
            </w:tcMar>
            <w:vAlign w:val="center"/>
          </w:tcPr>
          <w:p w14:paraId="288F2856" w14:textId="751B852B" w:rsidR="001F2873" w:rsidRPr="004F18C7" w:rsidRDefault="001818D7" w:rsidP="001F2873">
            <w:pPr>
              <w:spacing w:before="120" w:after="120"/>
              <w:rPr>
                <w:rFonts w:asciiTheme="minorHAnsi" w:hAnsiTheme="minorHAnsi"/>
                <w:sz w:val="22"/>
              </w:rPr>
            </w:pPr>
            <w:r>
              <w:rPr>
                <w:rFonts w:asciiTheme="minorHAnsi" w:hAnsiTheme="minorHAnsi"/>
                <w:sz w:val="22"/>
              </w:rPr>
              <w:t xml:space="preserve">Active </w:t>
            </w:r>
            <w:r w:rsidR="001F2873" w:rsidRPr="004F18C7">
              <w:rPr>
                <w:rFonts w:asciiTheme="minorHAnsi" w:hAnsiTheme="minorHAnsi"/>
                <w:sz w:val="22"/>
              </w:rPr>
              <w:t>Supplier has not provided the SupplierCertificateIDs for the ESME.</w:t>
            </w:r>
          </w:p>
        </w:tc>
        <w:tc>
          <w:tcPr>
            <w:tcW w:w="0" w:type="auto"/>
            <w:shd w:val="clear" w:color="auto" w:fill="auto"/>
            <w:tcMar>
              <w:top w:w="0" w:type="nil"/>
              <w:left w:w="0" w:type="nil"/>
            </w:tcMar>
            <w:vAlign w:val="center"/>
          </w:tcPr>
          <w:p w14:paraId="170B2CF5" w14:textId="104DC4E2"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22C871F2" w14:textId="1286DC5C"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7EC81A91" w14:textId="5AC0691F"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4BD3EBD7" w14:textId="228DB0D7"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4BF15A23" w14:textId="30C5F522"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r>
      <w:tr w:rsidR="001F2873" w:rsidRPr="004F18C7" w14:paraId="0A9FDCAA" w14:textId="3F3CF6C7" w:rsidTr="003D2E4D">
        <w:trPr>
          <w:cantSplit/>
          <w:trHeight w:val="20"/>
          <w:jc w:val="center"/>
        </w:trPr>
        <w:tc>
          <w:tcPr>
            <w:tcW w:w="0" w:type="auto"/>
            <w:shd w:val="clear" w:color="auto" w:fill="auto"/>
            <w:tcMar>
              <w:top w:w="0" w:type="nil"/>
              <w:left w:w="0" w:type="nil"/>
            </w:tcMar>
            <w:vAlign w:val="center"/>
          </w:tcPr>
          <w:p w14:paraId="4824432D"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MA011</w:t>
            </w:r>
          </w:p>
        </w:tc>
        <w:tc>
          <w:tcPr>
            <w:tcW w:w="0" w:type="auto"/>
            <w:shd w:val="clear" w:color="auto" w:fill="auto"/>
            <w:tcMar>
              <w:top w:w="0" w:type="nil"/>
              <w:left w:w="0" w:type="nil"/>
            </w:tcMar>
            <w:vAlign w:val="center"/>
          </w:tcPr>
          <w:p w14:paraId="3231ED51" w14:textId="7F2B4520" w:rsidR="001F2873" w:rsidRPr="004F18C7" w:rsidRDefault="001818D7" w:rsidP="001F2873">
            <w:pPr>
              <w:spacing w:before="120" w:after="120"/>
              <w:rPr>
                <w:rFonts w:asciiTheme="minorHAnsi" w:hAnsiTheme="minorHAnsi"/>
                <w:sz w:val="22"/>
              </w:rPr>
            </w:pPr>
            <w:r>
              <w:rPr>
                <w:rFonts w:asciiTheme="minorHAnsi" w:hAnsiTheme="minorHAnsi"/>
                <w:sz w:val="22"/>
              </w:rPr>
              <w:t xml:space="preserve">Active </w:t>
            </w:r>
            <w:r w:rsidR="001F2873" w:rsidRPr="004F18C7">
              <w:rPr>
                <w:rFonts w:asciiTheme="minorHAnsi" w:hAnsiTheme="minorHAnsi"/>
                <w:sz w:val="22"/>
              </w:rPr>
              <w:t>Supplier has not provided the SupplierCertificateIDs for the GPF and GSME.</w:t>
            </w:r>
          </w:p>
        </w:tc>
        <w:tc>
          <w:tcPr>
            <w:tcW w:w="0" w:type="auto"/>
            <w:shd w:val="clear" w:color="auto" w:fill="auto"/>
            <w:tcMar>
              <w:top w:w="0" w:type="nil"/>
              <w:left w:w="0" w:type="nil"/>
            </w:tcMar>
            <w:vAlign w:val="center"/>
          </w:tcPr>
          <w:p w14:paraId="4069F958" w14:textId="3559E8B4"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3C8F724C" w14:textId="55410294"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66209277" w14:textId="3A0CC2A8"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7C29FA67" w14:textId="1694672C"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14A40D5E" w14:textId="5646C90B"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r>
      <w:tr w:rsidR="001F2873" w:rsidRPr="004F18C7" w14:paraId="59A5445F" w14:textId="009E5726" w:rsidTr="003D2E4D">
        <w:trPr>
          <w:cantSplit/>
          <w:trHeight w:val="20"/>
          <w:jc w:val="center"/>
        </w:trPr>
        <w:tc>
          <w:tcPr>
            <w:tcW w:w="0" w:type="auto"/>
            <w:shd w:val="clear" w:color="auto" w:fill="auto"/>
            <w:tcMar>
              <w:top w:w="0" w:type="nil"/>
              <w:left w:w="0" w:type="nil"/>
            </w:tcMar>
            <w:vAlign w:val="center"/>
          </w:tcPr>
          <w:p w14:paraId="31E11BC8"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MA012</w:t>
            </w:r>
          </w:p>
        </w:tc>
        <w:tc>
          <w:tcPr>
            <w:tcW w:w="0" w:type="auto"/>
            <w:shd w:val="clear" w:color="auto" w:fill="auto"/>
            <w:tcMar>
              <w:top w:w="0" w:type="nil"/>
              <w:left w:w="0" w:type="nil"/>
            </w:tcMar>
            <w:vAlign w:val="center"/>
          </w:tcPr>
          <w:p w14:paraId="23F3A013"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DCC authorisation received for an installation which has an Active meter.</w:t>
            </w:r>
          </w:p>
        </w:tc>
        <w:tc>
          <w:tcPr>
            <w:tcW w:w="0" w:type="auto"/>
            <w:shd w:val="clear" w:color="auto" w:fill="auto"/>
            <w:tcMar>
              <w:top w:w="0" w:type="nil"/>
              <w:left w:w="0" w:type="nil"/>
            </w:tcMar>
            <w:vAlign w:val="center"/>
          </w:tcPr>
          <w:p w14:paraId="5450B944" w14:textId="749B7E77"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37E040AB" w14:textId="0C4F8269"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311DA73B" w14:textId="614AAE44"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2F1B0FAF" w14:textId="090C426B"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734543FC" w14:textId="365CC2F0"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r>
      <w:tr w:rsidR="001F2873" w:rsidRPr="004F18C7" w14:paraId="21748773" w14:textId="789F0CD3" w:rsidTr="003D2E4D">
        <w:trPr>
          <w:cantSplit/>
          <w:trHeight w:val="20"/>
          <w:jc w:val="center"/>
        </w:trPr>
        <w:tc>
          <w:tcPr>
            <w:tcW w:w="0" w:type="auto"/>
            <w:shd w:val="clear" w:color="auto" w:fill="auto"/>
            <w:tcMar>
              <w:top w:w="0" w:type="nil"/>
              <w:left w:w="0" w:type="nil"/>
            </w:tcMar>
            <w:vAlign w:val="center"/>
          </w:tcPr>
          <w:p w14:paraId="343CC45C"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MA013</w:t>
            </w:r>
          </w:p>
        </w:tc>
        <w:tc>
          <w:tcPr>
            <w:tcW w:w="0" w:type="auto"/>
            <w:shd w:val="clear" w:color="auto" w:fill="auto"/>
            <w:tcMar>
              <w:top w:w="0" w:type="nil"/>
              <w:left w:w="0" w:type="nil"/>
            </w:tcMar>
            <w:vAlign w:val="center"/>
          </w:tcPr>
          <w:p w14:paraId="1A45BAB7"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Migration Authorisation received from DCC does not specify the MPAN or the MPRN for a dual fuel installation.</w:t>
            </w:r>
          </w:p>
        </w:tc>
        <w:tc>
          <w:tcPr>
            <w:tcW w:w="0" w:type="auto"/>
            <w:shd w:val="clear" w:color="auto" w:fill="auto"/>
            <w:tcMar>
              <w:top w:w="0" w:type="nil"/>
              <w:left w:w="0" w:type="nil"/>
            </w:tcMar>
            <w:vAlign w:val="center"/>
          </w:tcPr>
          <w:p w14:paraId="0018C84A" w14:textId="1FAF3048"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51C86F23" w14:textId="1EDBEB63"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115C6AA9" w14:textId="75E1F566"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691408FA" w14:textId="78905259"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236E2BA4" w14:textId="53B409C1"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r>
      <w:tr w:rsidR="001F2873" w:rsidRPr="004F18C7" w14:paraId="3B00BCFB" w14:textId="2D93A0E4" w:rsidTr="003D2E4D">
        <w:trPr>
          <w:cantSplit/>
          <w:trHeight w:val="20"/>
          <w:jc w:val="center"/>
        </w:trPr>
        <w:tc>
          <w:tcPr>
            <w:tcW w:w="0" w:type="auto"/>
            <w:shd w:val="clear" w:color="auto" w:fill="auto"/>
            <w:tcMar>
              <w:top w:w="0" w:type="nil"/>
              <w:left w:w="0" w:type="nil"/>
            </w:tcMar>
            <w:vAlign w:val="center"/>
          </w:tcPr>
          <w:p w14:paraId="0E7D0725"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MA014</w:t>
            </w:r>
          </w:p>
        </w:tc>
        <w:tc>
          <w:tcPr>
            <w:tcW w:w="0" w:type="auto"/>
            <w:shd w:val="clear" w:color="auto" w:fill="auto"/>
            <w:tcMar>
              <w:top w:w="0" w:type="nil"/>
              <w:left w:w="0" w:type="nil"/>
            </w:tcMar>
            <w:vAlign w:val="center"/>
          </w:tcPr>
          <w:p w14:paraId="6D87CB0A"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A Migration Authorisation received from DCC does not specify an ESME Supplier Id.</w:t>
            </w:r>
          </w:p>
        </w:tc>
        <w:tc>
          <w:tcPr>
            <w:tcW w:w="0" w:type="auto"/>
            <w:shd w:val="clear" w:color="auto" w:fill="auto"/>
            <w:tcMar>
              <w:top w:w="0" w:type="nil"/>
              <w:left w:w="0" w:type="nil"/>
            </w:tcMar>
            <w:vAlign w:val="center"/>
          </w:tcPr>
          <w:p w14:paraId="0D852C1B" w14:textId="3CE720D5"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48F9C9D2" w14:textId="09E35E8E"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31C0581A" w14:textId="72AF1286" w:rsidR="001F2873" w:rsidRPr="00AB276B" w:rsidRDefault="00931645"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382BAED7" w14:textId="41668D93"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3F6D75B6" w14:textId="165213A7" w:rsidR="001F2873" w:rsidRPr="00AB276B" w:rsidRDefault="00931645"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r>
      <w:tr w:rsidR="001F2873" w:rsidRPr="004F18C7" w14:paraId="72E64A43" w14:textId="1B5A2B9D" w:rsidTr="003D2E4D">
        <w:trPr>
          <w:cantSplit/>
          <w:trHeight w:val="20"/>
          <w:jc w:val="center"/>
        </w:trPr>
        <w:tc>
          <w:tcPr>
            <w:tcW w:w="0" w:type="auto"/>
            <w:shd w:val="clear" w:color="auto" w:fill="auto"/>
            <w:tcMar>
              <w:top w:w="0" w:type="nil"/>
              <w:left w:w="0" w:type="nil"/>
            </w:tcMar>
            <w:vAlign w:val="center"/>
          </w:tcPr>
          <w:p w14:paraId="265EB35D"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MA015</w:t>
            </w:r>
          </w:p>
        </w:tc>
        <w:tc>
          <w:tcPr>
            <w:tcW w:w="0" w:type="auto"/>
            <w:shd w:val="clear" w:color="auto" w:fill="auto"/>
            <w:tcMar>
              <w:top w:w="0" w:type="nil"/>
              <w:left w:w="0" w:type="nil"/>
            </w:tcMar>
            <w:vAlign w:val="center"/>
          </w:tcPr>
          <w:p w14:paraId="1A13C9E2"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A Migration Authorisation received from DCC for a dual fuel installation does not specify an GSME Supplier Id.</w:t>
            </w:r>
          </w:p>
        </w:tc>
        <w:tc>
          <w:tcPr>
            <w:tcW w:w="0" w:type="auto"/>
            <w:shd w:val="clear" w:color="auto" w:fill="auto"/>
            <w:tcMar>
              <w:top w:w="0" w:type="nil"/>
              <w:left w:w="0" w:type="nil"/>
            </w:tcMar>
            <w:vAlign w:val="center"/>
          </w:tcPr>
          <w:p w14:paraId="0434A771" w14:textId="65C89993" w:rsidR="001F2873" w:rsidRPr="00AB276B" w:rsidRDefault="007704FD"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73084056" w14:textId="5BB8872C" w:rsidR="001F2873" w:rsidRPr="00AB276B" w:rsidRDefault="007704FD"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1E991C7B" w14:textId="51269CF8" w:rsidR="001F2873" w:rsidRPr="00AB276B" w:rsidRDefault="007704FD"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57D4D534" w14:textId="5160A4D8" w:rsidR="001F2873" w:rsidRPr="00AB276B" w:rsidRDefault="007704FD"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53FB90D3" w14:textId="03A0C8A4" w:rsidR="001F2873" w:rsidRPr="00AB276B" w:rsidRDefault="007704FD"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r>
      <w:tr w:rsidR="001F2873" w:rsidRPr="004F18C7" w14:paraId="5829A0F4" w14:textId="7D2A71D0" w:rsidTr="003D2E4D">
        <w:trPr>
          <w:cantSplit/>
          <w:trHeight w:val="20"/>
          <w:jc w:val="center"/>
        </w:trPr>
        <w:tc>
          <w:tcPr>
            <w:tcW w:w="0" w:type="auto"/>
            <w:shd w:val="clear" w:color="auto" w:fill="auto"/>
            <w:tcMar>
              <w:top w:w="0" w:type="nil"/>
              <w:left w:w="0" w:type="nil"/>
            </w:tcMar>
            <w:vAlign w:val="center"/>
          </w:tcPr>
          <w:p w14:paraId="07BBD34C" w14:textId="77777777" w:rsidR="001F2873" w:rsidRPr="004F18C7" w:rsidRDefault="001F2873" w:rsidP="001F2873">
            <w:pPr>
              <w:spacing w:before="120" w:after="120"/>
              <w:rPr>
                <w:rFonts w:asciiTheme="minorHAnsi" w:hAnsiTheme="minorHAnsi"/>
                <w:sz w:val="22"/>
              </w:rPr>
            </w:pPr>
            <w:bookmarkStart w:id="717" w:name="_Hlk32851456"/>
            <w:r w:rsidRPr="004F18C7">
              <w:rPr>
                <w:rFonts w:asciiTheme="minorHAnsi" w:hAnsiTheme="minorHAnsi"/>
                <w:sz w:val="22"/>
              </w:rPr>
              <w:t xml:space="preserve">MA016 </w:t>
            </w:r>
          </w:p>
        </w:tc>
        <w:tc>
          <w:tcPr>
            <w:tcW w:w="0" w:type="auto"/>
            <w:shd w:val="clear" w:color="auto" w:fill="auto"/>
            <w:tcMar>
              <w:top w:w="0" w:type="nil"/>
              <w:left w:w="0" w:type="nil"/>
            </w:tcMar>
            <w:vAlign w:val="center"/>
          </w:tcPr>
          <w:p w14:paraId="4BA5ADE6"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 xml:space="preserve">A certificate serial number has been provided without the corresponding issuer name. </w:t>
            </w:r>
          </w:p>
        </w:tc>
        <w:tc>
          <w:tcPr>
            <w:tcW w:w="0" w:type="auto"/>
            <w:shd w:val="clear" w:color="auto" w:fill="auto"/>
            <w:tcMar>
              <w:top w:w="0" w:type="nil"/>
              <w:left w:w="0" w:type="nil"/>
            </w:tcMar>
            <w:vAlign w:val="center"/>
          </w:tcPr>
          <w:p w14:paraId="2E0D3F9A" w14:textId="4A3DEAB5" w:rsidR="001F2873" w:rsidRPr="00AB276B" w:rsidRDefault="007704FD"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4D4DB1C3" w14:textId="77777777" w:rsidR="001F2873" w:rsidRPr="00AB276B" w:rsidRDefault="001F2873" w:rsidP="001F28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38A9763C" w14:textId="44620542" w:rsidR="001F2873" w:rsidRPr="00AB276B" w:rsidRDefault="007704FD"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077604EA" w14:textId="7F709734" w:rsidR="001F2873" w:rsidRPr="00AB276B" w:rsidRDefault="007704FD"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2C840B9D" w14:textId="1D65AB1E" w:rsidR="001F2873" w:rsidRPr="00AB276B" w:rsidRDefault="007704FD" w:rsidP="00D57C16">
            <w:pPr>
              <w:spacing w:before="120" w:after="120"/>
              <w:jc w:val="center"/>
              <w:rPr>
                <w:rFonts w:asciiTheme="minorHAnsi" w:hAnsiTheme="minorHAnsi"/>
                <w:sz w:val="22"/>
              </w:rPr>
            </w:pPr>
            <w:r w:rsidRPr="00AB276B">
              <w:rPr>
                <w:rFonts w:asciiTheme="minorHAnsi" w:hAnsiTheme="minorHAnsi"/>
                <w:sz w:val="22"/>
              </w:rPr>
              <w:sym w:font="Wingdings 2" w:char="F050"/>
            </w:r>
          </w:p>
        </w:tc>
      </w:tr>
      <w:tr w:rsidR="001F2873" w:rsidRPr="004F18C7" w14:paraId="3ACCEA68" w14:textId="71FE9877" w:rsidTr="003D2E4D">
        <w:trPr>
          <w:cantSplit/>
          <w:trHeight w:val="20"/>
          <w:jc w:val="center"/>
        </w:trPr>
        <w:tc>
          <w:tcPr>
            <w:tcW w:w="0" w:type="auto"/>
            <w:shd w:val="clear" w:color="auto" w:fill="auto"/>
            <w:tcMar>
              <w:top w:w="0" w:type="nil"/>
              <w:left w:w="0" w:type="nil"/>
            </w:tcMar>
            <w:vAlign w:val="center"/>
          </w:tcPr>
          <w:p w14:paraId="5010A394"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MA017</w:t>
            </w:r>
          </w:p>
        </w:tc>
        <w:tc>
          <w:tcPr>
            <w:tcW w:w="0" w:type="auto"/>
            <w:shd w:val="clear" w:color="auto" w:fill="auto"/>
            <w:tcMar>
              <w:top w:w="0" w:type="nil"/>
              <w:left w:w="0" w:type="nil"/>
            </w:tcMar>
            <w:vAlign w:val="center"/>
          </w:tcPr>
          <w:p w14:paraId="29605708"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 xml:space="preserve">The installation is currently blocked from being migrated. </w:t>
            </w:r>
          </w:p>
        </w:tc>
        <w:tc>
          <w:tcPr>
            <w:tcW w:w="0" w:type="auto"/>
            <w:shd w:val="clear" w:color="auto" w:fill="auto"/>
            <w:tcMar>
              <w:top w:w="0" w:type="nil"/>
              <w:left w:w="0" w:type="nil"/>
            </w:tcMar>
            <w:vAlign w:val="center"/>
          </w:tcPr>
          <w:p w14:paraId="6FF7A7D1" w14:textId="60624FE0" w:rsidR="001F2873" w:rsidRPr="00AB276B" w:rsidRDefault="007704FD"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0AEDFBEF" w14:textId="77777777" w:rsidR="001F2873" w:rsidRPr="00AB276B" w:rsidRDefault="001F2873" w:rsidP="001F28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66E6AECD" w14:textId="77777777" w:rsidR="001F2873" w:rsidRPr="00AB276B" w:rsidRDefault="001F2873" w:rsidP="001F2873">
            <w:pPr>
              <w:spacing w:before="120" w:after="120"/>
              <w:jc w:val="center"/>
              <w:rPr>
                <w:rFonts w:asciiTheme="minorHAnsi" w:hAnsiTheme="minorHAnsi"/>
                <w:sz w:val="22"/>
              </w:rPr>
            </w:pPr>
            <w:r w:rsidRPr="00AB276B">
              <w:rPr>
                <w:rFonts w:asciiTheme="minorHAnsi" w:hAnsiTheme="minorHAnsi"/>
                <w:sz w:val="22"/>
              </w:rPr>
              <w:t>n/a</w:t>
            </w:r>
          </w:p>
        </w:tc>
        <w:tc>
          <w:tcPr>
            <w:tcW w:w="744" w:type="dxa"/>
            <w:shd w:val="clear" w:color="auto" w:fill="FFFFFF" w:themeFill="background1"/>
          </w:tcPr>
          <w:p w14:paraId="0D22E838" w14:textId="21B3AAEB" w:rsidR="001F2873" w:rsidRPr="00AB276B" w:rsidRDefault="001F2873" w:rsidP="002E7765">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tcPr>
          <w:p w14:paraId="7F184C95" w14:textId="42573717" w:rsidR="001F2873" w:rsidRPr="00AB276B" w:rsidRDefault="00C85C49" w:rsidP="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60051E69" w14:textId="68654922" w:rsidTr="00FF7FF9">
        <w:trPr>
          <w:cantSplit/>
          <w:trHeight w:val="20"/>
          <w:jc w:val="center"/>
        </w:trPr>
        <w:tc>
          <w:tcPr>
            <w:tcW w:w="0" w:type="auto"/>
            <w:shd w:val="clear" w:color="auto" w:fill="auto"/>
            <w:tcMar>
              <w:top w:w="0" w:type="nil"/>
              <w:left w:w="0" w:type="nil"/>
            </w:tcMar>
            <w:vAlign w:val="center"/>
          </w:tcPr>
          <w:p w14:paraId="62495BE4"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MA018</w:t>
            </w:r>
          </w:p>
        </w:tc>
        <w:tc>
          <w:tcPr>
            <w:tcW w:w="0" w:type="auto"/>
            <w:shd w:val="clear" w:color="auto" w:fill="auto"/>
            <w:tcMar>
              <w:top w:w="0" w:type="nil"/>
              <w:left w:w="0" w:type="nil"/>
            </w:tcMar>
            <w:vAlign w:val="center"/>
          </w:tcPr>
          <w:p w14:paraId="335717F0"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 xml:space="preserve">If ESME and GSME have same responsible Supplier (Sec Party) then the authorisation should be submitted as 1 MA. </w:t>
            </w:r>
          </w:p>
        </w:tc>
        <w:tc>
          <w:tcPr>
            <w:tcW w:w="0" w:type="auto"/>
            <w:shd w:val="clear" w:color="auto" w:fill="auto"/>
            <w:tcMar>
              <w:top w:w="0" w:type="nil"/>
              <w:left w:w="0" w:type="nil"/>
            </w:tcMar>
            <w:vAlign w:val="center"/>
          </w:tcPr>
          <w:p w14:paraId="2F3E316C" w14:textId="369F2422" w:rsidR="001F2873" w:rsidRPr="00AB276B" w:rsidRDefault="007704FD" w:rsidP="00526BB8">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7FFAD0E6" w14:textId="77777777"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542D117F" w14:textId="77777777" w:rsidR="001F2873" w:rsidRPr="00AB276B" w:rsidRDefault="001F2873">
            <w:pPr>
              <w:spacing w:before="120" w:after="120"/>
              <w:jc w:val="center"/>
              <w:rPr>
                <w:rFonts w:asciiTheme="minorHAnsi" w:hAnsiTheme="minorHAnsi"/>
                <w:sz w:val="22"/>
              </w:rPr>
            </w:pPr>
            <w:r w:rsidRPr="00AB276B">
              <w:rPr>
                <w:rFonts w:asciiTheme="minorHAnsi" w:hAnsiTheme="minorHAnsi"/>
                <w:sz w:val="22"/>
              </w:rPr>
              <w:t>X</w:t>
            </w:r>
          </w:p>
        </w:tc>
        <w:tc>
          <w:tcPr>
            <w:tcW w:w="0" w:type="dxa"/>
            <w:shd w:val="clear" w:color="auto" w:fill="FFFFFF" w:themeFill="background1"/>
            <w:vAlign w:val="center"/>
          </w:tcPr>
          <w:p w14:paraId="42A4B94E" w14:textId="74472FAA" w:rsidR="001F2873" w:rsidRPr="00AB276B" w:rsidRDefault="001F2873" w:rsidP="002E7765">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2396BEA1" w14:textId="726A276C" w:rsidR="001F2873" w:rsidRPr="00AB276B" w:rsidRDefault="00AA2F81" w:rsidP="002E7765">
            <w:pPr>
              <w:spacing w:before="120" w:after="120"/>
              <w:jc w:val="center"/>
              <w:rPr>
                <w:rFonts w:asciiTheme="minorHAnsi" w:hAnsiTheme="minorHAnsi"/>
                <w:sz w:val="22"/>
              </w:rPr>
            </w:pPr>
            <w:r w:rsidRPr="00AB276B">
              <w:rPr>
                <w:rFonts w:asciiTheme="minorHAnsi" w:hAnsiTheme="minorHAnsi"/>
                <w:sz w:val="22"/>
              </w:rPr>
              <w:t>n/a</w:t>
            </w:r>
          </w:p>
        </w:tc>
      </w:tr>
      <w:bookmarkEnd w:id="717"/>
      <w:tr w:rsidR="001F2873" w:rsidRPr="004F18C7" w14:paraId="33113E7B" w14:textId="55CFC0D6" w:rsidTr="003D2E4D">
        <w:trPr>
          <w:cantSplit/>
          <w:trHeight w:val="20"/>
          <w:jc w:val="center"/>
        </w:trPr>
        <w:tc>
          <w:tcPr>
            <w:tcW w:w="0" w:type="auto"/>
            <w:shd w:val="clear" w:color="auto" w:fill="auto"/>
            <w:tcMar>
              <w:top w:w="0" w:type="nil"/>
              <w:left w:w="0" w:type="nil"/>
            </w:tcMar>
            <w:vAlign w:val="center"/>
          </w:tcPr>
          <w:p w14:paraId="3F6C83DA"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MA101</w:t>
            </w:r>
          </w:p>
        </w:tc>
        <w:tc>
          <w:tcPr>
            <w:tcW w:w="0" w:type="auto"/>
            <w:shd w:val="clear" w:color="auto" w:fill="auto"/>
            <w:tcMar>
              <w:top w:w="0" w:type="nil"/>
              <w:left w:w="0" w:type="nil"/>
            </w:tcMar>
            <w:vAlign w:val="center"/>
          </w:tcPr>
          <w:p w14:paraId="410B16A4" w14:textId="0CE76CFA" w:rsidR="001F2873" w:rsidRPr="004F18C7" w:rsidRDefault="001F2873" w:rsidP="001F2873">
            <w:pPr>
              <w:spacing w:before="120" w:after="120"/>
              <w:rPr>
                <w:rFonts w:asciiTheme="minorHAnsi" w:hAnsiTheme="minorHAnsi"/>
                <w:sz w:val="22"/>
              </w:rPr>
            </w:pPr>
            <w:r w:rsidRPr="004F18C7">
              <w:rPr>
                <w:rFonts w:asciiTheme="minorHAnsi" w:hAnsiTheme="minorHAnsi"/>
                <w:sz w:val="22"/>
              </w:rPr>
              <w:t>Authorisation Expired</w:t>
            </w:r>
            <w:r>
              <w:rPr>
                <w:rFonts w:asciiTheme="minorHAnsi" w:hAnsiTheme="minorHAnsi"/>
                <w:sz w:val="22"/>
              </w:rPr>
              <w:t>.</w:t>
            </w:r>
          </w:p>
        </w:tc>
        <w:tc>
          <w:tcPr>
            <w:tcW w:w="0" w:type="auto"/>
            <w:shd w:val="clear" w:color="auto" w:fill="auto"/>
            <w:tcMar>
              <w:top w:w="0" w:type="nil"/>
              <w:left w:w="0" w:type="nil"/>
            </w:tcMar>
            <w:vAlign w:val="center"/>
          </w:tcPr>
          <w:p w14:paraId="61706040" w14:textId="123A0B70" w:rsidR="001F2873" w:rsidRPr="00AB276B" w:rsidRDefault="007704FD"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2F296CD0" w14:textId="57D58E6B" w:rsidR="001F2873" w:rsidRPr="00AB276B" w:rsidRDefault="007704FD"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6340412D" w14:textId="36C58AB2" w:rsidR="001F2873" w:rsidRPr="00AB276B" w:rsidRDefault="007704FD"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tcPr>
          <w:p w14:paraId="0C6FC987" w14:textId="536690C0" w:rsidR="001F2873" w:rsidRPr="00AB276B" w:rsidRDefault="007704FD"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tcPr>
          <w:p w14:paraId="6D7FBF26" w14:textId="20CBF789" w:rsidR="001F2873" w:rsidRPr="00AB276B" w:rsidRDefault="007704FD" w:rsidP="001F2873">
            <w:pPr>
              <w:spacing w:before="120" w:after="120"/>
              <w:jc w:val="center"/>
              <w:rPr>
                <w:rFonts w:asciiTheme="minorHAnsi" w:hAnsiTheme="minorHAnsi"/>
                <w:sz w:val="22"/>
                <w:highlight w:val="yellow"/>
              </w:rPr>
            </w:pPr>
            <w:r w:rsidRPr="00AB276B">
              <w:rPr>
                <w:rFonts w:asciiTheme="minorHAnsi" w:hAnsiTheme="minorHAnsi"/>
                <w:sz w:val="22"/>
              </w:rPr>
              <w:sym w:font="Wingdings 2" w:char="F050"/>
            </w:r>
          </w:p>
        </w:tc>
      </w:tr>
      <w:tr w:rsidR="001F2873" w:rsidRPr="004F18C7" w14:paraId="23B82CF5" w14:textId="2517B19B" w:rsidTr="003D2E4D">
        <w:trPr>
          <w:cantSplit/>
          <w:trHeight w:val="20"/>
          <w:jc w:val="center"/>
        </w:trPr>
        <w:tc>
          <w:tcPr>
            <w:tcW w:w="0" w:type="auto"/>
            <w:shd w:val="clear" w:color="auto" w:fill="auto"/>
            <w:tcMar>
              <w:top w:w="0" w:type="nil"/>
              <w:left w:w="0" w:type="nil"/>
            </w:tcMar>
            <w:vAlign w:val="center"/>
          </w:tcPr>
          <w:p w14:paraId="3796B413"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MA102</w:t>
            </w:r>
          </w:p>
        </w:tc>
        <w:tc>
          <w:tcPr>
            <w:tcW w:w="0" w:type="auto"/>
            <w:shd w:val="clear" w:color="auto" w:fill="auto"/>
            <w:tcMar>
              <w:top w:w="0" w:type="nil"/>
              <w:left w:w="0" w:type="nil"/>
            </w:tcMar>
            <w:vAlign w:val="center"/>
          </w:tcPr>
          <w:p w14:paraId="2B870A01" w14:textId="6324914F" w:rsidR="001F2873" w:rsidRPr="004F18C7" w:rsidRDefault="001F2873" w:rsidP="001F2873">
            <w:pPr>
              <w:spacing w:before="120" w:after="120"/>
              <w:rPr>
                <w:rFonts w:asciiTheme="minorHAnsi" w:hAnsiTheme="minorHAnsi"/>
                <w:sz w:val="22"/>
              </w:rPr>
            </w:pPr>
            <w:r w:rsidRPr="004F18C7">
              <w:rPr>
                <w:rFonts w:asciiTheme="minorHAnsi" w:hAnsiTheme="minorHAnsi"/>
                <w:sz w:val="22"/>
              </w:rPr>
              <w:t>Required meter type no longer registered at MPAN</w:t>
            </w:r>
            <w:r>
              <w:rPr>
                <w:rFonts w:asciiTheme="minorHAnsi" w:hAnsiTheme="minorHAnsi"/>
                <w:sz w:val="22"/>
              </w:rPr>
              <w:t>.</w:t>
            </w:r>
          </w:p>
        </w:tc>
        <w:tc>
          <w:tcPr>
            <w:tcW w:w="0" w:type="auto"/>
            <w:shd w:val="clear" w:color="auto" w:fill="auto"/>
            <w:tcMar>
              <w:top w:w="0" w:type="nil"/>
              <w:left w:w="0" w:type="nil"/>
            </w:tcMar>
            <w:vAlign w:val="center"/>
          </w:tcPr>
          <w:p w14:paraId="76979EAD" w14:textId="4BE3F7D2" w:rsidR="001F2873" w:rsidRPr="00AB276B" w:rsidRDefault="007704FD"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31AF5CA4" w14:textId="03A6FDD9" w:rsidR="001F2873" w:rsidRPr="00AB276B" w:rsidRDefault="007704FD"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2F81DAEB" w14:textId="77777777" w:rsidR="001F2873" w:rsidRPr="00AB276B" w:rsidRDefault="001F2873" w:rsidP="001F2873">
            <w:pPr>
              <w:spacing w:before="120" w:after="120"/>
              <w:jc w:val="center"/>
              <w:rPr>
                <w:rFonts w:asciiTheme="minorHAnsi" w:hAnsiTheme="minorHAnsi"/>
                <w:sz w:val="22"/>
              </w:rPr>
            </w:pPr>
            <w:r w:rsidRPr="00AB276B">
              <w:rPr>
                <w:rFonts w:asciiTheme="minorHAnsi" w:hAnsiTheme="minorHAnsi"/>
                <w:sz w:val="22"/>
              </w:rPr>
              <w:t>n/a</w:t>
            </w:r>
          </w:p>
        </w:tc>
        <w:tc>
          <w:tcPr>
            <w:tcW w:w="744" w:type="dxa"/>
            <w:shd w:val="clear" w:color="auto" w:fill="FFFFFF" w:themeFill="background1"/>
          </w:tcPr>
          <w:p w14:paraId="19BD9C33" w14:textId="3865170B" w:rsidR="001F2873" w:rsidRPr="00AB276B" w:rsidRDefault="007704FD"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tcPr>
          <w:p w14:paraId="7F85B710" w14:textId="28155BE2" w:rsidR="001F2873" w:rsidRPr="00AB276B" w:rsidRDefault="008871EA" w:rsidP="001F2873">
            <w:pPr>
              <w:spacing w:before="120" w:after="120"/>
              <w:jc w:val="center"/>
              <w:rPr>
                <w:rFonts w:asciiTheme="minorHAnsi" w:hAnsiTheme="minorHAnsi"/>
                <w:sz w:val="22"/>
                <w:highlight w:val="yellow"/>
              </w:rPr>
            </w:pPr>
            <w:r w:rsidRPr="00AB276B">
              <w:rPr>
                <w:rFonts w:asciiTheme="minorHAnsi" w:hAnsiTheme="minorHAnsi"/>
                <w:sz w:val="22"/>
              </w:rPr>
              <w:t>n/a</w:t>
            </w:r>
            <w:r w:rsidRPr="00AB276B" w:rsidDel="008871EA">
              <w:rPr>
                <w:rFonts w:asciiTheme="minorHAnsi" w:hAnsiTheme="minorHAnsi"/>
                <w:sz w:val="22"/>
              </w:rPr>
              <w:t xml:space="preserve"> </w:t>
            </w:r>
          </w:p>
        </w:tc>
      </w:tr>
      <w:tr w:rsidR="001F2873" w:rsidRPr="004F18C7" w14:paraId="07688AA6" w14:textId="7C41F96F" w:rsidTr="003D2E4D">
        <w:trPr>
          <w:cantSplit/>
          <w:trHeight w:val="20"/>
          <w:jc w:val="center"/>
        </w:trPr>
        <w:tc>
          <w:tcPr>
            <w:tcW w:w="0" w:type="auto"/>
            <w:shd w:val="clear" w:color="auto" w:fill="auto"/>
            <w:tcMar>
              <w:top w:w="0" w:type="nil"/>
              <w:left w:w="0" w:type="nil"/>
            </w:tcMar>
            <w:vAlign w:val="center"/>
          </w:tcPr>
          <w:p w14:paraId="6BA186B2"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MA103</w:t>
            </w:r>
          </w:p>
        </w:tc>
        <w:tc>
          <w:tcPr>
            <w:tcW w:w="0" w:type="auto"/>
            <w:shd w:val="clear" w:color="auto" w:fill="auto"/>
            <w:tcMar>
              <w:top w:w="0" w:type="nil"/>
              <w:left w:w="0" w:type="nil"/>
            </w:tcMar>
            <w:vAlign w:val="center"/>
          </w:tcPr>
          <w:p w14:paraId="2EB956BF" w14:textId="6528A3E6" w:rsidR="001F2873" w:rsidRPr="004F18C7" w:rsidRDefault="001F2873" w:rsidP="001F2873">
            <w:pPr>
              <w:spacing w:before="120" w:after="120"/>
              <w:rPr>
                <w:rFonts w:asciiTheme="minorHAnsi" w:hAnsiTheme="minorHAnsi"/>
                <w:sz w:val="22"/>
              </w:rPr>
            </w:pPr>
            <w:r w:rsidRPr="004F18C7">
              <w:rPr>
                <w:rFonts w:asciiTheme="minorHAnsi" w:hAnsiTheme="minorHAnsi"/>
                <w:sz w:val="22"/>
              </w:rPr>
              <w:t>Required meter type no longer registered at MPRN</w:t>
            </w:r>
            <w:r>
              <w:rPr>
                <w:rFonts w:asciiTheme="minorHAnsi" w:hAnsiTheme="minorHAnsi"/>
                <w:sz w:val="22"/>
              </w:rPr>
              <w:t>.</w:t>
            </w:r>
          </w:p>
        </w:tc>
        <w:tc>
          <w:tcPr>
            <w:tcW w:w="0" w:type="auto"/>
            <w:shd w:val="clear" w:color="auto" w:fill="auto"/>
            <w:tcMar>
              <w:top w:w="0" w:type="nil"/>
              <w:left w:w="0" w:type="nil"/>
            </w:tcMar>
            <w:vAlign w:val="center"/>
          </w:tcPr>
          <w:p w14:paraId="1741AF70" w14:textId="5672AE5D" w:rsidR="001F2873" w:rsidRPr="00AB276B" w:rsidRDefault="007704FD"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4DF40B31" w14:textId="089807A5" w:rsidR="001F2873" w:rsidRPr="00AB276B" w:rsidRDefault="007704FD"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265E36C9" w14:textId="77777777" w:rsidR="001F2873" w:rsidRPr="00AB276B" w:rsidRDefault="001F2873" w:rsidP="001F2873">
            <w:pPr>
              <w:spacing w:before="120" w:after="120"/>
              <w:jc w:val="center"/>
              <w:rPr>
                <w:rFonts w:asciiTheme="minorHAnsi" w:hAnsiTheme="minorHAnsi"/>
                <w:sz w:val="22"/>
              </w:rPr>
            </w:pPr>
            <w:r w:rsidRPr="00AB276B">
              <w:rPr>
                <w:rFonts w:asciiTheme="minorHAnsi" w:hAnsiTheme="minorHAnsi"/>
                <w:sz w:val="22"/>
              </w:rPr>
              <w:t>n/a</w:t>
            </w:r>
          </w:p>
        </w:tc>
        <w:tc>
          <w:tcPr>
            <w:tcW w:w="744" w:type="dxa"/>
            <w:shd w:val="clear" w:color="auto" w:fill="FFFFFF" w:themeFill="background1"/>
          </w:tcPr>
          <w:p w14:paraId="100783F3" w14:textId="4B6A00F5" w:rsidR="001F2873" w:rsidRPr="00AB276B" w:rsidRDefault="007704FD" w:rsidP="001F28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tcPr>
          <w:p w14:paraId="17D8DFB0" w14:textId="529FBF6C" w:rsidR="001F2873" w:rsidRPr="00AB276B" w:rsidRDefault="008871EA" w:rsidP="001F2873">
            <w:pPr>
              <w:spacing w:before="120" w:after="120"/>
              <w:jc w:val="center"/>
              <w:rPr>
                <w:rFonts w:asciiTheme="minorHAnsi" w:hAnsiTheme="minorHAnsi"/>
                <w:sz w:val="22"/>
                <w:highlight w:val="yellow"/>
              </w:rPr>
            </w:pPr>
            <w:r w:rsidRPr="00AB276B">
              <w:rPr>
                <w:rFonts w:asciiTheme="minorHAnsi" w:hAnsiTheme="minorHAnsi"/>
                <w:sz w:val="22"/>
              </w:rPr>
              <w:t>n/a</w:t>
            </w:r>
            <w:r w:rsidRPr="00AB276B" w:rsidDel="008871EA">
              <w:rPr>
                <w:rFonts w:asciiTheme="minorHAnsi" w:hAnsiTheme="minorHAnsi"/>
                <w:sz w:val="22"/>
              </w:rPr>
              <w:t xml:space="preserve"> </w:t>
            </w:r>
          </w:p>
        </w:tc>
      </w:tr>
      <w:tr w:rsidR="001F2873" w:rsidRPr="004F18C7" w14:paraId="3369F6C5" w14:textId="64F75A35" w:rsidTr="003D2E4D">
        <w:trPr>
          <w:cantSplit/>
          <w:trHeight w:val="20"/>
          <w:jc w:val="center"/>
        </w:trPr>
        <w:tc>
          <w:tcPr>
            <w:tcW w:w="0" w:type="auto"/>
            <w:shd w:val="clear" w:color="auto" w:fill="auto"/>
            <w:tcMar>
              <w:top w:w="0" w:type="nil"/>
              <w:left w:w="0" w:type="nil"/>
            </w:tcMar>
            <w:vAlign w:val="center"/>
          </w:tcPr>
          <w:p w14:paraId="509BBCAC"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MA104</w:t>
            </w:r>
          </w:p>
        </w:tc>
        <w:tc>
          <w:tcPr>
            <w:tcW w:w="0" w:type="auto"/>
            <w:shd w:val="clear" w:color="auto" w:fill="auto"/>
            <w:tcMar>
              <w:top w:w="0" w:type="nil"/>
              <w:left w:w="0" w:type="nil"/>
            </w:tcMar>
            <w:vAlign w:val="center"/>
          </w:tcPr>
          <w:p w14:paraId="01A1FF6F"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Supplier is no longer the operating supplier for MPAN.</w:t>
            </w:r>
          </w:p>
        </w:tc>
        <w:tc>
          <w:tcPr>
            <w:tcW w:w="0" w:type="auto"/>
            <w:shd w:val="clear" w:color="auto" w:fill="auto"/>
            <w:tcMar>
              <w:top w:w="0" w:type="nil"/>
              <w:left w:w="0" w:type="nil"/>
            </w:tcMar>
            <w:vAlign w:val="center"/>
          </w:tcPr>
          <w:p w14:paraId="3ED0FCD9" w14:textId="557F64CE" w:rsidR="001F2873" w:rsidRPr="00AB276B" w:rsidRDefault="007704FD" w:rsidP="00936A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7280DB29" w14:textId="134B131F" w:rsidR="001F2873" w:rsidRPr="00AB276B" w:rsidRDefault="007704FD" w:rsidP="00CA3D6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5464A064" w14:textId="42294F66" w:rsidR="001F2873" w:rsidRPr="00AB276B" w:rsidRDefault="007704FD">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2320367B" w14:textId="45D7CC4E" w:rsidR="001F2873" w:rsidRPr="00AB276B" w:rsidRDefault="007704FD" w:rsidP="009C05E7">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7ADCDFC1" w14:textId="70DB9CAB" w:rsidR="001F2873" w:rsidRPr="00AB276B" w:rsidRDefault="003A2EBA" w:rsidP="009C05E7">
            <w:pPr>
              <w:spacing w:before="120" w:after="120"/>
              <w:jc w:val="center"/>
              <w:rPr>
                <w:rFonts w:asciiTheme="minorHAnsi" w:hAnsiTheme="minorHAnsi"/>
                <w:sz w:val="22"/>
              </w:rPr>
            </w:pPr>
            <w:r w:rsidRPr="00AB276B">
              <w:rPr>
                <w:rFonts w:asciiTheme="minorHAnsi" w:hAnsiTheme="minorHAnsi"/>
                <w:sz w:val="22"/>
              </w:rPr>
              <w:t>n/a</w:t>
            </w:r>
            <w:r w:rsidRPr="00AB276B" w:rsidDel="003A2EBA">
              <w:rPr>
                <w:rFonts w:asciiTheme="minorHAnsi" w:hAnsiTheme="minorHAnsi"/>
                <w:sz w:val="22"/>
              </w:rPr>
              <w:t xml:space="preserve"> </w:t>
            </w:r>
          </w:p>
        </w:tc>
      </w:tr>
      <w:tr w:rsidR="001F2873" w:rsidRPr="004F18C7" w14:paraId="089D001E" w14:textId="136A5C3F" w:rsidTr="003D2E4D">
        <w:trPr>
          <w:cantSplit/>
          <w:trHeight w:val="20"/>
          <w:jc w:val="center"/>
        </w:trPr>
        <w:tc>
          <w:tcPr>
            <w:tcW w:w="0" w:type="auto"/>
            <w:shd w:val="clear" w:color="auto" w:fill="auto"/>
            <w:tcMar>
              <w:top w:w="0" w:type="nil"/>
              <w:left w:w="0" w:type="nil"/>
            </w:tcMar>
            <w:vAlign w:val="center"/>
          </w:tcPr>
          <w:p w14:paraId="032CA043" w14:textId="77777777" w:rsidR="001F2873" w:rsidRPr="004F18C7" w:rsidRDefault="001F2873" w:rsidP="001F2873">
            <w:pPr>
              <w:spacing w:before="120" w:after="120"/>
              <w:rPr>
                <w:rFonts w:asciiTheme="minorHAnsi" w:hAnsiTheme="minorHAnsi"/>
                <w:sz w:val="22"/>
              </w:rPr>
            </w:pPr>
            <w:bookmarkStart w:id="718" w:name="_Hlk39570260"/>
            <w:r w:rsidRPr="004F18C7">
              <w:rPr>
                <w:rFonts w:asciiTheme="minorHAnsi" w:hAnsiTheme="minorHAnsi"/>
                <w:sz w:val="22"/>
              </w:rPr>
              <w:t>MA105</w:t>
            </w:r>
          </w:p>
        </w:tc>
        <w:tc>
          <w:tcPr>
            <w:tcW w:w="0" w:type="auto"/>
            <w:shd w:val="clear" w:color="auto" w:fill="auto"/>
            <w:tcMar>
              <w:top w:w="0" w:type="nil"/>
              <w:left w:w="0" w:type="nil"/>
            </w:tcMar>
            <w:vAlign w:val="center"/>
          </w:tcPr>
          <w:p w14:paraId="620CE2C2"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Supplier is no longer the operating supplier for MPRN.</w:t>
            </w:r>
          </w:p>
        </w:tc>
        <w:tc>
          <w:tcPr>
            <w:tcW w:w="0" w:type="auto"/>
            <w:shd w:val="clear" w:color="auto" w:fill="auto"/>
            <w:tcMar>
              <w:top w:w="0" w:type="nil"/>
              <w:left w:w="0" w:type="nil"/>
            </w:tcMar>
            <w:vAlign w:val="center"/>
          </w:tcPr>
          <w:p w14:paraId="23642411" w14:textId="3416371F" w:rsidR="001F2873" w:rsidRPr="00AB276B" w:rsidRDefault="007704FD" w:rsidP="00936A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53C866C2" w14:textId="534D7980" w:rsidR="001F2873" w:rsidRPr="00AB276B" w:rsidRDefault="007704FD" w:rsidP="00CA3D6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4A1AFE5D" w14:textId="5E3B0A26" w:rsidR="001F2873" w:rsidRPr="00AB276B" w:rsidRDefault="007704FD">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3B996AED" w14:textId="1A014E2A" w:rsidR="001F2873" w:rsidRPr="00AB276B" w:rsidRDefault="007704FD" w:rsidP="009C05E7">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1CF67654" w14:textId="59EEB8F9" w:rsidR="001F2873" w:rsidRPr="00AB276B" w:rsidRDefault="003A2EBA" w:rsidP="009C05E7">
            <w:pPr>
              <w:spacing w:before="120" w:after="120"/>
              <w:jc w:val="center"/>
              <w:rPr>
                <w:rFonts w:asciiTheme="minorHAnsi" w:hAnsiTheme="minorHAnsi"/>
                <w:sz w:val="22"/>
              </w:rPr>
            </w:pPr>
            <w:r w:rsidRPr="00AB276B">
              <w:rPr>
                <w:rFonts w:asciiTheme="minorHAnsi" w:hAnsiTheme="minorHAnsi"/>
                <w:sz w:val="22"/>
              </w:rPr>
              <w:t>n/a</w:t>
            </w:r>
          </w:p>
        </w:tc>
      </w:tr>
      <w:tr w:rsidR="00AA2F81" w:rsidRPr="004F18C7" w14:paraId="38342EE6" w14:textId="228A8FBC" w:rsidTr="003D2E4D">
        <w:trPr>
          <w:cantSplit/>
          <w:trHeight w:val="20"/>
          <w:jc w:val="center"/>
        </w:trPr>
        <w:tc>
          <w:tcPr>
            <w:tcW w:w="0" w:type="auto"/>
            <w:shd w:val="clear" w:color="auto" w:fill="auto"/>
            <w:tcMar>
              <w:top w:w="0" w:type="nil"/>
              <w:left w:w="0" w:type="nil"/>
            </w:tcMar>
            <w:vAlign w:val="center"/>
          </w:tcPr>
          <w:p w14:paraId="0A1A3992" w14:textId="77777777" w:rsidR="00AA2F81" w:rsidRPr="004F18C7" w:rsidRDefault="00AA2F81" w:rsidP="00AA2F81">
            <w:pPr>
              <w:spacing w:before="120" w:after="120"/>
              <w:rPr>
                <w:rFonts w:asciiTheme="minorHAnsi" w:hAnsiTheme="minorHAnsi"/>
                <w:sz w:val="22"/>
              </w:rPr>
            </w:pPr>
            <w:bookmarkStart w:id="719" w:name="_Hlk40689101"/>
            <w:bookmarkEnd w:id="718"/>
            <w:r w:rsidRPr="004F18C7">
              <w:rPr>
                <w:rFonts w:asciiTheme="minorHAnsi" w:hAnsiTheme="minorHAnsi"/>
                <w:sz w:val="22"/>
              </w:rPr>
              <w:lastRenderedPageBreak/>
              <w:t>MA106</w:t>
            </w:r>
          </w:p>
        </w:tc>
        <w:tc>
          <w:tcPr>
            <w:tcW w:w="0" w:type="auto"/>
            <w:shd w:val="clear" w:color="auto" w:fill="auto"/>
            <w:tcMar>
              <w:top w:w="0" w:type="nil"/>
              <w:left w:w="0" w:type="nil"/>
            </w:tcMar>
            <w:vAlign w:val="center"/>
          </w:tcPr>
          <w:p w14:paraId="2B1F5222" w14:textId="3D57E513" w:rsidR="00AA2F81" w:rsidRPr="004F18C7" w:rsidRDefault="00AA2F81" w:rsidP="00AA2F81">
            <w:pPr>
              <w:spacing w:before="120" w:after="120"/>
              <w:rPr>
                <w:rFonts w:asciiTheme="minorHAnsi" w:hAnsiTheme="minorHAnsi"/>
                <w:sz w:val="22"/>
              </w:rPr>
            </w:pPr>
            <w:bookmarkStart w:id="720" w:name="_Hlk32852263"/>
            <w:r w:rsidRPr="004F18C7">
              <w:rPr>
                <w:rFonts w:asciiTheme="minorHAnsi" w:hAnsiTheme="minorHAnsi"/>
                <w:sz w:val="22"/>
              </w:rPr>
              <w:t>Where the meter is part of a split site then no MA has been received for the other Active meter.</w:t>
            </w:r>
            <w:bookmarkEnd w:id="720"/>
          </w:p>
        </w:tc>
        <w:tc>
          <w:tcPr>
            <w:tcW w:w="0" w:type="auto"/>
            <w:shd w:val="clear" w:color="auto" w:fill="auto"/>
            <w:tcMar>
              <w:top w:w="0" w:type="nil"/>
              <w:left w:w="0" w:type="nil"/>
            </w:tcMar>
            <w:vAlign w:val="center"/>
          </w:tcPr>
          <w:p w14:paraId="6B9EAFC0" w14:textId="363AFFD3" w:rsidR="00AA2F81" w:rsidRPr="00AB276B" w:rsidRDefault="007704FD" w:rsidP="00936A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41C94AF1" w14:textId="77777777" w:rsidR="00AA2F81" w:rsidRPr="00AB276B" w:rsidRDefault="00AA2F81"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624CD27F" w14:textId="1075138D" w:rsidR="00AA2F81" w:rsidRPr="00AB276B" w:rsidRDefault="007704FD">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501E36A6" w14:textId="767BD027" w:rsidR="00AA2F81" w:rsidRPr="00AB276B" w:rsidRDefault="00A5123C" w:rsidP="009C05E7">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72D5D60D" w14:textId="43AE7E46" w:rsidR="00AA2F81" w:rsidRPr="00AB276B" w:rsidRDefault="00AA2F81" w:rsidP="009C05E7">
            <w:pPr>
              <w:spacing w:before="120" w:after="120"/>
              <w:jc w:val="center"/>
              <w:rPr>
                <w:rFonts w:asciiTheme="minorHAnsi" w:hAnsiTheme="minorHAnsi"/>
                <w:sz w:val="22"/>
              </w:rPr>
            </w:pPr>
            <w:r w:rsidRPr="00AB276B">
              <w:rPr>
                <w:rFonts w:asciiTheme="minorHAnsi" w:hAnsiTheme="minorHAnsi"/>
                <w:sz w:val="22"/>
              </w:rPr>
              <w:t>n/a</w:t>
            </w:r>
          </w:p>
        </w:tc>
      </w:tr>
      <w:bookmarkEnd w:id="719"/>
      <w:tr w:rsidR="00AA2F81" w:rsidRPr="004F18C7" w14:paraId="4BF823B9" w14:textId="2718B4FB" w:rsidTr="00FF7FF9">
        <w:trPr>
          <w:cantSplit/>
          <w:trHeight w:val="20"/>
          <w:jc w:val="center"/>
        </w:trPr>
        <w:tc>
          <w:tcPr>
            <w:tcW w:w="0" w:type="auto"/>
            <w:shd w:val="clear" w:color="auto" w:fill="auto"/>
            <w:tcMar>
              <w:top w:w="0" w:type="nil"/>
              <w:left w:w="0" w:type="nil"/>
            </w:tcMar>
            <w:vAlign w:val="center"/>
          </w:tcPr>
          <w:p w14:paraId="44F80273" w14:textId="77777777" w:rsidR="00AA2F81" w:rsidRPr="004F18C7" w:rsidRDefault="00AA2F81" w:rsidP="00AA2F81">
            <w:pPr>
              <w:spacing w:before="120" w:after="120"/>
              <w:rPr>
                <w:rFonts w:asciiTheme="minorHAnsi" w:hAnsiTheme="minorHAnsi"/>
                <w:sz w:val="22"/>
              </w:rPr>
            </w:pPr>
            <w:r w:rsidRPr="004F18C7">
              <w:rPr>
                <w:rFonts w:asciiTheme="minorHAnsi" w:hAnsiTheme="minorHAnsi"/>
                <w:sz w:val="22"/>
              </w:rPr>
              <w:t>MA107</w:t>
            </w:r>
          </w:p>
        </w:tc>
        <w:tc>
          <w:tcPr>
            <w:tcW w:w="0" w:type="auto"/>
            <w:shd w:val="clear" w:color="auto" w:fill="auto"/>
            <w:tcMar>
              <w:top w:w="0" w:type="nil"/>
              <w:left w:w="0" w:type="nil"/>
            </w:tcMar>
            <w:vAlign w:val="center"/>
          </w:tcPr>
          <w:p w14:paraId="7982C7E5" w14:textId="187DD560" w:rsidR="00AA2F81" w:rsidRPr="004F18C7" w:rsidRDefault="00AA2F81" w:rsidP="00AA2F81">
            <w:pPr>
              <w:spacing w:before="120" w:after="120"/>
              <w:rPr>
                <w:rFonts w:asciiTheme="minorHAnsi" w:hAnsiTheme="minorHAnsi"/>
                <w:sz w:val="22"/>
              </w:rPr>
            </w:pPr>
            <w:bookmarkStart w:id="721" w:name="_Hlk32852271"/>
            <w:r w:rsidRPr="004F18C7">
              <w:rPr>
                <w:rFonts w:asciiTheme="minorHAnsi" w:hAnsiTheme="minorHAnsi"/>
                <w:sz w:val="22"/>
              </w:rPr>
              <w:t xml:space="preserve">DCC authorisation received for an installation which now has an Active meter. i.e. an MPxN for which a MAD file was accepted from the DCC now has an Active supplier in Instant Energy due to a </w:t>
            </w:r>
            <w:r>
              <w:rPr>
                <w:rFonts w:asciiTheme="minorHAnsi" w:hAnsiTheme="minorHAnsi"/>
                <w:sz w:val="22"/>
              </w:rPr>
              <w:t>COS</w:t>
            </w:r>
            <w:r w:rsidRPr="004F18C7">
              <w:rPr>
                <w:rFonts w:asciiTheme="minorHAnsi" w:hAnsiTheme="minorHAnsi"/>
                <w:sz w:val="22"/>
              </w:rPr>
              <w:t xml:space="preserve"> </w:t>
            </w:r>
            <w:r>
              <w:rPr>
                <w:rFonts w:asciiTheme="minorHAnsi" w:hAnsiTheme="minorHAnsi"/>
                <w:sz w:val="22"/>
              </w:rPr>
              <w:t>G</w:t>
            </w:r>
            <w:r w:rsidRPr="004F18C7">
              <w:rPr>
                <w:rFonts w:asciiTheme="minorHAnsi" w:hAnsiTheme="minorHAnsi"/>
                <w:sz w:val="22"/>
              </w:rPr>
              <w:t>ain.</w:t>
            </w:r>
            <w:bookmarkEnd w:id="721"/>
          </w:p>
        </w:tc>
        <w:tc>
          <w:tcPr>
            <w:tcW w:w="0" w:type="auto"/>
            <w:shd w:val="clear" w:color="auto" w:fill="auto"/>
            <w:tcMar>
              <w:top w:w="0" w:type="nil"/>
              <w:left w:w="0" w:type="nil"/>
            </w:tcMar>
            <w:vAlign w:val="center"/>
          </w:tcPr>
          <w:p w14:paraId="293B9F64" w14:textId="06ED5066" w:rsidR="00AA2F81" w:rsidRPr="00AB276B" w:rsidRDefault="007704FD" w:rsidP="00936A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6F5E9B43" w14:textId="77777777" w:rsidR="00AA2F81" w:rsidRPr="00AB276B" w:rsidRDefault="00AA2F81"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1B7754AD" w14:textId="77777777" w:rsidR="00AA2F81" w:rsidRPr="00AB276B" w:rsidRDefault="00AA2F81">
            <w:pPr>
              <w:spacing w:before="120" w:after="120"/>
              <w:jc w:val="center"/>
              <w:rPr>
                <w:rFonts w:asciiTheme="minorHAnsi" w:hAnsiTheme="minorHAnsi"/>
                <w:sz w:val="22"/>
              </w:rPr>
            </w:pPr>
            <w:r w:rsidRPr="00AB276B">
              <w:rPr>
                <w:rFonts w:asciiTheme="minorHAnsi" w:hAnsiTheme="minorHAnsi"/>
                <w:sz w:val="22"/>
              </w:rPr>
              <w:t>n/a</w:t>
            </w:r>
          </w:p>
        </w:tc>
        <w:tc>
          <w:tcPr>
            <w:tcW w:w="0" w:type="dxa"/>
            <w:shd w:val="clear" w:color="auto" w:fill="FFFFFF" w:themeFill="background1"/>
            <w:vAlign w:val="center"/>
          </w:tcPr>
          <w:p w14:paraId="131B7C8B" w14:textId="31DAA017" w:rsidR="00AA2F81" w:rsidRPr="00AB276B" w:rsidRDefault="00AA2F81" w:rsidP="009C05E7">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5A47E799" w14:textId="182F18C7" w:rsidR="00AA2F81" w:rsidRPr="00AB276B" w:rsidRDefault="00AA2F81" w:rsidP="009C05E7">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5F0B031D" w14:textId="329326AB" w:rsidTr="003D2E4D">
        <w:trPr>
          <w:cantSplit/>
          <w:trHeight w:val="20"/>
          <w:jc w:val="center"/>
        </w:trPr>
        <w:tc>
          <w:tcPr>
            <w:tcW w:w="0" w:type="auto"/>
            <w:shd w:val="clear" w:color="auto" w:fill="auto"/>
            <w:tcMar>
              <w:top w:w="0" w:type="nil"/>
              <w:left w:w="0" w:type="nil"/>
            </w:tcMar>
            <w:vAlign w:val="center"/>
          </w:tcPr>
          <w:p w14:paraId="097F56DD"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MA108</w:t>
            </w:r>
          </w:p>
        </w:tc>
        <w:tc>
          <w:tcPr>
            <w:tcW w:w="0" w:type="auto"/>
            <w:shd w:val="clear" w:color="auto" w:fill="auto"/>
            <w:tcMar>
              <w:top w:w="0" w:type="nil"/>
              <w:left w:w="0" w:type="nil"/>
            </w:tcMar>
            <w:vAlign w:val="center"/>
          </w:tcPr>
          <w:p w14:paraId="753409EA"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For a dual fuel site where both MPAN and MPRN are dormant, the MA from the DCC does not include the MPRN.</w:t>
            </w:r>
          </w:p>
        </w:tc>
        <w:tc>
          <w:tcPr>
            <w:tcW w:w="0" w:type="auto"/>
            <w:shd w:val="clear" w:color="auto" w:fill="auto"/>
            <w:tcMar>
              <w:top w:w="0" w:type="nil"/>
              <w:left w:w="0" w:type="nil"/>
            </w:tcMar>
            <w:vAlign w:val="center"/>
          </w:tcPr>
          <w:p w14:paraId="686D4799" w14:textId="5931FFA4" w:rsidR="001F2873" w:rsidRPr="00AB276B" w:rsidRDefault="007704FD" w:rsidP="00936A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4360A082" w14:textId="6E292552" w:rsidR="001F2873" w:rsidRPr="00AB276B" w:rsidRDefault="007704FD" w:rsidP="00CA3D6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6CFA7297" w14:textId="77777777"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744" w:type="dxa"/>
            <w:shd w:val="clear" w:color="auto" w:fill="FFFFFF" w:themeFill="background1"/>
            <w:vAlign w:val="center"/>
          </w:tcPr>
          <w:p w14:paraId="42DD62D9" w14:textId="3B89A676" w:rsidR="001F2873" w:rsidRPr="00AB276B" w:rsidRDefault="007704FD" w:rsidP="009C05E7">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1BF29960" w14:textId="362D6E22" w:rsidR="001F2873" w:rsidRPr="00AB276B" w:rsidRDefault="00F13211" w:rsidP="009C05E7">
            <w:pPr>
              <w:spacing w:before="120" w:after="120"/>
              <w:jc w:val="center"/>
              <w:rPr>
                <w:rFonts w:asciiTheme="minorHAnsi" w:hAnsiTheme="minorHAnsi"/>
                <w:sz w:val="22"/>
              </w:rPr>
            </w:pPr>
            <w:r w:rsidRPr="00AB276B">
              <w:rPr>
                <w:rFonts w:asciiTheme="minorHAnsi" w:hAnsiTheme="minorHAnsi"/>
                <w:sz w:val="22"/>
              </w:rPr>
              <w:t xml:space="preserve"> n/a</w:t>
            </w:r>
          </w:p>
        </w:tc>
      </w:tr>
      <w:tr w:rsidR="001F2873" w:rsidRPr="004F18C7" w14:paraId="5FC36922" w14:textId="5D5A20D6" w:rsidTr="003D2E4D">
        <w:trPr>
          <w:cantSplit/>
          <w:trHeight w:val="20"/>
          <w:jc w:val="center"/>
        </w:trPr>
        <w:tc>
          <w:tcPr>
            <w:tcW w:w="0" w:type="auto"/>
            <w:shd w:val="clear" w:color="auto" w:fill="auto"/>
            <w:tcMar>
              <w:top w:w="0" w:type="nil"/>
              <w:left w:w="0" w:type="nil"/>
            </w:tcMar>
            <w:vAlign w:val="center"/>
          </w:tcPr>
          <w:p w14:paraId="44835DE8"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MA109</w:t>
            </w:r>
          </w:p>
        </w:tc>
        <w:tc>
          <w:tcPr>
            <w:tcW w:w="0" w:type="auto"/>
            <w:shd w:val="clear" w:color="auto" w:fill="auto"/>
            <w:tcMar>
              <w:top w:w="0" w:type="nil"/>
              <w:left w:w="0" w:type="nil"/>
            </w:tcMar>
            <w:vAlign w:val="center"/>
          </w:tcPr>
          <w:p w14:paraId="7EB6561C"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Device does not have CPL entry</w:t>
            </w:r>
          </w:p>
        </w:tc>
        <w:tc>
          <w:tcPr>
            <w:tcW w:w="0" w:type="auto"/>
            <w:shd w:val="clear" w:color="auto" w:fill="auto"/>
            <w:tcMar>
              <w:top w:w="0" w:type="nil"/>
              <w:left w:w="0" w:type="nil"/>
            </w:tcMar>
            <w:vAlign w:val="center"/>
          </w:tcPr>
          <w:p w14:paraId="34125F4B" w14:textId="07E6E4E6" w:rsidR="001F2873" w:rsidRPr="00AB276B" w:rsidRDefault="007704FD" w:rsidP="00936A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3FDE821C" w14:textId="3FE7F72A" w:rsidR="001F2873" w:rsidRPr="00AB276B" w:rsidRDefault="007704FD" w:rsidP="00CA3D6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5632390C" w14:textId="77777777"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744" w:type="dxa"/>
            <w:shd w:val="clear" w:color="auto" w:fill="FFFFFF" w:themeFill="background1"/>
            <w:vAlign w:val="center"/>
          </w:tcPr>
          <w:p w14:paraId="46DB637B" w14:textId="4101D528" w:rsidR="001F2873" w:rsidRPr="00AB276B" w:rsidRDefault="007704FD" w:rsidP="009C05E7">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3181155F" w14:textId="7E5B43A2" w:rsidR="001F2873" w:rsidRPr="00AB276B" w:rsidRDefault="005C4CE7" w:rsidP="009C05E7">
            <w:pPr>
              <w:spacing w:before="120" w:after="120"/>
              <w:jc w:val="center"/>
              <w:rPr>
                <w:rFonts w:asciiTheme="minorHAnsi" w:hAnsiTheme="minorHAnsi"/>
                <w:sz w:val="22"/>
              </w:rPr>
            </w:pPr>
            <w:r w:rsidRPr="00AB276B">
              <w:rPr>
                <w:rFonts w:asciiTheme="minorHAnsi" w:hAnsiTheme="minorHAnsi"/>
                <w:sz w:val="22"/>
              </w:rPr>
              <w:sym w:font="Wingdings 2" w:char="F050"/>
            </w:r>
            <w:r w:rsidR="00D04F90" w:rsidRPr="00AB276B" w:rsidDel="00D04F90">
              <w:rPr>
                <w:rFonts w:asciiTheme="minorHAnsi" w:hAnsiTheme="minorHAnsi"/>
                <w:sz w:val="22"/>
              </w:rPr>
              <w:t xml:space="preserve"> </w:t>
            </w:r>
          </w:p>
        </w:tc>
      </w:tr>
      <w:tr w:rsidR="001F2873" w:rsidRPr="004F18C7" w14:paraId="3292FCF5" w14:textId="5BF5D693" w:rsidTr="003D2E4D">
        <w:trPr>
          <w:cantSplit/>
          <w:trHeight w:val="20"/>
          <w:jc w:val="center"/>
        </w:trPr>
        <w:tc>
          <w:tcPr>
            <w:tcW w:w="0" w:type="auto"/>
            <w:shd w:val="clear" w:color="auto" w:fill="auto"/>
            <w:tcMar>
              <w:top w:w="0" w:type="nil"/>
              <w:left w:w="0" w:type="nil"/>
            </w:tcMar>
            <w:vAlign w:val="center"/>
          </w:tcPr>
          <w:p w14:paraId="66A52D24"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MA110</w:t>
            </w:r>
          </w:p>
        </w:tc>
        <w:tc>
          <w:tcPr>
            <w:tcW w:w="0" w:type="auto"/>
            <w:shd w:val="clear" w:color="auto" w:fill="auto"/>
            <w:tcMar>
              <w:top w:w="0" w:type="nil"/>
              <w:left w:w="0" w:type="nil"/>
            </w:tcMar>
            <w:vAlign w:val="center"/>
          </w:tcPr>
          <w:p w14:paraId="69C1BE94"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The installation does not have an entry on the Eligible Product Combinations List</w:t>
            </w:r>
          </w:p>
        </w:tc>
        <w:tc>
          <w:tcPr>
            <w:tcW w:w="0" w:type="auto"/>
            <w:shd w:val="clear" w:color="auto" w:fill="auto"/>
            <w:tcMar>
              <w:top w:w="0" w:type="nil"/>
              <w:left w:w="0" w:type="nil"/>
            </w:tcMar>
            <w:vAlign w:val="center"/>
          </w:tcPr>
          <w:p w14:paraId="48B92150" w14:textId="0E3E9178" w:rsidR="001F2873" w:rsidRPr="00AB276B" w:rsidRDefault="006442E4" w:rsidP="00936A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013FC2F9" w14:textId="115F6690" w:rsidR="001F2873" w:rsidRPr="00AB276B" w:rsidRDefault="006442E4" w:rsidP="00CA3D6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062773D2" w14:textId="19612F52" w:rsidR="001F2873" w:rsidRPr="00AB276B" w:rsidRDefault="00B64302">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142C2AD5" w14:textId="13EE5E1C" w:rsidR="001F2873" w:rsidRPr="00AB276B" w:rsidRDefault="006442E4" w:rsidP="009C05E7">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4C0A8C28" w14:textId="3A9D09B3" w:rsidR="001F2873" w:rsidRPr="00AB276B" w:rsidRDefault="000332BE" w:rsidP="009C05E7">
            <w:pPr>
              <w:spacing w:before="120" w:after="120"/>
              <w:jc w:val="center"/>
              <w:rPr>
                <w:rFonts w:asciiTheme="minorHAnsi" w:hAnsiTheme="minorHAnsi"/>
                <w:sz w:val="22"/>
              </w:rPr>
            </w:pPr>
            <w:r w:rsidRPr="00AB276B">
              <w:rPr>
                <w:rFonts w:asciiTheme="minorHAnsi" w:hAnsiTheme="minorHAnsi"/>
                <w:sz w:val="22"/>
              </w:rPr>
              <w:sym w:font="Wingdings 2" w:char="F050"/>
            </w:r>
          </w:p>
        </w:tc>
      </w:tr>
      <w:tr w:rsidR="001F2873" w:rsidRPr="004F18C7" w14:paraId="7978CC11" w14:textId="0227D3D2" w:rsidTr="003D2E4D">
        <w:trPr>
          <w:cantSplit/>
          <w:trHeight w:val="20"/>
          <w:jc w:val="center"/>
        </w:trPr>
        <w:tc>
          <w:tcPr>
            <w:tcW w:w="0" w:type="auto"/>
            <w:shd w:val="clear" w:color="auto" w:fill="auto"/>
            <w:tcMar>
              <w:top w:w="0" w:type="nil"/>
              <w:left w:w="0" w:type="nil"/>
            </w:tcMar>
            <w:vAlign w:val="center"/>
          </w:tcPr>
          <w:p w14:paraId="4BFF14C8"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MA111</w:t>
            </w:r>
          </w:p>
        </w:tc>
        <w:tc>
          <w:tcPr>
            <w:tcW w:w="0" w:type="auto"/>
            <w:shd w:val="clear" w:color="auto" w:fill="auto"/>
            <w:tcMar>
              <w:top w:w="0" w:type="nil"/>
              <w:left w:w="0" w:type="nil"/>
            </w:tcMar>
            <w:vAlign w:val="center"/>
          </w:tcPr>
          <w:p w14:paraId="13CD2C0A" w14:textId="73A3597A" w:rsidR="001F2873" w:rsidRPr="004F18C7" w:rsidRDefault="001F2873" w:rsidP="001F2873">
            <w:pPr>
              <w:spacing w:before="120" w:after="120"/>
              <w:rPr>
                <w:rFonts w:asciiTheme="minorHAnsi" w:hAnsiTheme="minorHAnsi"/>
                <w:sz w:val="22"/>
              </w:rPr>
            </w:pPr>
            <w:bookmarkStart w:id="722" w:name="_Hlk14264447"/>
            <w:r w:rsidRPr="002943B7">
              <w:rPr>
                <w:rFonts w:asciiTheme="minorHAnsi" w:hAnsiTheme="minorHAnsi"/>
                <w:sz w:val="22"/>
              </w:rPr>
              <w:t>The installation does not meet SMETS1 non-event device configuration pre-migration requirements</w:t>
            </w:r>
            <w:r w:rsidRPr="004F18C7">
              <w:rPr>
                <w:rFonts w:asciiTheme="minorHAnsi" w:hAnsiTheme="minorHAnsi"/>
                <w:sz w:val="22"/>
              </w:rPr>
              <w:t>.</w:t>
            </w:r>
            <w:bookmarkEnd w:id="722"/>
          </w:p>
        </w:tc>
        <w:tc>
          <w:tcPr>
            <w:tcW w:w="0" w:type="auto"/>
            <w:shd w:val="clear" w:color="auto" w:fill="auto"/>
            <w:tcMar>
              <w:top w:w="0" w:type="nil"/>
              <w:left w:w="0" w:type="nil"/>
            </w:tcMar>
            <w:vAlign w:val="center"/>
          </w:tcPr>
          <w:p w14:paraId="411F42AA" w14:textId="3589F457" w:rsidR="001F2873" w:rsidRPr="00AB276B" w:rsidRDefault="006442E4" w:rsidP="00936A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674D5516" w14:textId="086F7F0E" w:rsidR="001F2873" w:rsidRPr="00AB276B" w:rsidRDefault="00994594" w:rsidP="00CA3D6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1CC62B53" w14:textId="386A0092" w:rsidR="001F2873" w:rsidRPr="00AB276B" w:rsidRDefault="00994594">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652F1911" w14:textId="55A4BBA0" w:rsidR="001F2873" w:rsidRPr="00AB276B" w:rsidRDefault="00994594" w:rsidP="009C05E7">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2DFDD9D1" w14:textId="2BBEDA1E" w:rsidR="001F2873" w:rsidRPr="00AB276B" w:rsidRDefault="000332BE" w:rsidP="009C05E7">
            <w:pPr>
              <w:spacing w:before="120" w:after="120"/>
              <w:jc w:val="center"/>
              <w:rPr>
                <w:rFonts w:asciiTheme="minorHAnsi" w:hAnsiTheme="minorHAnsi"/>
                <w:sz w:val="22"/>
              </w:rPr>
            </w:pPr>
            <w:r w:rsidRPr="00AB276B">
              <w:rPr>
                <w:rFonts w:asciiTheme="minorHAnsi" w:hAnsiTheme="minorHAnsi"/>
                <w:sz w:val="22"/>
              </w:rPr>
              <w:sym w:font="Wingdings 2" w:char="F050"/>
            </w:r>
          </w:p>
        </w:tc>
      </w:tr>
      <w:tr w:rsidR="001F2873" w:rsidRPr="004F18C7" w14:paraId="01294137" w14:textId="0AF76528" w:rsidTr="003D2E4D">
        <w:trPr>
          <w:cantSplit/>
          <w:trHeight w:val="20"/>
          <w:jc w:val="center"/>
        </w:trPr>
        <w:tc>
          <w:tcPr>
            <w:tcW w:w="0" w:type="auto"/>
            <w:shd w:val="clear" w:color="auto" w:fill="auto"/>
            <w:tcMar>
              <w:top w:w="0" w:type="nil"/>
              <w:left w:w="0" w:type="nil"/>
            </w:tcMar>
            <w:vAlign w:val="center"/>
          </w:tcPr>
          <w:p w14:paraId="2A399BDE" w14:textId="77777777" w:rsidR="001F2873" w:rsidRPr="004F18C7" w:rsidRDefault="001F2873" w:rsidP="001F2873">
            <w:pPr>
              <w:spacing w:before="120" w:after="120"/>
              <w:rPr>
                <w:rFonts w:asciiTheme="minorHAnsi" w:hAnsiTheme="minorHAnsi"/>
                <w:sz w:val="22"/>
              </w:rPr>
            </w:pPr>
            <w:bookmarkStart w:id="723" w:name="_Hlk40689107"/>
            <w:r w:rsidRPr="004F18C7">
              <w:rPr>
                <w:rFonts w:asciiTheme="minorHAnsi" w:hAnsiTheme="minorHAnsi"/>
                <w:sz w:val="22"/>
              </w:rPr>
              <w:t>MA112</w:t>
            </w:r>
          </w:p>
        </w:tc>
        <w:tc>
          <w:tcPr>
            <w:tcW w:w="0" w:type="auto"/>
            <w:shd w:val="clear" w:color="auto" w:fill="auto"/>
            <w:tcMar>
              <w:top w:w="0" w:type="nil"/>
              <w:left w:w="0" w:type="nil"/>
            </w:tcMar>
            <w:vAlign w:val="center"/>
          </w:tcPr>
          <w:p w14:paraId="7F1D5881" w14:textId="5B3C5283" w:rsidR="001F2873" w:rsidRPr="004F18C7" w:rsidRDefault="001F2873" w:rsidP="001F2873">
            <w:pPr>
              <w:spacing w:before="120" w:after="120"/>
              <w:rPr>
                <w:rFonts w:asciiTheme="minorHAnsi" w:hAnsiTheme="minorHAnsi"/>
                <w:sz w:val="22"/>
              </w:rPr>
            </w:pPr>
            <w:r w:rsidRPr="004F18C7">
              <w:rPr>
                <w:rFonts w:asciiTheme="minorHAnsi" w:hAnsiTheme="minorHAnsi"/>
                <w:sz w:val="22"/>
              </w:rPr>
              <w:t>There has been no WAN comms with the installation in the last 7 days</w:t>
            </w:r>
            <w:r>
              <w:rPr>
                <w:rFonts w:asciiTheme="minorHAnsi" w:hAnsiTheme="minorHAnsi"/>
                <w:sz w:val="22"/>
              </w:rPr>
              <w:t>.</w:t>
            </w:r>
          </w:p>
        </w:tc>
        <w:tc>
          <w:tcPr>
            <w:tcW w:w="0" w:type="auto"/>
            <w:shd w:val="clear" w:color="auto" w:fill="auto"/>
            <w:tcMar>
              <w:top w:w="0" w:type="nil"/>
              <w:left w:w="0" w:type="nil"/>
            </w:tcMar>
            <w:vAlign w:val="center"/>
          </w:tcPr>
          <w:p w14:paraId="23D94A4C" w14:textId="53C28771" w:rsidR="001F2873" w:rsidRPr="00AB276B" w:rsidRDefault="00994594" w:rsidP="00936A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6203FBC8" w14:textId="68D2CC05" w:rsidR="001F2873" w:rsidRPr="00AB276B" w:rsidRDefault="00994594" w:rsidP="00CA3D6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4DDF0E02" w14:textId="79E9D113" w:rsidR="001F2873" w:rsidRPr="00AB276B" w:rsidRDefault="00994594">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1CCAD9FB" w14:textId="1A06D05F" w:rsidR="001F2873" w:rsidRPr="00AB276B" w:rsidRDefault="000332BE" w:rsidP="009C05E7">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713C7D7D" w14:textId="127499C4" w:rsidR="001F2873" w:rsidRPr="00AB276B" w:rsidRDefault="000332BE" w:rsidP="009C05E7">
            <w:pPr>
              <w:spacing w:before="120" w:after="120"/>
              <w:jc w:val="center"/>
              <w:rPr>
                <w:rFonts w:asciiTheme="minorHAnsi" w:hAnsiTheme="minorHAnsi"/>
                <w:sz w:val="22"/>
              </w:rPr>
            </w:pPr>
            <w:r w:rsidRPr="00AB276B">
              <w:rPr>
                <w:rFonts w:asciiTheme="minorHAnsi" w:hAnsiTheme="minorHAnsi"/>
                <w:sz w:val="22"/>
              </w:rPr>
              <w:sym w:font="Wingdings 2" w:char="F050"/>
            </w:r>
          </w:p>
        </w:tc>
      </w:tr>
      <w:bookmarkEnd w:id="723"/>
      <w:tr w:rsidR="001F2873" w:rsidRPr="004F18C7" w14:paraId="0DD0980E" w14:textId="56045F06" w:rsidTr="003D2E4D">
        <w:trPr>
          <w:cantSplit/>
          <w:trHeight w:val="20"/>
          <w:jc w:val="center"/>
        </w:trPr>
        <w:tc>
          <w:tcPr>
            <w:tcW w:w="0" w:type="auto"/>
            <w:shd w:val="clear" w:color="auto" w:fill="auto"/>
            <w:tcMar>
              <w:top w:w="0" w:type="nil"/>
              <w:left w:w="0" w:type="nil"/>
            </w:tcMar>
            <w:vAlign w:val="center"/>
          </w:tcPr>
          <w:p w14:paraId="26B79055"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MA113</w:t>
            </w:r>
          </w:p>
        </w:tc>
        <w:tc>
          <w:tcPr>
            <w:tcW w:w="0" w:type="auto"/>
            <w:shd w:val="clear" w:color="auto" w:fill="auto"/>
            <w:tcMar>
              <w:top w:w="0" w:type="nil"/>
              <w:left w:w="0" w:type="nil"/>
            </w:tcMar>
            <w:vAlign w:val="center"/>
          </w:tcPr>
          <w:p w14:paraId="6B28CCF1"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Failure MVF Received.</w:t>
            </w:r>
          </w:p>
        </w:tc>
        <w:tc>
          <w:tcPr>
            <w:tcW w:w="0" w:type="auto"/>
            <w:shd w:val="clear" w:color="auto" w:fill="auto"/>
            <w:tcMar>
              <w:top w:w="0" w:type="nil"/>
              <w:left w:w="0" w:type="nil"/>
            </w:tcMar>
            <w:vAlign w:val="center"/>
          </w:tcPr>
          <w:p w14:paraId="174B2A82" w14:textId="1E3BB219" w:rsidR="001F2873" w:rsidRPr="00AB276B" w:rsidRDefault="00994594" w:rsidP="00936A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39AA7D24" w14:textId="732C1DE7" w:rsidR="001F2873" w:rsidRPr="00AB276B" w:rsidRDefault="00994594" w:rsidP="00CA3D6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5C8FA598" w14:textId="7E84294A" w:rsidR="001F2873" w:rsidRPr="00AB276B" w:rsidRDefault="00994594">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3CD72740" w14:textId="2F30FE2F" w:rsidR="001F2873" w:rsidRPr="00AB276B" w:rsidRDefault="00BD2A46" w:rsidP="009C05E7">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7F7F296A" w14:textId="0594261F" w:rsidR="001F2873" w:rsidRPr="00AB276B" w:rsidRDefault="00BD2A46" w:rsidP="009C05E7">
            <w:pPr>
              <w:spacing w:before="120" w:after="120"/>
              <w:jc w:val="center"/>
              <w:rPr>
                <w:rFonts w:asciiTheme="minorHAnsi" w:hAnsiTheme="minorHAnsi"/>
                <w:sz w:val="22"/>
              </w:rPr>
            </w:pPr>
            <w:r w:rsidRPr="00AB276B">
              <w:rPr>
                <w:rFonts w:asciiTheme="minorHAnsi" w:hAnsiTheme="minorHAnsi"/>
                <w:sz w:val="22"/>
              </w:rPr>
              <w:sym w:font="Wingdings 2" w:char="F050"/>
            </w:r>
          </w:p>
        </w:tc>
      </w:tr>
      <w:tr w:rsidR="001F2873" w:rsidRPr="004F18C7" w14:paraId="48248811" w14:textId="2070EDB8" w:rsidTr="003D2E4D">
        <w:trPr>
          <w:cantSplit/>
          <w:trHeight w:val="20"/>
          <w:jc w:val="center"/>
        </w:trPr>
        <w:tc>
          <w:tcPr>
            <w:tcW w:w="0" w:type="auto"/>
            <w:shd w:val="clear" w:color="auto" w:fill="auto"/>
            <w:tcMar>
              <w:top w:w="0" w:type="nil"/>
              <w:left w:w="0" w:type="nil"/>
            </w:tcMar>
            <w:vAlign w:val="center"/>
          </w:tcPr>
          <w:p w14:paraId="166610C7"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MA114</w:t>
            </w:r>
          </w:p>
        </w:tc>
        <w:tc>
          <w:tcPr>
            <w:tcW w:w="0" w:type="auto"/>
            <w:shd w:val="clear" w:color="auto" w:fill="auto"/>
            <w:tcMar>
              <w:top w:w="0" w:type="nil"/>
              <w:left w:w="0" w:type="nil"/>
            </w:tcMar>
            <w:vAlign w:val="center"/>
          </w:tcPr>
          <w:p w14:paraId="649E64E7"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Installation is currently being updated / configured by SMSO.</w:t>
            </w:r>
          </w:p>
        </w:tc>
        <w:tc>
          <w:tcPr>
            <w:tcW w:w="0" w:type="auto"/>
            <w:shd w:val="clear" w:color="auto" w:fill="auto"/>
            <w:tcMar>
              <w:top w:w="0" w:type="nil"/>
              <w:left w:w="0" w:type="nil"/>
            </w:tcMar>
            <w:vAlign w:val="center"/>
          </w:tcPr>
          <w:p w14:paraId="2B91DE1E" w14:textId="1F872CF5" w:rsidR="001F2873" w:rsidRPr="00AB276B" w:rsidRDefault="00BD2A46" w:rsidP="00936A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1602E377" w14:textId="1FD4879A" w:rsidR="001F2873" w:rsidRPr="00AB276B" w:rsidRDefault="00BD2A46" w:rsidP="00CA3D6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07DD1969" w14:textId="77777777"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744" w:type="dxa"/>
            <w:shd w:val="clear" w:color="auto" w:fill="FFFFFF" w:themeFill="background1"/>
            <w:vAlign w:val="center"/>
          </w:tcPr>
          <w:p w14:paraId="7D4B694D" w14:textId="3762D532" w:rsidR="001F2873" w:rsidRPr="00AB276B" w:rsidRDefault="00BD2A46" w:rsidP="009C05E7">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537929D4" w14:textId="6599A61F" w:rsidR="001F2873" w:rsidRPr="00AB276B" w:rsidRDefault="00BD2A46" w:rsidP="009C05E7">
            <w:pPr>
              <w:spacing w:before="120" w:after="120"/>
              <w:jc w:val="center"/>
              <w:rPr>
                <w:rFonts w:asciiTheme="minorHAnsi" w:hAnsiTheme="minorHAnsi"/>
                <w:sz w:val="22"/>
              </w:rPr>
            </w:pPr>
            <w:r w:rsidRPr="00AB276B">
              <w:rPr>
                <w:rFonts w:asciiTheme="minorHAnsi" w:hAnsiTheme="minorHAnsi"/>
                <w:sz w:val="22"/>
              </w:rPr>
              <w:sym w:font="Wingdings 2" w:char="F050"/>
            </w:r>
          </w:p>
        </w:tc>
      </w:tr>
      <w:tr w:rsidR="001F2873" w:rsidRPr="004F18C7" w14:paraId="1B7AB2E1" w14:textId="2214582D" w:rsidTr="003D2E4D">
        <w:trPr>
          <w:cantSplit/>
          <w:trHeight w:val="20"/>
          <w:jc w:val="center"/>
        </w:trPr>
        <w:tc>
          <w:tcPr>
            <w:tcW w:w="0" w:type="auto"/>
            <w:shd w:val="clear" w:color="auto" w:fill="auto"/>
            <w:tcMar>
              <w:top w:w="0" w:type="nil"/>
              <w:left w:w="0" w:type="nil"/>
            </w:tcMar>
            <w:vAlign w:val="center"/>
          </w:tcPr>
          <w:p w14:paraId="3C84D37C"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MA115</w:t>
            </w:r>
          </w:p>
        </w:tc>
        <w:tc>
          <w:tcPr>
            <w:tcW w:w="0" w:type="auto"/>
            <w:shd w:val="clear" w:color="auto" w:fill="auto"/>
            <w:tcMar>
              <w:top w:w="0" w:type="nil"/>
              <w:left w:w="0" w:type="nil"/>
            </w:tcMar>
            <w:vAlign w:val="center"/>
          </w:tcPr>
          <w:p w14:paraId="4EB217AF"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Failure SCF Received</w:t>
            </w:r>
          </w:p>
        </w:tc>
        <w:tc>
          <w:tcPr>
            <w:tcW w:w="0" w:type="auto"/>
            <w:shd w:val="clear" w:color="auto" w:fill="auto"/>
            <w:tcMar>
              <w:top w:w="0" w:type="nil"/>
              <w:left w:w="0" w:type="nil"/>
            </w:tcMar>
            <w:vAlign w:val="center"/>
          </w:tcPr>
          <w:p w14:paraId="21437409" w14:textId="5286CDA0" w:rsidR="001F2873" w:rsidRPr="00AB276B" w:rsidRDefault="00BD2A46" w:rsidP="00936A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33C7407B" w14:textId="188B4F37" w:rsidR="001F2873" w:rsidRPr="00AB276B" w:rsidRDefault="00BD2A46" w:rsidP="00CA3D6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7E0185E6" w14:textId="336AAD86" w:rsidR="001F2873" w:rsidRPr="00AB276B" w:rsidRDefault="00BD2A46">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77C48AAA" w14:textId="1E8FBE88" w:rsidR="001F2873" w:rsidRPr="00AB276B" w:rsidRDefault="00BD2A46" w:rsidP="009C05E7">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2FB5C94A" w14:textId="0B8D1A83" w:rsidR="001F2873" w:rsidRPr="00AB276B" w:rsidRDefault="00BD2A46" w:rsidP="009C05E7">
            <w:pPr>
              <w:spacing w:before="120" w:after="120"/>
              <w:jc w:val="center"/>
              <w:rPr>
                <w:rFonts w:asciiTheme="minorHAnsi" w:hAnsiTheme="minorHAnsi"/>
                <w:sz w:val="22"/>
              </w:rPr>
            </w:pPr>
            <w:r w:rsidRPr="00AB276B">
              <w:rPr>
                <w:rFonts w:asciiTheme="minorHAnsi" w:hAnsiTheme="minorHAnsi"/>
                <w:sz w:val="22"/>
              </w:rPr>
              <w:sym w:font="Wingdings 2" w:char="F050"/>
            </w:r>
          </w:p>
        </w:tc>
      </w:tr>
      <w:tr w:rsidR="001F2873" w:rsidRPr="004F18C7" w14:paraId="677358FE" w14:textId="4306447C" w:rsidTr="003D2E4D">
        <w:trPr>
          <w:cantSplit/>
          <w:trHeight w:val="20"/>
          <w:jc w:val="center"/>
        </w:trPr>
        <w:tc>
          <w:tcPr>
            <w:tcW w:w="0" w:type="auto"/>
            <w:shd w:val="clear" w:color="auto" w:fill="auto"/>
            <w:tcMar>
              <w:top w:w="0" w:type="nil"/>
              <w:left w:w="0" w:type="nil"/>
            </w:tcMar>
            <w:vAlign w:val="center"/>
          </w:tcPr>
          <w:p w14:paraId="4D2D31FC"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 xml:space="preserve">MA116 </w:t>
            </w:r>
          </w:p>
        </w:tc>
        <w:tc>
          <w:tcPr>
            <w:tcW w:w="0" w:type="auto"/>
            <w:shd w:val="clear" w:color="auto" w:fill="auto"/>
            <w:tcMar>
              <w:top w:w="0" w:type="nil"/>
              <w:left w:w="0" w:type="nil"/>
            </w:tcMar>
            <w:vAlign w:val="center"/>
          </w:tcPr>
          <w:p w14:paraId="59E37EFD" w14:textId="77777777" w:rsidR="001F2873" w:rsidRPr="004F18C7" w:rsidRDefault="001F2873" w:rsidP="001F2873">
            <w:pPr>
              <w:spacing w:before="120" w:after="120"/>
              <w:rPr>
                <w:rFonts w:asciiTheme="minorHAnsi" w:hAnsiTheme="minorHAnsi"/>
                <w:sz w:val="22"/>
              </w:rPr>
            </w:pPr>
            <w:bookmarkStart w:id="724" w:name="_Hlk32852702"/>
            <w:r w:rsidRPr="004F18C7">
              <w:rPr>
                <w:rFonts w:asciiTheme="minorHAnsi" w:hAnsiTheme="minorHAnsi"/>
                <w:sz w:val="22"/>
              </w:rPr>
              <w:t xml:space="preserve">No MVF received within processing </w:t>
            </w:r>
            <w:bookmarkEnd w:id="724"/>
            <w:r w:rsidRPr="004F18C7">
              <w:rPr>
                <w:rFonts w:asciiTheme="minorHAnsi" w:hAnsiTheme="minorHAnsi"/>
                <w:sz w:val="22"/>
              </w:rPr>
              <w:t>duration</w:t>
            </w:r>
          </w:p>
        </w:tc>
        <w:tc>
          <w:tcPr>
            <w:tcW w:w="0" w:type="auto"/>
            <w:shd w:val="clear" w:color="auto" w:fill="auto"/>
            <w:tcMar>
              <w:top w:w="0" w:type="nil"/>
              <w:left w:w="0" w:type="nil"/>
            </w:tcMar>
            <w:vAlign w:val="center"/>
          </w:tcPr>
          <w:p w14:paraId="078BA613" w14:textId="3F3EC26C" w:rsidR="001F2873" w:rsidRPr="00AB276B" w:rsidRDefault="00EF1811" w:rsidP="00936A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136EEB8A"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214ECF4C" w14:textId="65B570DD" w:rsidR="001F2873" w:rsidRPr="00AB276B" w:rsidRDefault="00EF181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47905B53" w14:textId="7CB7C0FF" w:rsidR="001F2873" w:rsidRPr="00AB276B" w:rsidRDefault="00EF1811" w:rsidP="009C05E7">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221EF171" w14:textId="3073FA5D" w:rsidR="001F2873" w:rsidRPr="00AB276B" w:rsidRDefault="00EF1811" w:rsidP="009C05E7">
            <w:pPr>
              <w:spacing w:before="120" w:after="120"/>
              <w:jc w:val="center"/>
              <w:rPr>
                <w:rFonts w:asciiTheme="minorHAnsi" w:hAnsiTheme="minorHAnsi"/>
                <w:sz w:val="22"/>
              </w:rPr>
            </w:pPr>
            <w:r w:rsidRPr="00AB276B">
              <w:rPr>
                <w:rFonts w:asciiTheme="minorHAnsi" w:hAnsiTheme="minorHAnsi"/>
                <w:sz w:val="22"/>
              </w:rPr>
              <w:sym w:font="Wingdings 2" w:char="F050"/>
            </w:r>
          </w:p>
        </w:tc>
      </w:tr>
      <w:tr w:rsidR="001F2873" w:rsidRPr="004F18C7" w14:paraId="24D68335" w14:textId="1AD8398B" w:rsidTr="003D2E4D">
        <w:trPr>
          <w:cantSplit/>
          <w:trHeight w:val="20"/>
          <w:jc w:val="center"/>
        </w:trPr>
        <w:tc>
          <w:tcPr>
            <w:tcW w:w="0" w:type="auto"/>
            <w:shd w:val="clear" w:color="auto" w:fill="auto"/>
            <w:tcMar>
              <w:top w:w="0" w:type="nil"/>
              <w:left w:w="0" w:type="nil"/>
            </w:tcMar>
            <w:vAlign w:val="center"/>
          </w:tcPr>
          <w:p w14:paraId="4F2A05ED"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MA117</w:t>
            </w:r>
          </w:p>
        </w:tc>
        <w:tc>
          <w:tcPr>
            <w:tcW w:w="0" w:type="auto"/>
            <w:shd w:val="clear" w:color="auto" w:fill="auto"/>
            <w:tcMar>
              <w:top w:w="0" w:type="nil"/>
              <w:left w:w="0" w:type="nil"/>
            </w:tcMar>
            <w:vAlign w:val="center"/>
          </w:tcPr>
          <w:p w14:paraId="1A324664" w14:textId="77777777" w:rsidR="001F2873" w:rsidRPr="004F18C7" w:rsidRDefault="001F2873" w:rsidP="001F2873">
            <w:pPr>
              <w:spacing w:before="120" w:after="120"/>
              <w:rPr>
                <w:rFonts w:asciiTheme="minorHAnsi" w:hAnsiTheme="minorHAnsi"/>
                <w:sz w:val="22"/>
              </w:rPr>
            </w:pPr>
            <w:bookmarkStart w:id="725" w:name="_Hlk32852714"/>
            <w:r w:rsidRPr="004F18C7">
              <w:rPr>
                <w:rFonts w:asciiTheme="minorHAnsi" w:hAnsiTheme="minorHAnsi"/>
                <w:sz w:val="22"/>
              </w:rPr>
              <w:t xml:space="preserve">The installation is currently blocked from being migrated. </w:t>
            </w:r>
            <w:bookmarkEnd w:id="725"/>
          </w:p>
        </w:tc>
        <w:tc>
          <w:tcPr>
            <w:tcW w:w="0" w:type="auto"/>
            <w:shd w:val="clear" w:color="auto" w:fill="auto"/>
            <w:tcMar>
              <w:top w:w="0" w:type="nil"/>
              <w:left w:w="0" w:type="nil"/>
            </w:tcMar>
            <w:vAlign w:val="center"/>
          </w:tcPr>
          <w:p w14:paraId="15C33662" w14:textId="6C5881D9" w:rsidR="001F2873" w:rsidRPr="00AB276B" w:rsidRDefault="00EF1811" w:rsidP="00936A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7D0A0F16"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05F1B5C2" w14:textId="77777777"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744" w:type="dxa"/>
            <w:shd w:val="clear" w:color="auto" w:fill="FFFFFF" w:themeFill="background1"/>
            <w:vAlign w:val="center"/>
          </w:tcPr>
          <w:p w14:paraId="5B350BA9" w14:textId="1A7A474A" w:rsidR="001F2873" w:rsidRPr="00AB276B" w:rsidRDefault="00EF1811" w:rsidP="009C05E7">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4FA9F75D" w14:textId="600D9342" w:rsidR="001F2873" w:rsidRPr="00AB276B" w:rsidRDefault="00EF1811" w:rsidP="009C05E7">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1522EE5B" w14:textId="2FAB1274" w:rsidTr="003D2E4D">
        <w:trPr>
          <w:cantSplit/>
          <w:trHeight w:val="20"/>
          <w:jc w:val="center"/>
        </w:trPr>
        <w:tc>
          <w:tcPr>
            <w:tcW w:w="0" w:type="auto"/>
            <w:shd w:val="clear" w:color="auto" w:fill="auto"/>
            <w:tcMar>
              <w:top w:w="0" w:type="nil"/>
              <w:left w:w="0" w:type="nil"/>
            </w:tcMar>
            <w:vAlign w:val="center"/>
          </w:tcPr>
          <w:p w14:paraId="547456C7"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 xml:space="preserve">MA118 </w:t>
            </w:r>
          </w:p>
        </w:tc>
        <w:tc>
          <w:tcPr>
            <w:tcW w:w="0" w:type="auto"/>
            <w:shd w:val="clear" w:color="auto" w:fill="auto"/>
            <w:tcMar>
              <w:top w:w="0" w:type="nil"/>
              <w:left w:w="0" w:type="nil"/>
            </w:tcMar>
            <w:vAlign w:val="center"/>
          </w:tcPr>
          <w:p w14:paraId="0E31F7EC"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 xml:space="preserve">Vodafone CSP move failed. </w:t>
            </w:r>
          </w:p>
        </w:tc>
        <w:tc>
          <w:tcPr>
            <w:tcW w:w="0" w:type="auto"/>
            <w:shd w:val="clear" w:color="auto" w:fill="auto"/>
            <w:tcMar>
              <w:top w:w="0" w:type="nil"/>
              <w:left w:w="0" w:type="nil"/>
            </w:tcMar>
            <w:vAlign w:val="center"/>
          </w:tcPr>
          <w:p w14:paraId="2E00D43B" w14:textId="03D73FB8" w:rsidR="001F2873" w:rsidRPr="00AB276B" w:rsidRDefault="00EF511F" w:rsidP="00936A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70DA9773"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0CF10394" w14:textId="77777777"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744" w:type="dxa"/>
            <w:shd w:val="clear" w:color="auto" w:fill="FFFFFF" w:themeFill="background1"/>
            <w:vAlign w:val="center"/>
          </w:tcPr>
          <w:p w14:paraId="21747CC9" w14:textId="73B4292B" w:rsidR="001F2873" w:rsidRPr="00AB276B" w:rsidRDefault="00EF511F" w:rsidP="009C05E7">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845" w:type="dxa"/>
            <w:shd w:val="clear" w:color="auto" w:fill="FFFFFF" w:themeFill="background1"/>
            <w:vAlign w:val="center"/>
          </w:tcPr>
          <w:p w14:paraId="413B6080" w14:textId="619C40B8" w:rsidR="001F2873" w:rsidRPr="00AB276B" w:rsidRDefault="00EF511F" w:rsidP="009C05E7">
            <w:pPr>
              <w:spacing w:before="120" w:after="120"/>
              <w:jc w:val="center"/>
              <w:rPr>
                <w:rFonts w:asciiTheme="minorHAnsi" w:hAnsiTheme="minorHAnsi"/>
                <w:sz w:val="22"/>
              </w:rPr>
            </w:pPr>
            <w:r w:rsidRPr="00AB276B">
              <w:rPr>
                <w:rFonts w:asciiTheme="minorHAnsi" w:hAnsiTheme="minorHAnsi"/>
                <w:sz w:val="22"/>
              </w:rPr>
              <w:sym w:font="Wingdings 2" w:char="F050"/>
            </w:r>
          </w:p>
        </w:tc>
      </w:tr>
      <w:tr w:rsidR="00AA2F81" w:rsidRPr="004F18C7" w14:paraId="12BEE231" w14:textId="198AFFDC" w:rsidTr="003D2E4D">
        <w:trPr>
          <w:cantSplit/>
          <w:trHeight w:val="20"/>
          <w:jc w:val="center"/>
        </w:trPr>
        <w:tc>
          <w:tcPr>
            <w:tcW w:w="0" w:type="auto"/>
            <w:shd w:val="clear" w:color="auto" w:fill="auto"/>
            <w:tcMar>
              <w:top w:w="0" w:type="nil"/>
              <w:left w:w="0" w:type="nil"/>
            </w:tcMar>
            <w:vAlign w:val="center"/>
          </w:tcPr>
          <w:p w14:paraId="781EC543" w14:textId="77777777" w:rsidR="00AA2F81" w:rsidRPr="004F18C7" w:rsidRDefault="00AA2F81" w:rsidP="00AA2F81">
            <w:pPr>
              <w:spacing w:before="120" w:after="120"/>
              <w:rPr>
                <w:rFonts w:asciiTheme="minorHAnsi" w:hAnsiTheme="minorHAnsi"/>
                <w:sz w:val="22"/>
              </w:rPr>
            </w:pPr>
            <w:r w:rsidRPr="004F18C7">
              <w:rPr>
                <w:rFonts w:asciiTheme="minorHAnsi" w:hAnsiTheme="minorHAnsi"/>
                <w:sz w:val="22"/>
              </w:rPr>
              <w:t xml:space="preserve">MA119 </w:t>
            </w:r>
          </w:p>
        </w:tc>
        <w:tc>
          <w:tcPr>
            <w:tcW w:w="0" w:type="auto"/>
            <w:shd w:val="clear" w:color="auto" w:fill="auto"/>
            <w:tcMar>
              <w:top w:w="0" w:type="nil"/>
              <w:left w:w="0" w:type="nil"/>
            </w:tcMar>
            <w:vAlign w:val="center"/>
          </w:tcPr>
          <w:p w14:paraId="4F82A1FC" w14:textId="77777777" w:rsidR="00AA2F81" w:rsidRPr="004F18C7" w:rsidRDefault="00AA2F81" w:rsidP="00AA2F81">
            <w:pPr>
              <w:spacing w:before="120" w:after="120"/>
              <w:rPr>
                <w:rFonts w:asciiTheme="minorHAnsi" w:hAnsiTheme="minorHAnsi"/>
                <w:sz w:val="22"/>
              </w:rPr>
            </w:pPr>
            <w:r w:rsidRPr="004F18C7">
              <w:rPr>
                <w:rFonts w:asciiTheme="minorHAnsi" w:hAnsiTheme="minorHAnsi"/>
                <w:sz w:val="22"/>
              </w:rPr>
              <w:t xml:space="preserve">Configuration of hub on migration failed (Honeywell Only) </w:t>
            </w:r>
          </w:p>
        </w:tc>
        <w:tc>
          <w:tcPr>
            <w:tcW w:w="0" w:type="auto"/>
            <w:shd w:val="clear" w:color="auto" w:fill="auto"/>
            <w:tcMar>
              <w:top w:w="0" w:type="nil"/>
              <w:left w:w="0" w:type="nil"/>
            </w:tcMar>
            <w:vAlign w:val="center"/>
          </w:tcPr>
          <w:p w14:paraId="618D2A1E" w14:textId="426BB47A" w:rsidR="00AA2F81" w:rsidRPr="00AB276B" w:rsidRDefault="007B5621" w:rsidP="00936A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7F95BE7A" w14:textId="77777777" w:rsidR="00AA2F81" w:rsidRPr="00AB276B" w:rsidRDefault="00AA2F81"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2EB938A5" w14:textId="77777777" w:rsidR="00AA2F81" w:rsidRPr="00AB276B" w:rsidRDefault="00AA2F81">
            <w:pPr>
              <w:spacing w:before="120" w:after="120"/>
              <w:jc w:val="center"/>
              <w:rPr>
                <w:rFonts w:asciiTheme="minorHAnsi" w:hAnsiTheme="minorHAnsi"/>
                <w:sz w:val="22"/>
              </w:rPr>
            </w:pPr>
            <w:r w:rsidRPr="00AB276B">
              <w:rPr>
                <w:rFonts w:asciiTheme="minorHAnsi" w:hAnsiTheme="minorHAnsi"/>
                <w:sz w:val="22"/>
              </w:rPr>
              <w:t>n/a</w:t>
            </w:r>
          </w:p>
        </w:tc>
        <w:tc>
          <w:tcPr>
            <w:tcW w:w="744" w:type="dxa"/>
            <w:shd w:val="clear" w:color="auto" w:fill="FFFFFF" w:themeFill="background1"/>
            <w:vAlign w:val="center"/>
          </w:tcPr>
          <w:p w14:paraId="1E0F11F9" w14:textId="77A957AD" w:rsidR="00AA2F81" w:rsidRPr="00AB276B" w:rsidRDefault="00AA2F81" w:rsidP="009C05E7">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645FA3CB" w14:textId="369588F3" w:rsidR="00AA2F81" w:rsidRPr="00AB276B" w:rsidRDefault="00AA2F81" w:rsidP="009C05E7">
            <w:pPr>
              <w:spacing w:before="120" w:after="120"/>
              <w:jc w:val="center"/>
              <w:rPr>
                <w:rFonts w:asciiTheme="minorHAnsi" w:hAnsiTheme="minorHAnsi"/>
                <w:sz w:val="22"/>
              </w:rPr>
            </w:pPr>
            <w:r w:rsidRPr="00AB276B">
              <w:rPr>
                <w:rFonts w:asciiTheme="minorHAnsi" w:hAnsiTheme="minorHAnsi"/>
                <w:sz w:val="22"/>
              </w:rPr>
              <w:t>n/a</w:t>
            </w:r>
          </w:p>
        </w:tc>
      </w:tr>
      <w:tr w:rsidR="00AA2F81" w:rsidRPr="004F18C7" w14:paraId="74955AE0" w14:textId="2F693181" w:rsidTr="00FF7FF9">
        <w:trPr>
          <w:cantSplit/>
          <w:trHeight w:val="20"/>
          <w:jc w:val="center"/>
        </w:trPr>
        <w:tc>
          <w:tcPr>
            <w:tcW w:w="0" w:type="auto"/>
            <w:shd w:val="clear" w:color="auto" w:fill="auto"/>
            <w:tcMar>
              <w:top w:w="0" w:type="nil"/>
              <w:left w:w="0" w:type="nil"/>
            </w:tcMar>
            <w:vAlign w:val="center"/>
          </w:tcPr>
          <w:p w14:paraId="3FF839E2" w14:textId="77777777" w:rsidR="00AA2F81" w:rsidRPr="004F18C7" w:rsidRDefault="00AA2F81" w:rsidP="00AA2F81">
            <w:pPr>
              <w:spacing w:before="120" w:after="120"/>
              <w:rPr>
                <w:rFonts w:asciiTheme="minorHAnsi" w:hAnsiTheme="minorHAnsi"/>
                <w:sz w:val="22"/>
              </w:rPr>
            </w:pPr>
            <w:r w:rsidRPr="004F18C7">
              <w:rPr>
                <w:rFonts w:asciiTheme="minorHAnsi" w:hAnsiTheme="minorHAnsi"/>
                <w:sz w:val="22"/>
              </w:rPr>
              <w:t>MA120</w:t>
            </w:r>
          </w:p>
        </w:tc>
        <w:tc>
          <w:tcPr>
            <w:tcW w:w="0" w:type="auto"/>
            <w:shd w:val="clear" w:color="auto" w:fill="auto"/>
            <w:tcMar>
              <w:top w:w="0" w:type="nil"/>
              <w:left w:w="0" w:type="nil"/>
            </w:tcMar>
            <w:vAlign w:val="center"/>
          </w:tcPr>
          <w:p w14:paraId="30D162E7" w14:textId="77777777" w:rsidR="00AA2F81" w:rsidRPr="004F18C7" w:rsidRDefault="00AA2F81" w:rsidP="00AA2F81">
            <w:pPr>
              <w:spacing w:before="120" w:after="120"/>
              <w:rPr>
                <w:rFonts w:asciiTheme="minorHAnsi" w:hAnsiTheme="minorHAnsi"/>
                <w:sz w:val="22"/>
              </w:rPr>
            </w:pPr>
            <w:r w:rsidRPr="004F18C7">
              <w:rPr>
                <w:rFonts w:asciiTheme="minorHAnsi" w:hAnsiTheme="minorHAnsi"/>
                <w:sz w:val="22"/>
              </w:rPr>
              <w:t>The APN account switch attempts have failed and the installation cannot be migrated.</w:t>
            </w:r>
          </w:p>
        </w:tc>
        <w:tc>
          <w:tcPr>
            <w:tcW w:w="0" w:type="auto"/>
            <w:shd w:val="clear" w:color="auto" w:fill="auto"/>
            <w:tcMar>
              <w:top w:w="0" w:type="nil"/>
              <w:left w:w="0" w:type="nil"/>
            </w:tcMar>
            <w:vAlign w:val="center"/>
          </w:tcPr>
          <w:p w14:paraId="6BCBFC8D" w14:textId="77777777" w:rsidR="00AA2F81" w:rsidRPr="00AB276B" w:rsidRDefault="00AA2F81"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0BA495C0" w14:textId="38F779CC" w:rsidR="00AA2F81" w:rsidRPr="00AB276B" w:rsidRDefault="007B5621" w:rsidP="00CA3D6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4411A936" w14:textId="77777777" w:rsidR="00AA2F81" w:rsidRPr="00AB276B" w:rsidRDefault="00AA2F81">
            <w:pPr>
              <w:spacing w:before="120" w:after="120"/>
              <w:jc w:val="center"/>
              <w:rPr>
                <w:rFonts w:asciiTheme="minorHAnsi" w:hAnsiTheme="minorHAnsi"/>
                <w:sz w:val="22"/>
              </w:rPr>
            </w:pPr>
            <w:r w:rsidRPr="00AB276B">
              <w:rPr>
                <w:rFonts w:asciiTheme="minorHAnsi" w:hAnsiTheme="minorHAnsi"/>
                <w:sz w:val="22"/>
              </w:rPr>
              <w:t>n/a</w:t>
            </w:r>
          </w:p>
        </w:tc>
        <w:tc>
          <w:tcPr>
            <w:tcW w:w="0" w:type="dxa"/>
            <w:shd w:val="clear" w:color="auto" w:fill="FFFFFF" w:themeFill="background1"/>
            <w:vAlign w:val="center"/>
          </w:tcPr>
          <w:p w14:paraId="540651C7" w14:textId="33F2E9C8" w:rsidR="00AA2F81" w:rsidRPr="00AB276B" w:rsidRDefault="00AA2F81" w:rsidP="009C05E7">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6FEE7C7C" w14:textId="08FF7CE5" w:rsidR="00AA2F81" w:rsidRPr="00AB276B" w:rsidRDefault="00AA2F81" w:rsidP="009C05E7">
            <w:pPr>
              <w:spacing w:before="120" w:after="120"/>
              <w:jc w:val="center"/>
              <w:rPr>
                <w:rFonts w:asciiTheme="minorHAnsi" w:hAnsiTheme="minorHAnsi"/>
                <w:sz w:val="22"/>
              </w:rPr>
            </w:pPr>
            <w:r w:rsidRPr="00AB276B">
              <w:rPr>
                <w:rFonts w:asciiTheme="minorHAnsi" w:hAnsiTheme="minorHAnsi"/>
                <w:sz w:val="22"/>
              </w:rPr>
              <w:t>n/a</w:t>
            </w:r>
          </w:p>
        </w:tc>
      </w:tr>
      <w:tr w:rsidR="00AA2F81" w:rsidRPr="004F18C7" w14:paraId="6FD9AA27" w14:textId="2C549261" w:rsidTr="00FF7FF9">
        <w:trPr>
          <w:cantSplit/>
          <w:trHeight w:val="20"/>
          <w:jc w:val="center"/>
        </w:trPr>
        <w:tc>
          <w:tcPr>
            <w:tcW w:w="0" w:type="auto"/>
            <w:shd w:val="clear" w:color="auto" w:fill="auto"/>
            <w:tcMar>
              <w:top w:w="0" w:type="nil"/>
              <w:left w:w="0" w:type="nil"/>
            </w:tcMar>
            <w:vAlign w:val="center"/>
          </w:tcPr>
          <w:p w14:paraId="20CC308C" w14:textId="77777777" w:rsidR="00AA2F81" w:rsidRPr="004F18C7" w:rsidRDefault="00AA2F81" w:rsidP="00AA2F81">
            <w:pPr>
              <w:spacing w:before="120" w:after="120"/>
              <w:rPr>
                <w:rFonts w:asciiTheme="minorHAnsi" w:hAnsiTheme="minorHAnsi"/>
                <w:sz w:val="22"/>
              </w:rPr>
            </w:pPr>
            <w:r w:rsidRPr="004F18C7">
              <w:rPr>
                <w:rFonts w:asciiTheme="minorHAnsi" w:hAnsiTheme="minorHAnsi"/>
                <w:sz w:val="22"/>
              </w:rPr>
              <w:t>MA121</w:t>
            </w:r>
          </w:p>
        </w:tc>
        <w:tc>
          <w:tcPr>
            <w:tcW w:w="0" w:type="auto"/>
            <w:shd w:val="clear" w:color="auto" w:fill="auto"/>
            <w:tcMar>
              <w:top w:w="0" w:type="nil"/>
              <w:left w:w="0" w:type="nil"/>
            </w:tcMar>
            <w:vAlign w:val="center"/>
          </w:tcPr>
          <w:p w14:paraId="546F375C" w14:textId="77777777" w:rsidR="00AA2F81" w:rsidRPr="004F18C7" w:rsidRDefault="00AA2F81" w:rsidP="00AA2F81">
            <w:pPr>
              <w:spacing w:before="120" w:after="120"/>
              <w:rPr>
                <w:rFonts w:asciiTheme="minorHAnsi" w:hAnsiTheme="minorHAnsi"/>
                <w:sz w:val="22"/>
              </w:rPr>
            </w:pPr>
            <w:r w:rsidRPr="004F18C7">
              <w:rPr>
                <w:rFonts w:asciiTheme="minorHAnsi" w:hAnsiTheme="minorHAnsi"/>
                <w:sz w:val="22"/>
              </w:rPr>
              <w:t>The SMSO could not communicate with the Installation after the rollback was attempted.</w:t>
            </w:r>
          </w:p>
        </w:tc>
        <w:tc>
          <w:tcPr>
            <w:tcW w:w="0" w:type="auto"/>
            <w:shd w:val="clear" w:color="auto" w:fill="auto"/>
            <w:tcMar>
              <w:top w:w="0" w:type="nil"/>
              <w:left w:w="0" w:type="nil"/>
            </w:tcMar>
            <w:vAlign w:val="center"/>
          </w:tcPr>
          <w:p w14:paraId="49ABAFB8" w14:textId="77777777" w:rsidR="00AA2F81" w:rsidRPr="00AB276B" w:rsidRDefault="00AA2F81"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5A8103E1" w14:textId="090859E9" w:rsidR="00AA2F81" w:rsidRPr="00AB276B" w:rsidRDefault="007B5621" w:rsidP="00CA3D6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227EA702" w14:textId="77777777" w:rsidR="00AA2F81" w:rsidRPr="00AB276B" w:rsidRDefault="00AA2F81">
            <w:pPr>
              <w:spacing w:before="120" w:after="120"/>
              <w:jc w:val="center"/>
              <w:rPr>
                <w:rFonts w:asciiTheme="minorHAnsi" w:hAnsiTheme="minorHAnsi"/>
                <w:sz w:val="22"/>
              </w:rPr>
            </w:pPr>
            <w:r w:rsidRPr="00AB276B">
              <w:rPr>
                <w:rFonts w:asciiTheme="minorHAnsi" w:hAnsiTheme="minorHAnsi"/>
                <w:sz w:val="22"/>
              </w:rPr>
              <w:t>n/a</w:t>
            </w:r>
          </w:p>
        </w:tc>
        <w:tc>
          <w:tcPr>
            <w:tcW w:w="0" w:type="dxa"/>
            <w:shd w:val="clear" w:color="auto" w:fill="FFFFFF" w:themeFill="background1"/>
            <w:vAlign w:val="center"/>
          </w:tcPr>
          <w:p w14:paraId="5FC62B91" w14:textId="7268A79B" w:rsidR="00AA2F81" w:rsidRPr="00AB276B" w:rsidRDefault="00AA2F81" w:rsidP="009C05E7">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1D78E600" w14:textId="2830EAB8" w:rsidR="00AA2F81" w:rsidRPr="00AB276B" w:rsidRDefault="00AA2F81" w:rsidP="009C05E7">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1A135E09" w14:textId="2C399FBD" w:rsidTr="003D2E4D">
        <w:trPr>
          <w:cantSplit/>
          <w:trHeight w:val="20"/>
          <w:jc w:val="center"/>
        </w:trPr>
        <w:tc>
          <w:tcPr>
            <w:tcW w:w="0" w:type="auto"/>
            <w:shd w:val="clear" w:color="auto" w:fill="auto"/>
            <w:tcMar>
              <w:top w:w="0" w:type="nil"/>
              <w:left w:w="0" w:type="nil"/>
            </w:tcMar>
            <w:vAlign w:val="center"/>
          </w:tcPr>
          <w:p w14:paraId="0C617D60"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MA122</w:t>
            </w:r>
          </w:p>
        </w:tc>
        <w:tc>
          <w:tcPr>
            <w:tcW w:w="0" w:type="auto"/>
            <w:shd w:val="clear" w:color="auto" w:fill="auto"/>
            <w:tcMar>
              <w:top w:w="0" w:type="nil"/>
              <w:left w:w="0" w:type="nil"/>
            </w:tcMar>
            <w:vAlign w:val="center"/>
          </w:tcPr>
          <w:p w14:paraId="1313923C"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Failure COF received</w:t>
            </w:r>
          </w:p>
        </w:tc>
        <w:tc>
          <w:tcPr>
            <w:tcW w:w="0" w:type="auto"/>
            <w:shd w:val="clear" w:color="auto" w:fill="auto"/>
            <w:tcMar>
              <w:top w:w="0" w:type="nil"/>
              <w:left w:w="0" w:type="nil"/>
            </w:tcMar>
            <w:vAlign w:val="center"/>
          </w:tcPr>
          <w:p w14:paraId="70DDD0C6" w14:textId="206DE81C" w:rsidR="001F2873" w:rsidRPr="00AB276B" w:rsidRDefault="007B5621" w:rsidP="00936A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089F38FD" w14:textId="336E30F2" w:rsidR="001F2873" w:rsidRPr="00AB276B" w:rsidRDefault="007B5621" w:rsidP="00CA3D6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5F59FB87" w14:textId="2558854A" w:rsidR="001F2873" w:rsidRPr="00AB276B" w:rsidRDefault="007B562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3057E599" w14:textId="1ADADF33" w:rsidR="001F2873" w:rsidRPr="00AB276B" w:rsidRDefault="001F2873" w:rsidP="009C05E7">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5202CBBD" w14:textId="59B15EF9" w:rsidR="001F2873" w:rsidRPr="00AB276B" w:rsidRDefault="001F2873" w:rsidP="009C05E7">
            <w:pPr>
              <w:spacing w:before="120" w:after="120"/>
              <w:jc w:val="center"/>
              <w:rPr>
                <w:rFonts w:asciiTheme="minorHAnsi" w:hAnsiTheme="minorHAnsi"/>
                <w:sz w:val="22"/>
              </w:rPr>
            </w:pPr>
            <w:r w:rsidRPr="00AB276B">
              <w:rPr>
                <w:rFonts w:asciiTheme="minorHAnsi" w:hAnsiTheme="minorHAnsi"/>
                <w:sz w:val="22"/>
              </w:rPr>
              <w:t>n/a</w:t>
            </w:r>
          </w:p>
        </w:tc>
      </w:tr>
      <w:tr w:rsidR="00AA2F81" w:rsidRPr="004F18C7" w14:paraId="7B722963" w14:textId="7860A8A3" w:rsidTr="003D2E4D">
        <w:trPr>
          <w:cantSplit/>
          <w:trHeight w:val="20"/>
          <w:jc w:val="center"/>
        </w:trPr>
        <w:tc>
          <w:tcPr>
            <w:tcW w:w="0" w:type="auto"/>
            <w:shd w:val="clear" w:color="auto" w:fill="auto"/>
            <w:tcMar>
              <w:top w:w="0" w:type="nil"/>
              <w:left w:w="0" w:type="nil"/>
            </w:tcMar>
            <w:vAlign w:val="center"/>
          </w:tcPr>
          <w:p w14:paraId="740B39A3" w14:textId="77777777" w:rsidR="00AA2F81" w:rsidRPr="004F18C7" w:rsidRDefault="00AA2F81" w:rsidP="00AA2F81">
            <w:pPr>
              <w:spacing w:before="120" w:after="120"/>
              <w:rPr>
                <w:rFonts w:asciiTheme="minorHAnsi" w:hAnsiTheme="minorHAnsi"/>
                <w:sz w:val="22"/>
              </w:rPr>
            </w:pPr>
            <w:r w:rsidRPr="004F18C7">
              <w:rPr>
                <w:rFonts w:asciiTheme="minorHAnsi" w:hAnsiTheme="minorHAnsi"/>
                <w:sz w:val="22"/>
              </w:rPr>
              <w:lastRenderedPageBreak/>
              <w:t xml:space="preserve">MA999 </w:t>
            </w:r>
          </w:p>
        </w:tc>
        <w:tc>
          <w:tcPr>
            <w:tcW w:w="0" w:type="auto"/>
            <w:shd w:val="clear" w:color="auto" w:fill="auto"/>
            <w:tcMar>
              <w:top w:w="0" w:type="nil"/>
              <w:left w:w="0" w:type="nil"/>
            </w:tcMar>
            <w:vAlign w:val="center"/>
          </w:tcPr>
          <w:p w14:paraId="6DAF0F28" w14:textId="77777777" w:rsidR="00AA2F81" w:rsidRPr="004F18C7" w:rsidRDefault="00AA2F81" w:rsidP="00AA2F81">
            <w:pPr>
              <w:spacing w:before="120" w:after="120"/>
              <w:rPr>
                <w:rFonts w:asciiTheme="minorHAnsi" w:hAnsiTheme="minorHAnsi"/>
                <w:sz w:val="22"/>
              </w:rPr>
            </w:pPr>
            <w:r w:rsidRPr="004F18C7">
              <w:rPr>
                <w:rFonts w:asciiTheme="minorHAnsi" w:hAnsiTheme="minorHAnsi"/>
                <w:sz w:val="22"/>
              </w:rPr>
              <w:t xml:space="preserve">Other Failure </w:t>
            </w:r>
          </w:p>
        </w:tc>
        <w:tc>
          <w:tcPr>
            <w:tcW w:w="0" w:type="auto"/>
            <w:shd w:val="clear" w:color="auto" w:fill="auto"/>
            <w:tcMar>
              <w:top w:w="0" w:type="nil"/>
              <w:left w:w="0" w:type="nil"/>
            </w:tcMar>
            <w:vAlign w:val="center"/>
          </w:tcPr>
          <w:p w14:paraId="6FE575ED" w14:textId="4FFE2566" w:rsidR="00AA2F81" w:rsidRPr="00AB276B" w:rsidRDefault="007B5621" w:rsidP="00936A73">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0" w:type="auto"/>
            <w:shd w:val="clear" w:color="auto" w:fill="auto"/>
            <w:tcMar>
              <w:top w:w="0" w:type="nil"/>
              <w:left w:w="0" w:type="nil"/>
            </w:tcMar>
            <w:vAlign w:val="center"/>
          </w:tcPr>
          <w:p w14:paraId="50EA03CD" w14:textId="77777777" w:rsidR="00AA2F81" w:rsidRPr="00AB276B" w:rsidRDefault="00AA2F81"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3CA0AF4E" w14:textId="63ED98C3" w:rsidR="00AA2F81" w:rsidRPr="00AB276B" w:rsidRDefault="007B562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7810D78E" w14:textId="61D6397F" w:rsidR="00AA2F81" w:rsidRPr="00AB276B" w:rsidRDefault="00AA2F81" w:rsidP="009C05E7">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025F14A1" w14:textId="4C670B7F" w:rsidR="00AA2F81" w:rsidRPr="00AB276B" w:rsidRDefault="00AA2F81" w:rsidP="009C05E7">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27302914" w14:textId="40F5ABA0" w:rsidTr="003D2E4D">
        <w:trPr>
          <w:cantSplit/>
          <w:trHeight w:val="20"/>
          <w:jc w:val="center"/>
        </w:trPr>
        <w:tc>
          <w:tcPr>
            <w:tcW w:w="0" w:type="auto"/>
            <w:shd w:val="clear" w:color="auto" w:fill="auto"/>
            <w:tcMar>
              <w:top w:w="0" w:type="nil"/>
              <w:left w:w="0" w:type="nil"/>
            </w:tcMar>
            <w:vAlign w:val="center"/>
          </w:tcPr>
          <w:p w14:paraId="490585DE" w14:textId="77777777" w:rsidR="001F2873" w:rsidRPr="004F18C7" w:rsidRDefault="001F2873" w:rsidP="00936A73">
            <w:pPr>
              <w:spacing w:before="120" w:after="120"/>
              <w:rPr>
                <w:rFonts w:asciiTheme="minorHAnsi" w:hAnsiTheme="minorHAnsi"/>
                <w:sz w:val="22"/>
              </w:rPr>
            </w:pPr>
            <w:r w:rsidRPr="004F18C7">
              <w:rPr>
                <w:rFonts w:asciiTheme="minorHAnsi" w:hAnsiTheme="minorHAnsi"/>
                <w:sz w:val="22"/>
              </w:rPr>
              <w:t>MA501</w:t>
            </w:r>
          </w:p>
        </w:tc>
        <w:tc>
          <w:tcPr>
            <w:tcW w:w="0" w:type="auto"/>
            <w:shd w:val="clear" w:color="auto" w:fill="auto"/>
            <w:tcMar>
              <w:top w:w="0" w:type="nil"/>
              <w:left w:w="0" w:type="nil"/>
            </w:tcMar>
            <w:vAlign w:val="center"/>
          </w:tcPr>
          <w:p w14:paraId="73ED66DE"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MPAN provided is not a registered MPAN in the SMSO system</w:t>
            </w:r>
          </w:p>
        </w:tc>
        <w:tc>
          <w:tcPr>
            <w:tcW w:w="0" w:type="auto"/>
            <w:shd w:val="clear" w:color="auto" w:fill="auto"/>
            <w:tcMar>
              <w:top w:w="0" w:type="nil"/>
              <w:left w:w="0" w:type="nil"/>
            </w:tcMar>
            <w:vAlign w:val="center"/>
          </w:tcPr>
          <w:p w14:paraId="75904EF4"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3C31CDAB"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5DABE9AB" w14:textId="253821DB" w:rsidR="001F2873" w:rsidRPr="00AB276B" w:rsidRDefault="007B562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0E2ACBE8" w14:textId="61739F3D" w:rsidR="001F2873" w:rsidRPr="00AB276B" w:rsidRDefault="001F2873" w:rsidP="007A647A">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2EECA686" w14:textId="2BB0D3E2" w:rsidR="001F2873" w:rsidRPr="00AB276B" w:rsidRDefault="001F2873" w:rsidP="007A647A">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1E7302DD" w14:textId="62D32D3D" w:rsidTr="003D2E4D">
        <w:trPr>
          <w:cantSplit/>
          <w:trHeight w:val="20"/>
          <w:jc w:val="center"/>
        </w:trPr>
        <w:tc>
          <w:tcPr>
            <w:tcW w:w="0" w:type="auto"/>
            <w:shd w:val="clear" w:color="auto" w:fill="auto"/>
            <w:tcMar>
              <w:top w:w="0" w:type="nil"/>
              <w:left w:w="0" w:type="nil"/>
            </w:tcMar>
            <w:vAlign w:val="center"/>
          </w:tcPr>
          <w:p w14:paraId="7DA4A394"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MA502</w:t>
            </w:r>
          </w:p>
        </w:tc>
        <w:tc>
          <w:tcPr>
            <w:tcW w:w="0" w:type="auto"/>
            <w:shd w:val="clear" w:color="auto" w:fill="auto"/>
            <w:tcMar>
              <w:top w:w="0" w:type="nil"/>
              <w:left w:w="0" w:type="nil"/>
            </w:tcMar>
            <w:vAlign w:val="center"/>
          </w:tcPr>
          <w:p w14:paraId="30245143"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MPRN provided is not a registered MPRN in the SMSO system</w:t>
            </w:r>
          </w:p>
        </w:tc>
        <w:tc>
          <w:tcPr>
            <w:tcW w:w="0" w:type="auto"/>
            <w:shd w:val="clear" w:color="auto" w:fill="auto"/>
            <w:tcMar>
              <w:top w:w="0" w:type="nil"/>
              <w:left w:w="0" w:type="nil"/>
            </w:tcMar>
            <w:vAlign w:val="center"/>
          </w:tcPr>
          <w:p w14:paraId="7C4E51C6"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63A42259"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2AC68F45" w14:textId="7577A33A" w:rsidR="001F2873" w:rsidRPr="00AB276B" w:rsidRDefault="007B562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3711198A" w14:textId="39BD4E15" w:rsidR="001F2873" w:rsidRPr="00AB276B" w:rsidRDefault="001F2873" w:rsidP="00196AF9">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3D3E403D" w14:textId="2E695253" w:rsidR="001F2873" w:rsidRPr="00AB276B" w:rsidRDefault="001F2873" w:rsidP="00196AF9">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330705CA" w14:textId="4B8B6CBA" w:rsidTr="003D2E4D">
        <w:trPr>
          <w:cantSplit/>
          <w:trHeight w:val="20"/>
          <w:jc w:val="center"/>
        </w:trPr>
        <w:tc>
          <w:tcPr>
            <w:tcW w:w="0" w:type="auto"/>
            <w:shd w:val="clear" w:color="auto" w:fill="auto"/>
            <w:tcMar>
              <w:top w:w="0" w:type="nil"/>
              <w:left w:w="0" w:type="nil"/>
            </w:tcMar>
            <w:vAlign w:val="center"/>
          </w:tcPr>
          <w:p w14:paraId="3D41A5FC"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MA503</w:t>
            </w:r>
          </w:p>
        </w:tc>
        <w:tc>
          <w:tcPr>
            <w:tcW w:w="0" w:type="auto"/>
            <w:shd w:val="clear" w:color="auto" w:fill="auto"/>
            <w:tcMar>
              <w:top w:w="0" w:type="nil"/>
              <w:left w:w="0" w:type="nil"/>
            </w:tcMar>
            <w:vAlign w:val="center"/>
          </w:tcPr>
          <w:p w14:paraId="1A899C40"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Specified Meter/Communication Hub not linked to MPxN</w:t>
            </w:r>
          </w:p>
        </w:tc>
        <w:tc>
          <w:tcPr>
            <w:tcW w:w="0" w:type="auto"/>
            <w:shd w:val="clear" w:color="auto" w:fill="auto"/>
            <w:tcMar>
              <w:top w:w="0" w:type="nil"/>
              <w:left w:w="0" w:type="nil"/>
            </w:tcMar>
            <w:vAlign w:val="center"/>
          </w:tcPr>
          <w:p w14:paraId="2C3C05B7"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15B3F561"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33D9510C" w14:textId="2D0A6175" w:rsidR="001F2873" w:rsidRPr="00AB276B" w:rsidRDefault="007B562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74C73D0E" w14:textId="1987F3B3" w:rsidR="001F2873" w:rsidRPr="00AB276B" w:rsidRDefault="001F2873" w:rsidP="00196AF9">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7D57C047" w14:textId="0F9CE0B0" w:rsidR="001F2873" w:rsidRPr="00AB276B" w:rsidRDefault="001F2873" w:rsidP="00196AF9">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7519FC93" w14:textId="5A2F50AF" w:rsidTr="003D2E4D">
        <w:trPr>
          <w:cantSplit/>
          <w:trHeight w:val="20"/>
          <w:jc w:val="center"/>
        </w:trPr>
        <w:tc>
          <w:tcPr>
            <w:tcW w:w="0" w:type="auto"/>
            <w:shd w:val="clear" w:color="auto" w:fill="auto"/>
            <w:tcMar>
              <w:top w:w="0" w:type="nil"/>
              <w:left w:w="0" w:type="nil"/>
            </w:tcMar>
            <w:vAlign w:val="center"/>
          </w:tcPr>
          <w:p w14:paraId="2F75D45A"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MA504</w:t>
            </w:r>
          </w:p>
        </w:tc>
        <w:tc>
          <w:tcPr>
            <w:tcW w:w="0" w:type="auto"/>
            <w:shd w:val="clear" w:color="auto" w:fill="auto"/>
            <w:tcMar>
              <w:top w:w="0" w:type="nil"/>
              <w:left w:w="0" w:type="nil"/>
            </w:tcMar>
            <w:vAlign w:val="center"/>
          </w:tcPr>
          <w:p w14:paraId="56603C7D"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Duplicate Installation already received through another MA file</w:t>
            </w:r>
          </w:p>
        </w:tc>
        <w:tc>
          <w:tcPr>
            <w:tcW w:w="0" w:type="auto"/>
            <w:shd w:val="clear" w:color="auto" w:fill="auto"/>
            <w:tcMar>
              <w:top w:w="0" w:type="nil"/>
              <w:left w:w="0" w:type="nil"/>
            </w:tcMar>
            <w:vAlign w:val="center"/>
          </w:tcPr>
          <w:p w14:paraId="44FD5F4D"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473DE949"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2D2B66F8" w14:textId="02499F92" w:rsidR="001F2873" w:rsidRPr="00AB276B" w:rsidRDefault="007B562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77A82F4D" w14:textId="10647E6E"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66031201" w14:textId="7A53082A"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77B82D34" w14:textId="321A0DE6" w:rsidTr="003D2E4D">
        <w:trPr>
          <w:cantSplit/>
          <w:trHeight w:val="20"/>
          <w:jc w:val="center"/>
        </w:trPr>
        <w:tc>
          <w:tcPr>
            <w:tcW w:w="0" w:type="auto"/>
            <w:shd w:val="clear" w:color="auto" w:fill="auto"/>
            <w:tcMar>
              <w:top w:w="0" w:type="nil"/>
              <w:left w:w="0" w:type="nil"/>
            </w:tcMar>
            <w:vAlign w:val="center"/>
          </w:tcPr>
          <w:p w14:paraId="00FB945C"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MA505</w:t>
            </w:r>
          </w:p>
        </w:tc>
        <w:tc>
          <w:tcPr>
            <w:tcW w:w="0" w:type="auto"/>
            <w:shd w:val="clear" w:color="auto" w:fill="auto"/>
            <w:tcMar>
              <w:top w:w="0" w:type="nil"/>
              <w:left w:w="0" w:type="nil"/>
            </w:tcMar>
            <w:vAlign w:val="center"/>
          </w:tcPr>
          <w:p w14:paraId="4E7731C3"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Duplicate Installation in same MA File</w:t>
            </w:r>
          </w:p>
        </w:tc>
        <w:tc>
          <w:tcPr>
            <w:tcW w:w="0" w:type="auto"/>
            <w:shd w:val="clear" w:color="auto" w:fill="auto"/>
            <w:tcMar>
              <w:top w:w="0" w:type="nil"/>
              <w:left w:w="0" w:type="nil"/>
            </w:tcMar>
            <w:vAlign w:val="center"/>
          </w:tcPr>
          <w:p w14:paraId="4DBCE35A"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626ACD02"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3647B359" w14:textId="5D7B6440" w:rsidR="001F2873" w:rsidRPr="00AB276B" w:rsidRDefault="007B562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447C0D11" w14:textId="5E6D3B07"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2B2CB446" w14:textId="1F7E5A7B"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5BA57E92" w14:textId="4207286A" w:rsidTr="003D2E4D">
        <w:trPr>
          <w:cantSplit/>
          <w:trHeight w:val="20"/>
          <w:jc w:val="center"/>
        </w:trPr>
        <w:tc>
          <w:tcPr>
            <w:tcW w:w="0" w:type="auto"/>
            <w:shd w:val="clear" w:color="auto" w:fill="auto"/>
            <w:tcMar>
              <w:top w:w="0" w:type="nil"/>
              <w:left w:w="0" w:type="nil"/>
            </w:tcMar>
            <w:vAlign w:val="center"/>
          </w:tcPr>
          <w:p w14:paraId="6FAB15DB"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MA506</w:t>
            </w:r>
          </w:p>
        </w:tc>
        <w:tc>
          <w:tcPr>
            <w:tcW w:w="0" w:type="auto"/>
            <w:shd w:val="clear" w:color="auto" w:fill="auto"/>
            <w:tcMar>
              <w:top w:w="0" w:type="nil"/>
              <w:left w:w="0" w:type="nil"/>
            </w:tcMar>
            <w:vAlign w:val="center"/>
          </w:tcPr>
          <w:p w14:paraId="1172570A"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Firmware for Comms Hub under migration is not in RP-EPCL.</w:t>
            </w:r>
          </w:p>
        </w:tc>
        <w:tc>
          <w:tcPr>
            <w:tcW w:w="0" w:type="auto"/>
            <w:shd w:val="clear" w:color="auto" w:fill="auto"/>
            <w:tcMar>
              <w:top w:w="0" w:type="nil"/>
              <w:left w:w="0" w:type="nil"/>
            </w:tcMar>
            <w:vAlign w:val="center"/>
          </w:tcPr>
          <w:p w14:paraId="6A81E46F"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1425734F"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7BC55046" w14:textId="61C1DEA4" w:rsidR="001F2873" w:rsidRPr="00AB276B" w:rsidRDefault="007B562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44B4E60D" w14:textId="4D61D97B"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1BAD00EC" w14:textId="3DE11162"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4355C43D" w14:textId="2E12191B" w:rsidTr="003D2E4D">
        <w:trPr>
          <w:cantSplit/>
          <w:trHeight w:val="20"/>
          <w:jc w:val="center"/>
        </w:trPr>
        <w:tc>
          <w:tcPr>
            <w:tcW w:w="0" w:type="auto"/>
            <w:shd w:val="clear" w:color="auto" w:fill="auto"/>
            <w:tcMar>
              <w:top w:w="0" w:type="nil"/>
              <w:left w:w="0" w:type="nil"/>
            </w:tcMar>
            <w:vAlign w:val="center"/>
          </w:tcPr>
          <w:p w14:paraId="76F58BAA"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MA507</w:t>
            </w:r>
          </w:p>
        </w:tc>
        <w:tc>
          <w:tcPr>
            <w:tcW w:w="0" w:type="auto"/>
            <w:shd w:val="clear" w:color="auto" w:fill="auto"/>
            <w:tcMar>
              <w:top w:w="0" w:type="nil"/>
              <w:left w:w="0" w:type="nil"/>
            </w:tcMar>
            <w:vAlign w:val="center"/>
          </w:tcPr>
          <w:p w14:paraId="44FBF6CA"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Firmware for ESME under migration is not in RP-EPCL.</w:t>
            </w:r>
          </w:p>
        </w:tc>
        <w:tc>
          <w:tcPr>
            <w:tcW w:w="0" w:type="auto"/>
            <w:shd w:val="clear" w:color="auto" w:fill="auto"/>
            <w:tcMar>
              <w:top w:w="0" w:type="nil"/>
              <w:left w:w="0" w:type="nil"/>
            </w:tcMar>
            <w:vAlign w:val="center"/>
          </w:tcPr>
          <w:p w14:paraId="11376AF1"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160E64F0"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4143064E" w14:textId="65871FEE" w:rsidR="001F2873" w:rsidRPr="00AB276B" w:rsidRDefault="00560DA4">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3AD5012B" w14:textId="7E64C44D"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15726D6D" w14:textId="7ACBA6CB"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58446D82" w14:textId="1D1A9BB8" w:rsidTr="003D2E4D">
        <w:trPr>
          <w:cantSplit/>
          <w:trHeight w:val="20"/>
          <w:jc w:val="center"/>
        </w:trPr>
        <w:tc>
          <w:tcPr>
            <w:tcW w:w="0" w:type="auto"/>
            <w:shd w:val="clear" w:color="auto" w:fill="auto"/>
            <w:tcMar>
              <w:top w:w="0" w:type="nil"/>
              <w:left w:w="0" w:type="nil"/>
            </w:tcMar>
            <w:vAlign w:val="center"/>
          </w:tcPr>
          <w:p w14:paraId="4C563333"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MA508</w:t>
            </w:r>
          </w:p>
        </w:tc>
        <w:tc>
          <w:tcPr>
            <w:tcW w:w="0" w:type="auto"/>
            <w:shd w:val="clear" w:color="auto" w:fill="auto"/>
            <w:tcMar>
              <w:top w:w="0" w:type="nil"/>
              <w:left w:w="0" w:type="nil"/>
            </w:tcMar>
            <w:vAlign w:val="center"/>
          </w:tcPr>
          <w:p w14:paraId="21F6F99B"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Firmware for GSME under migration is not in RP-EPCL.</w:t>
            </w:r>
          </w:p>
        </w:tc>
        <w:tc>
          <w:tcPr>
            <w:tcW w:w="0" w:type="auto"/>
            <w:shd w:val="clear" w:color="auto" w:fill="auto"/>
            <w:tcMar>
              <w:top w:w="0" w:type="nil"/>
              <w:left w:w="0" w:type="nil"/>
            </w:tcMar>
            <w:vAlign w:val="center"/>
          </w:tcPr>
          <w:p w14:paraId="1AD26D21"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15B138D9"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4ADE969A" w14:textId="0BE0CBF3" w:rsidR="001F2873" w:rsidRPr="00AB276B" w:rsidRDefault="00560DA4">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7E0A21E2" w14:textId="71CABE71"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6881C1BA" w14:textId="09F8E945"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1C5F226E" w14:textId="1817C974" w:rsidTr="003D2E4D">
        <w:trPr>
          <w:cantSplit/>
          <w:trHeight w:val="20"/>
          <w:jc w:val="center"/>
        </w:trPr>
        <w:tc>
          <w:tcPr>
            <w:tcW w:w="0" w:type="auto"/>
            <w:shd w:val="clear" w:color="auto" w:fill="auto"/>
            <w:tcMar>
              <w:top w:w="0" w:type="nil"/>
              <w:left w:w="0" w:type="nil"/>
            </w:tcMar>
            <w:vAlign w:val="center"/>
          </w:tcPr>
          <w:p w14:paraId="5429ECB7"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MA509</w:t>
            </w:r>
          </w:p>
        </w:tc>
        <w:tc>
          <w:tcPr>
            <w:tcW w:w="0" w:type="auto"/>
            <w:shd w:val="clear" w:color="auto" w:fill="auto"/>
            <w:tcMar>
              <w:top w:w="0" w:type="nil"/>
              <w:left w:w="0" w:type="nil"/>
            </w:tcMar>
            <w:vAlign w:val="center"/>
          </w:tcPr>
          <w:p w14:paraId="676B162C"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Unable to migrate- Only GSME exists on the Installation</w:t>
            </w:r>
          </w:p>
        </w:tc>
        <w:tc>
          <w:tcPr>
            <w:tcW w:w="0" w:type="auto"/>
            <w:shd w:val="clear" w:color="auto" w:fill="auto"/>
            <w:tcMar>
              <w:top w:w="0" w:type="nil"/>
              <w:left w:w="0" w:type="nil"/>
            </w:tcMar>
            <w:vAlign w:val="center"/>
          </w:tcPr>
          <w:p w14:paraId="123E9331"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05A18649"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20A95CF0" w14:textId="49FCDEA0" w:rsidR="001F2873" w:rsidRPr="00AB276B" w:rsidRDefault="00560DA4">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7FA34E3C" w14:textId="2D19A50E"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6053226E" w14:textId="4BDDCB46"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6D923718" w14:textId="5E644402" w:rsidTr="003D2E4D">
        <w:trPr>
          <w:cantSplit/>
          <w:trHeight w:val="20"/>
          <w:jc w:val="center"/>
        </w:trPr>
        <w:tc>
          <w:tcPr>
            <w:tcW w:w="0" w:type="auto"/>
            <w:shd w:val="clear" w:color="auto" w:fill="auto"/>
            <w:tcMar>
              <w:top w:w="0" w:type="nil"/>
              <w:left w:w="0" w:type="nil"/>
            </w:tcMar>
            <w:vAlign w:val="center"/>
          </w:tcPr>
          <w:p w14:paraId="08B89521"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MA510</w:t>
            </w:r>
          </w:p>
        </w:tc>
        <w:tc>
          <w:tcPr>
            <w:tcW w:w="0" w:type="auto"/>
            <w:shd w:val="clear" w:color="auto" w:fill="auto"/>
            <w:tcMar>
              <w:top w:w="0" w:type="nil"/>
              <w:left w:w="0" w:type="nil"/>
            </w:tcMar>
            <w:vAlign w:val="center"/>
          </w:tcPr>
          <w:p w14:paraId="2C3DCB30"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Migration Authorisation provided is beyond the capacity provided in Migration Schedule.</w:t>
            </w:r>
          </w:p>
        </w:tc>
        <w:tc>
          <w:tcPr>
            <w:tcW w:w="0" w:type="auto"/>
            <w:shd w:val="clear" w:color="auto" w:fill="auto"/>
            <w:tcMar>
              <w:top w:w="0" w:type="nil"/>
              <w:left w:w="0" w:type="nil"/>
            </w:tcMar>
            <w:vAlign w:val="center"/>
          </w:tcPr>
          <w:p w14:paraId="59A8ACC1"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36F84A6C"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6E4BD0B2" w14:textId="04F5868E" w:rsidR="001F2873" w:rsidRPr="00AB276B" w:rsidRDefault="00560DA4">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2E6FC27A" w14:textId="16CC1752"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3257B48A" w14:textId="2EA764EE"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4A14EB37" w14:textId="4246D52A" w:rsidTr="003D2E4D">
        <w:trPr>
          <w:cantSplit/>
          <w:trHeight w:val="20"/>
          <w:jc w:val="center"/>
        </w:trPr>
        <w:tc>
          <w:tcPr>
            <w:tcW w:w="0" w:type="auto"/>
            <w:shd w:val="clear" w:color="auto" w:fill="auto"/>
            <w:tcMar>
              <w:top w:w="0" w:type="nil"/>
              <w:left w:w="0" w:type="nil"/>
            </w:tcMar>
            <w:vAlign w:val="center"/>
          </w:tcPr>
          <w:p w14:paraId="1D588C6E"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MA511</w:t>
            </w:r>
          </w:p>
        </w:tc>
        <w:tc>
          <w:tcPr>
            <w:tcW w:w="0" w:type="auto"/>
            <w:shd w:val="clear" w:color="auto" w:fill="auto"/>
            <w:tcMar>
              <w:top w:w="0" w:type="nil"/>
              <w:left w:w="0" w:type="nil"/>
            </w:tcMar>
            <w:vAlign w:val="center"/>
          </w:tcPr>
          <w:p w14:paraId="69102369"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 received beyond migration cut-off date</w:t>
            </w:r>
          </w:p>
        </w:tc>
        <w:tc>
          <w:tcPr>
            <w:tcW w:w="0" w:type="auto"/>
            <w:shd w:val="clear" w:color="auto" w:fill="auto"/>
            <w:tcMar>
              <w:top w:w="0" w:type="nil"/>
              <w:left w:w="0" w:type="nil"/>
            </w:tcMar>
            <w:vAlign w:val="center"/>
          </w:tcPr>
          <w:p w14:paraId="2B2B6FFA"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3C7394D3"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392135AC" w14:textId="5A37B4AD" w:rsidR="001F2873" w:rsidRPr="00AB276B" w:rsidRDefault="00560DA4">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483CDB87" w14:textId="66D7C484"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7EE63245" w14:textId="7E9AF5C8"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0D35060A" w14:textId="0A7506D5" w:rsidTr="003D2E4D">
        <w:trPr>
          <w:cantSplit/>
          <w:trHeight w:val="20"/>
          <w:jc w:val="center"/>
        </w:trPr>
        <w:tc>
          <w:tcPr>
            <w:tcW w:w="0" w:type="auto"/>
            <w:shd w:val="clear" w:color="auto" w:fill="auto"/>
            <w:tcMar>
              <w:top w:w="0" w:type="nil"/>
              <w:left w:w="0" w:type="nil"/>
            </w:tcMar>
            <w:vAlign w:val="center"/>
          </w:tcPr>
          <w:p w14:paraId="1F906DC1"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MA512</w:t>
            </w:r>
          </w:p>
        </w:tc>
        <w:tc>
          <w:tcPr>
            <w:tcW w:w="0" w:type="auto"/>
            <w:shd w:val="clear" w:color="auto" w:fill="auto"/>
            <w:tcMar>
              <w:top w:w="0" w:type="nil"/>
              <w:left w:w="0" w:type="nil"/>
            </w:tcMar>
            <w:vAlign w:val="center"/>
          </w:tcPr>
          <w:p w14:paraId="02CF579D"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Migration week value should be present in MA</w:t>
            </w:r>
          </w:p>
        </w:tc>
        <w:tc>
          <w:tcPr>
            <w:tcW w:w="0" w:type="auto"/>
            <w:shd w:val="clear" w:color="auto" w:fill="auto"/>
            <w:tcMar>
              <w:top w:w="0" w:type="nil"/>
              <w:left w:w="0" w:type="nil"/>
            </w:tcMar>
            <w:vAlign w:val="center"/>
          </w:tcPr>
          <w:p w14:paraId="6760D4FC"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08D7B52C"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564E197F" w14:textId="261B2871" w:rsidR="001F2873" w:rsidRPr="00AB276B" w:rsidRDefault="00560DA4">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6806D944" w14:textId="19D40733"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4C09527D" w14:textId="7624E7A5"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29D725B5" w14:textId="2FD0579A" w:rsidTr="003D2E4D">
        <w:trPr>
          <w:cantSplit/>
          <w:trHeight w:val="20"/>
          <w:jc w:val="center"/>
        </w:trPr>
        <w:tc>
          <w:tcPr>
            <w:tcW w:w="0" w:type="auto"/>
            <w:shd w:val="clear" w:color="auto" w:fill="auto"/>
            <w:tcMar>
              <w:top w:w="0" w:type="nil"/>
              <w:left w:w="0" w:type="nil"/>
            </w:tcMar>
            <w:vAlign w:val="center"/>
          </w:tcPr>
          <w:p w14:paraId="46356C7F"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MA513</w:t>
            </w:r>
          </w:p>
        </w:tc>
        <w:tc>
          <w:tcPr>
            <w:tcW w:w="0" w:type="auto"/>
            <w:shd w:val="clear" w:color="auto" w:fill="auto"/>
            <w:tcMar>
              <w:top w:w="0" w:type="nil"/>
              <w:left w:w="0" w:type="nil"/>
            </w:tcMar>
            <w:vAlign w:val="center"/>
          </w:tcPr>
          <w:p w14:paraId="0A902D31"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 xml:space="preserve">MPxN does not match SMSO, either missing for dual fuel and/or not registered to supplier </w:t>
            </w:r>
          </w:p>
        </w:tc>
        <w:tc>
          <w:tcPr>
            <w:tcW w:w="0" w:type="auto"/>
            <w:shd w:val="clear" w:color="auto" w:fill="auto"/>
            <w:tcMar>
              <w:top w:w="0" w:type="nil"/>
              <w:left w:w="0" w:type="nil"/>
            </w:tcMar>
            <w:vAlign w:val="center"/>
          </w:tcPr>
          <w:p w14:paraId="5822573D"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38799FF8"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2CFABAA5" w14:textId="7AEB377C" w:rsidR="001F2873" w:rsidRPr="00AB276B" w:rsidRDefault="00B1407C">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02943206" w14:textId="00D7A705"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66CB5FF7" w14:textId="6C2F2AE1"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165B78A0" w14:textId="0E32CFD8" w:rsidTr="003D2E4D">
        <w:trPr>
          <w:cantSplit/>
          <w:trHeight w:val="20"/>
          <w:jc w:val="center"/>
        </w:trPr>
        <w:tc>
          <w:tcPr>
            <w:tcW w:w="0" w:type="auto"/>
            <w:shd w:val="clear" w:color="auto" w:fill="auto"/>
            <w:tcMar>
              <w:top w:w="0" w:type="nil"/>
              <w:left w:w="0" w:type="nil"/>
            </w:tcMar>
            <w:vAlign w:val="center"/>
          </w:tcPr>
          <w:p w14:paraId="3DCE5B75"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MA514</w:t>
            </w:r>
          </w:p>
        </w:tc>
        <w:tc>
          <w:tcPr>
            <w:tcW w:w="0" w:type="auto"/>
            <w:shd w:val="clear" w:color="auto" w:fill="auto"/>
            <w:tcMar>
              <w:top w:w="0" w:type="nil"/>
              <w:left w:w="0" w:type="nil"/>
            </w:tcMar>
            <w:vAlign w:val="center"/>
          </w:tcPr>
          <w:p w14:paraId="30977504"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MPAN or MPRN provided no longer exists in SMSO system.</w:t>
            </w:r>
          </w:p>
        </w:tc>
        <w:tc>
          <w:tcPr>
            <w:tcW w:w="0" w:type="auto"/>
            <w:shd w:val="clear" w:color="auto" w:fill="auto"/>
            <w:tcMar>
              <w:top w:w="0" w:type="nil"/>
              <w:left w:w="0" w:type="nil"/>
            </w:tcMar>
            <w:vAlign w:val="center"/>
          </w:tcPr>
          <w:p w14:paraId="3D70E84E"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2F8CC79D"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46D28C41" w14:textId="2CBC9858" w:rsidR="001F2873" w:rsidRPr="00AB276B" w:rsidRDefault="00B1407C">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2FB0459D" w14:textId="688CDF31"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228A886C" w14:textId="7F5B3DED"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406B594E" w14:textId="460CDB3B" w:rsidTr="003D2E4D">
        <w:trPr>
          <w:cantSplit/>
          <w:trHeight w:val="20"/>
          <w:jc w:val="center"/>
        </w:trPr>
        <w:tc>
          <w:tcPr>
            <w:tcW w:w="0" w:type="auto"/>
            <w:shd w:val="clear" w:color="auto" w:fill="auto"/>
            <w:tcMar>
              <w:top w:w="0" w:type="nil"/>
              <w:left w:w="0" w:type="nil"/>
            </w:tcMar>
            <w:vAlign w:val="center"/>
          </w:tcPr>
          <w:p w14:paraId="4E2F51E3"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MA515</w:t>
            </w:r>
          </w:p>
        </w:tc>
        <w:tc>
          <w:tcPr>
            <w:tcW w:w="0" w:type="auto"/>
            <w:shd w:val="clear" w:color="auto" w:fill="auto"/>
            <w:tcMar>
              <w:top w:w="0" w:type="nil"/>
              <w:left w:w="0" w:type="nil"/>
            </w:tcMar>
            <w:vAlign w:val="center"/>
          </w:tcPr>
          <w:p w14:paraId="08656169"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No MPAN and MPRN provided in MA</w:t>
            </w:r>
          </w:p>
        </w:tc>
        <w:tc>
          <w:tcPr>
            <w:tcW w:w="0" w:type="auto"/>
            <w:shd w:val="clear" w:color="auto" w:fill="auto"/>
            <w:tcMar>
              <w:top w:w="0" w:type="nil"/>
              <w:left w:w="0" w:type="nil"/>
            </w:tcMar>
            <w:vAlign w:val="center"/>
          </w:tcPr>
          <w:p w14:paraId="3456BADC"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7E4B48DC"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29370FF1" w14:textId="5A2D2B07" w:rsidR="001F2873" w:rsidRPr="00AB276B" w:rsidRDefault="00B1407C">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6BD6E143" w14:textId="6A63B936"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2052A0C2" w14:textId="0EC5403C"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204E74E2" w14:textId="0AE0CDEE" w:rsidTr="003D2E4D">
        <w:trPr>
          <w:cantSplit/>
          <w:trHeight w:val="20"/>
          <w:jc w:val="center"/>
        </w:trPr>
        <w:tc>
          <w:tcPr>
            <w:tcW w:w="0" w:type="auto"/>
            <w:shd w:val="clear" w:color="auto" w:fill="auto"/>
            <w:tcMar>
              <w:top w:w="0" w:type="nil"/>
              <w:left w:w="0" w:type="nil"/>
            </w:tcMar>
            <w:vAlign w:val="center"/>
          </w:tcPr>
          <w:p w14:paraId="06A51D38"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MA518</w:t>
            </w:r>
          </w:p>
        </w:tc>
        <w:tc>
          <w:tcPr>
            <w:tcW w:w="0" w:type="auto"/>
            <w:shd w:val="clear" w:color="auto" w:fill="auto"/>
            <w:tcMar>
              <w:top w:w="0" w:type="nil"/>
              <w:left w:w="0" w:type="nil"/>
            </w:tcMar>
            <w:vAlign w:val="center"/>
          </w:tcPr>
          <w:p w14:paraId="075E92F6"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Product Model for Installation under migration is not in RP-EPCL.</w:t>
            </w:r>
          </w:p>
        </w:tc>
        <w:tc>
          <w:tcPr>
            <w:tcW w:w="0" w:type="auto"/>
            <w:shd w:val="clear" w:color="auto" w:fill="auto"/>
            <w:tcMar>
              <w:top w:w="0" w:type="nil"/>
              <w:left w:w="0" w:type="nil"/>
            </w:tcMar>
            <w:vAlign w:val="center"/>
          </w:tcPr>
          <w:p w14:paraId="5238A1E3"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61A755FB"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6B9A7A30" w14:textId="7B76FF00" w:rsidR="001F2873" w:rsidRPr="00AB276B" w:rsidRDefault="00B1407C">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43F6CCB6" w14:textId="740E6322"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30255B6D" w14:textId="66FE0EF4"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13146B0E" w14:textId="1CB59A85" w:rsidTr="003D2E4D">
        <w:trPr>
          <w:cantSplit/>
          <w:trHeight w:val="20"/>
          <w:jc w:val="center"/>
        </w:trPr>
        <w:tc>
          <w:tcPr>
            <w:tcW w:w="0" w:type="auto"/>
            <w:shd w:val="clear" w:color="auto" w:fill="auto"/>
            <w:tcMar>
              <w:top w:w="0" w:type="nil"/>
              <w:left w:w="0" w:type="nil"/>
            </w:tcMar>
            <w:vAlign w:val="center"/>
          </w:tcPr>
          <w:p w14:paraId="7CE6B5E0"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MA519</w:t>
            </w:r>
          </w:p>
        </w:tc>
        <w:tc>
          <w:tcPr>
            <w:tcW w:w="0" w:type="auto"/>
            <w:shd w:val="clear" w:color="auto" w:fill="auto"/>
            <w:tcMar>
              <w:top w:w="0" w:type="nil"/>
              <w:left w:w="0" w:type="nil"/>
            </w:tcMar>
            <w:vAlign w:val="center"/>
          </w:tcPr>
          <w:p w14:paraId="39DC3FEC"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Device debt configuration does not meet the SMETS1 pre-migration requirements.</w:t>
            </w:r>
          </w:p>
        </w:tc>
        <w:tc>
          <w:tcPr>
            <w:tcW w:w="0" w:type="auto"/>
            <w:shd w:val="clear" w:color="auto" w:fill="auto"/>
            <w:tcMar>
              <w:top w:w="0" w:type="nil"/>
              <w:left w:w="0" w:type="nil"/>
            </w:tcMar>
            <w:vAlign w:val="center"/>
          </w:tcPr>
          <w:p w14:paraId="518D09CA"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2ABD680B"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3F4D49C9" w14:textId="1F219186" w:rsidR="001F2873" w:rsidRPr="00AB276B" w:rsidRDefault="00B1407C">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3558F9CD" w14:textId="3B908D5E"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0DB41D34" w14:textId="338C2A1D"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3509ABF6" w14:textId="530B0F35" w:rsidTr="003D2E4D">
        <w:trPr>
          <w:cantSplit/>
          <w:trHeight w:val="20"/>
          <w:jc w:val="center"/>
        </w:trPr>
        <w:tc>
          <w:tcPr>
            <w:tcW w:w="0" w:type="auto"/>
            <w:shd w:val="clear" w:color="auto" w:fill="auto"/>
            <w:tcMar>
              <w:top w:w="0" w:type="nil"/>
              <w:left w:w="0" w:type="nil"/>
            </w:tcMar>
            <w:vAlign w:val="center"/>
          </w:tcPr>
          <w:p w14:paraId="115BB30F"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MA520</w:t>
            </w:r>
          </w:p>
        </w:tc>
        <w:tc>
          <w:tcPr>
            <w:tcW w:w="0" w:type="auto"/>
            <w:shd w:val="clear" w:color="auto" w:fill="auto"/>
            <w:tcMar>
              <w:top w:w="0" w:type="nil"/>
              <w:left w:w="0" w:type="nil"/>
            </w:tcMar>
            <w:vAlign w:val="center"/>
          </w:tcPr>
          <w:p w14:paraId="05F0F80E"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Device demand limit configuration does not meet the SMETS1 pre-migration requirements.</w:t>
            </w:r>
          </w:p>
        </w:tc>
        <w:tc>
          <w:tcPr>
            <w:tcW w:w="0" w:type="auto"/>
            <w:shd w:val="clear" w:color="auto" w:fill="auto"/>
            <w:tcMar>
              <w:top w:w="0" w:type="nil"/>
              <w:left w:w="0" w:type="nil"/>
            </w:tcMar>
            <w:vAlign w:val="center"/>
          </w:tcPr>
          <w:p w14:paraId="0868EE02"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3C7F69B1"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7F067028" w14:textId="65D87228" w:rsidR="001F2873" w:rsidRPr="00AB276B" w:rsidRDefault="00D45E1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4C4C0E18" w14:textId="233861A5"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5AC11692" w14:textId="4506B8E1"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163698B5" w14:textId="18A9D790" w:rsidTr="003D2E4D">
        <w:trPr>
          <w:cantSplit/>
          <w:trHeight w:val="20"/>
          <w:jc w:val="center"/>
        </w:trPr>
        <w:tc>
          <w:tcPr>
            <w:tcW w:w="0" w:type="auto"/>
            <w:shd w:val="clear" w:color="auto" w:fill="auto"/>
            <w:tcMar>
              <w:top w:w="0" w:type="nil"/>
              <w:left w:w="0" w:type="nil"/>
            </w:tcMar>
            <w:vAlign w:val="center"/>
          </w:tcPr>
          <w:p w14:paraId="4F16D8E7"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lastRenderedPageBreak/>
              <w:t>MA521</w:t>
            </w:r>
          </w:p>
        </w:tc>
        <w:tc>
          <w:tcPr>
            <w:tcW w:w="0" w:type="auto"/>
            <w:shd w:val="clear" w:color="auto" w:fill="auto"/>
            <w:tcMar>
              <w:top w:w="0" w:type="nil"/>
              <w:left w:w="0" w:type="nil"/>
            </w:tcMar>
            <w:vAlign w:val="center"/>
          </w:tcPr>
          <w:p w14:paraId="3A8BFC45" w14:textId="722F23D1" w:rsidR="001F2873" w:rsidRPr="004F18C7" w:rsidRDefault="001F2873" w:rsidP="001F2873">
            <w:pPr>
              <w:spacing w:before="120" w:after="120"/>
              <w:rPr>
                <w:rFonts w:asciiTheme="minorHAnsi" w:hAnsiTheme="minorHAnsi"/>
                <w:sz w:val="22"/>
              </w:rPr>
            </w:pPr>
            <w:r w:rsidRPr="004F18C7">
              <w:rPr>
                <w:rFonts w:asciiTheme="minorHAnsi" w:hAnsiTheme="minorHAnsi"/>
                <w:sz w:val="22"/>
              </w:rPr>
              <w:t>Device event configuration does not meet the SMETS1 pre-migration requirements</w:t>
            </w:r>
            <w:r>
              <w:rPr>
                <w:rFonts w:asciiTheme="minorHAnsi" w:hAnsiTheme="minorHAnsi"/>
                <w:sz w:val="22"/>
              </w:rPr>
              <w:t xml:space="preserve"> for mandated and non-mandated events</w:t>
            </w:r>
            <w:r w:rsidRPr="004F18C7">
              <w:rPr>
                <w:rFonts w:asciiTheme="minorHAnsi" w:hAnsiTheme="minorHAnsi"/>
                <w:sz w:val="22"/>
              </w:rPr>
              <w:t>.</w:t>
            </w:r>
          </w:p>
        </w:tc>
        <w:tc>
          <w:tcPr>
            <w:tcW w:w="0" w:type="auto"/>
            <w:shd w:val="clear" w:color="auto" w:fill="auto"/>
            <w:tcMar>
              <w:top w:w="0" w:type="nil"/>
              <w:left w:w="0" w:type="nil"/>
            </w:tcMar>
            <w:vAlign w:val="center"/>
          </w:tcPr>
          <w:p w14:paraId="2759C18E"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396319F0"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29E6CC41" w14:textId="3BA05660" w:rsidR="001F2873" w:rsidRPr="00AB276B" w:rsidRDefault="00D45E1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62EC1269" w14:textId="2DEF6396"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57D8BA8E" w14:textId="53CC2EC8"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504CD76F" w14:textId="39545900" w:rsidTr="003D2E4D">
        <w:trPr>
          <w:cantSplit/>
          <w:trHeight w:val="20"/>
          <w:jc w:val="center"/>
        </w:trPr>
        <w:tc>
          <w:tcPr>
            <w:tcW w:w="0" w:type="auto"/>
            <w:shd w:val="clear" w:color="auto" w:fill="auto"/>
            <w:tcMar>
              <w:top w:w="0" w:type="nil"/>
              <w:left w:w="0" w:type="nil"/>
            </w:tcMar>
            <w:vAlign w:val="center"/>
          </w:tcPr>
          <w:p w14:paraId="478D08FB"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MA522</w:t>
            </w:r>
          </w:p>
        </w:tc>
        <w:tc>
          <w:tcPr>
            <w:tcW w:w="0" w:type="auto"/>
            <w:shd w:val="clear" w:color="auto" w:fill="auto"/>
            <w:tcMar>
              <w:top w:w="0" w:type="nil"/>
              <w:left w:w="0" w:type="nil"/>
            </w:tcMar>
            <w:vAlign w:val="center"/>
          </w:tcPr>
          <w:p w14:paraId="089E6BFD"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Device linked to another MPxN</w:t>
            </w:r>
          </w:p>
        </w:tc>
        <w:tc>
          <w:tcPr>
            <w:tcW w:w="0" w:type="auto"/>
            <w:shd w:val="clear" w:color="auto" w:fill="auto"/>
            <w:tcMar>
              <w:top w:w="0" w:type="nil"/>
              <w:left w:w="0" w:type="nil"/>
            </w:tcMar>
            <w:vAlign w:val="center"/>
          </w:tcPr>
          <w:p w14:paraId="40A1847A"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0F6425AC"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1005F9CD" w14:textId="111E85A8" w:rsidR="001F2873" w:rsidRPr="00AB276B" w:rsidRDefault="00D45E1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1778FFA6" w14:textId="5B2B9ED3"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49973ABE" w14:textId="3378DB45"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6D0E1C5C" w14:textId="07083F44" w:rsidTr="003D2E4D">
        <w:trPr>
          <w:cantSplit/>
          <w:trHeight w:val="20"/>
          <w:jc w:val="center"/>
        </w:trPr>
        <w:tc>
          <w:tcPr>
            <w:tcW w:w="0" w:type="auto"/>
            <w:shd w:val="clear" w:color="auto" w:fill="auto"/>
            <w:tcMar>
              <w:top w:w="0" w:type="nil"/>
              <w:left w:w="0" w:type="nil"/>
            </w:tcMar>
            <w:vAlign w:val="center"/>
          </w:tcPr>
          <w:p w14:paraId="2EF18C60"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MA523</w:t>
            </w:r>
          </w:p>
        </w:tc>
        <w:tc>
          <w:tcPr>
            <w:tcW w:w="0" w:type="auto"/>
            <w:shd w:val="clear" w:color="auto" w:fill="auto"/>
            <w:tcMar>
              <w:top w:w="0" w:type="nil"/>
              <w:left w:w="0" w:type="nil"/>
            </w:tcMar>
            <w:vAlign w:val="center"/>
          </w:tcPr>
          <w:p w14:paraId="03A30A8E" w14:textId="63D2549C" w:rsidR="001F2873" w:rsidRPr="004F18C7" w:rsidRDefault="001F2873" w:rsidP="001F2873">
            <w:pPr>
              <w:spacing w:before="120" w:after="120"/>
              <w:rPr>
                <w:rFonts w:asciiTheme="minorHAnsi" w:hAnsiTheme="minorHAnsi"/>
                <w:sz w:val="22"/>
              </w:rPr>
            </w:pPr>
            <w:r w:rsidRPr="004F18C7">
              <w:rPr>
                <w:rFonts w:asciiTheme="minorHAnsi" w:hAnsiTheme="minorHAnsi"/>
                <w:sz w:val="22"/>
              </w:rPr>
              <w:t>Device not contactable over WAN</w:t>
            </w:r>
            <w:r>
              <w:rPr>
                <w:rFonts w:asciiTheme="minorHAnsi" w:hAnsiTheme="minorHAnsi"/>
                <w:sz w:val="22"/>
              </w:rPr>
              <w:t xml:space="preserve"> when verifying pre-migration configuration updates have occurred.</w:t>
            </w:r>
          </w:p>
        </w:tc>
        <w:tc>
          <w:tcPr>
            <w:tcW w:w="0" w:type="auto"/>
            <w:shd w:val="clear" w:color="auto" w:fill="auto"/>
            <w:tcMar>
              <w:top w:w="0" w:type="nil"/>
              <w:left w:w="0" w:type="nil"/>
            </w:tcMar>
            <w:vAlign w:val="center"/>
          </w:tcPr>
          <w:p w14:paraId="20D8AE99"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33AEE239"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572978DA" w14:textId="5AFA3D45" w:rsidR="001F2873" w:rsidRPr="00AB276B" w:rsidRDefault="00D45E1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1239420D" w14:textId="3E80BF02"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4D953359" w14:textId="6C2C7A81"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3E5E441B" w14:textId="72B51E59" w:rsidTr="003D2E4D">
        <w:trPr>
          <w:cantSplit/>
          <w:trHeight w:val="20"/>
          <w:jc w:val="center"/>
        </w:trPr>
        <w:tc>
          <w:tcPr>
            <w:tcW w:w="0" w:type="auto"/>
            <w:shd w:val="clear" w:color="auto" w:fill="auto"/>
            <w:tcMar>
              <w:top w:w="0" w:type="nil"/>
              <w:left w:w="0" w:type="nil"/>
            </w:tcMar>
            <w:vAlign w:val="center"/>
          </w:tcPr>
          <w:p w14:paraId="5162D51B"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MA524</w:t>
            </w:r>
          </w:p>
        </w:tc>
        <w:tc>
          <w:tcPr>
            <w:tcW w:w="0" w:type="auto"/>
            <w:shd w:val="clear" w:color="auto" w:fill="auto"/>
            <w:tcMar>
              <w:top w:w="0" w:type="nil"/>
              <w:left w:w="0" w:type="nil"/>
            </w:tcMar>
            <w:vAlign w:val="center"/>
          </w:tcPr>
          <w:p w14:paraId="57964500"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Device prepay configuration does not meet the SMETS1 pre-migration requirements.</w:t>
            </w:r>
          </w:p>
        </w:tc>
        <w:tc>
          <w:tcPr>
            <w:tcW w:w="0" w:type="auto"/>
            <w:shd w:val="clear" w:color="auto" w:fill="auto"/>
            <w:tcMar>
              <w:top w:w="0" w:type="nil"/>
              <w:left w:w="0" w:type="nil"/>
            </w:tcMar>
            <w:vAlign w:val="center"/>
          </w:tcPr>
          <w:p w14:paraId="3AE1E2D3"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06C7799E"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2D916862" w14:textId="4D0D6598" w:rsidR="001F2873" w:rsidRPr="00AB276B" w:rsidRDefault="00D45E1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6FD34986" w14:textId="01648B59"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733293C9" w14:textId="094278C7"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2C7C30CA" w14:textId="061BE228" w:rsidTr="003D2E4D">
        <w:trPr>
          <w:cantSplit/>
          <w:trHeight w:val="20"/>
          <w:jc w:val="center"/>
        </w:trPr>
        <w:tc>
          <w:tcPr>
            <w:tcW w:w="0" w:type="auto"/>
            <w:shd w:val="clear" w:color="auto" w:fill="auto"/>
            <w:tcMar>
              <w:top w:w="0" w:type="nil"/>
              <w:left w:w="0" w:type="nil"/>
            </w:tcMar>
            <w:vAlign w:val="center"/>
          </w:tcPr>
          <w:p w14:paraId="416784BE"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MA525</w:t>
            </w:r>
          </w:p>
        </w:tc>
        <w:tc>
          <w:tcPr>
            <w:tcW w:w="0" w:type="auto"/>
            <w:shd w:val="clear" w:color="auto" w:fill="auto"/>
            <w:tcMar>
              <w:top w:w="0" w:type="nil"/>
              <w:left w:w="0" w:type="nil"/>
            </w:tcMar>
            <w:vAlign w:val="center"/>
          </w:tcPr>
          <w:p w14:paraId="3B5C4B0F"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Device profile configuration does not meet the SMETS1 pre-migration requirements.</w:t>
            </w:r>
          </w:p>
        </w:tc>
        <w:tc>
          <w:tcPr>
            <w:tcW w:w="0" w:type="auto"/>
            <w:shd w:val="clear" w:color="auto" w:fill="auto"/>
            <w:tcMar>
              <w:top w:w="0" w:type="nil"/>
              <w:left w:w="0" w:type="nil"/>
            </w:tcMar>
            <w:vAlign w:val="center"/>
          </w:tcPr>
          <w:p w14:paraId="5EB856B7"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60E38345"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132FD146" w14:textId="15FF56C8" w:rsidR="001F2873" w:rsidRPr="00AB276B" w:rsidRDefault="00D45E1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1CDAE88B" w14:textId="56201A8C"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540C67AE" w14:textId="28A7514D"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6E367AB1" w14:textId="392D0170" w:rsidTr="003D2E4D">
        <w:trPr>
          <w:cantSplit/>
          <w:trHeight w:val="20"/>
          <w:jc w:val="center"/>
        </w:trPr>
        <w:tc>
          <w:tcPr>
            <w:tcW w:w="0" w:type="auto"/>
            <w:shd w:val="clear" w:color="auto" w:fill="auto"/>
            <w:tcMar>
              <w:top w:w="0" w:type="nil"/>
              <w:left w:w="0" w:type="nil"/>
            </w:tcMar>
            <w:vAlign w:val="center"/>
          </w:tcPr>
          <w:p w14:paraId="33687E5D"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MA526</w:t>
            </w:r>
          </w:p>
        </w:tc>
        <w:tc>
          <w:tcPr>
            <w:tcW w:w="0" w:type="auto"/>
            <w:shd w:val="clear" w:color="auto" w:fill="auto"/>
            <w:tcMar>
              <w:top w:w="0" w:type="nil"/>
              <w:left w:w="0" w:type="nil"/>
            </w:tcMar>
            <w:vAlign w:val="center"/>
          </w:tcPr>
          <w:p w14:paraId="4AC48C7A"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Device UTRN Price change limit configuration does not meet the SMETS1 pre-migration requirements.</w:t>
            </w:r>
          </w:p>
        </w:tc>
        <w:tc>
          <w:tcPr>
            <w:tcW w:w="0" w:type="auto"/>
            <w:shd w:val="clear" w:color="auto" w:fill="auto"/>
            <w:tcMar>
              <w:top w:w="0" w:type="nil"/>
              <w:left w:w="0" w:type="nil"/>
            </w:tcMar>
            <w:vAlign w:val="center"/>
          </w:tcPr>
          <w:p w14:paraId="714E043A"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59051217"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3293E149" w14:textId="7FB0F2F8" w:rsidR="001F2873" w:rsidRPr="00AB276B" w:rsidRDefault="00D45E1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5246BEF1" w14:textId="35E6D070"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40BDDEA6" w14:textId="72D72DE1"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25DAFD7F" w14:textId="397F1EA5" w:rsidTr="003D2E4D">
        <w:trPr>
          <w:cantSplit/>
          <w:trHeight w:val="20"/>
          <w:jc w:val="center"/>
        </w:trPr>
        <w:tc>
          <w:tcPr>
            <w:tcW w:w="0" w:type="auto"/>
            <w:shd w:val="clear" w:color="auto" w:fill="auto"/>
            <w:tcMar>
              <w:top w:w="0" w:type="nil"/>
              <w:left w:w="0" w:type="nil"/>
            </w:tcMar>
            <w:vAlign w:val="center"/>
          </w:tcPr>
          <w:p w14:paraId="3B0DDBF3"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MA527</w:t>
            </w:r>
          </w:p>
        </w:tc>
        <w:tc>
          <w:tcPr>
            <w:tcW w:w="0" w:type="auto"/>
            <w:shd w:val="clear" w:color="auto" w:fill="auto"/>
            <w:tcMar>
              <w:top w:w="0" w:type="nil"/>
              <w:left w:w="0" w:type="nil"/>
            </w:tcMar>
            <w:vAlign w:val="center"/>
          </w:tcPr>
          <w:p w14:paraId="1DBBD8AA"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Device vulnerable non-disconnection setting does not meet the SMETS1 pre-migration requirements.</w:t>
            </w:r>
          </w:p>
        </w:tc>
        <w:tc>
          <w:tcPr>
            <w:tcW w:w="0" w:type="auto"/>
            <w:shd w:val="clear" w:color="auto" w:fill="auto"/>
            <w:tcMar>
              <w:top w:w="0" w:type="nil"/>
              <w:left w:w="0" w:type="nil"/>
            </w:tcMar>
            <w:vAlign w:val="center"/>
          </w:tcPr>
          <w:p w14:paraId="4A73AE00"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52E71156"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0590FA32" w14:textId="42661CC3" w:rsidR="001F2873" w:rsidRPr="00AB276B" w:rsidRDefault="00D45E1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5641186C" w14:textId="4407FEBC"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36FA2A7E" w14:textId="01C43EA7"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78BA1698" w14:textId="6A7E0C00" w:rsidTr="003D2E4D">
        <w:trPr>
          <w:cantSplit/>
          <w:trHeight w:val="20"/>
          <w:jc w:val="center"/>
        </w:trPr>
        <w:tc>
          <w:tcPr>
            <w:tcW w:w="0" w:type="auto"/>
            <w:shd w:val="clear" w:color="auto" w:fill="auto"/>
            <w:tcMar>
              <w:top w:w="0" w:type="nil"/>
              <w:left w:w="0" w:type="nil"/>
            </w:tcMar>
            <w:vAlign w:val="center"/>
          </w:tcPr>
          <w:p w14:paraId="5D3BC6DA"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MA528</w:t>
            </w:r>
          </w:p>
        </w:tc>
        <w:tc>
          <w:tcPr>
            <w:tcW w:w="0" w:type="auto"/>
            <w:shd w:val="clear" w:color="auto" w:fill="auto"/>
            <w:tcMar>
              <w:top w:w="0" w:type="nil"/>
              <w:left w:w="0" w:type="nil"/>
            </w:tcMar>
            <w:vAlign w:val="center"/>
          </w:tcPr>
          <w:p w14:paraId="5948919B" w14:textId="19ED2160" w:rsidR="001F2873" w:rsidRPr="004F18C7" w:rsidRDefault="001F2873" w:rsidP="001F2873">
            <w:pPr>
              <w:spacing w:before="120" w:after="120"/>
              <w:rPr>
                <w:rFonts w:asciiTheme="minorHAnsi" w:hAnsiTheme="minorHAnsi"/>
                <w:sz w:val="22"/>
              </w:rPr>
            </w:pPr>
            <w:r w:rsidRPr="004F18C7">
              <w:rPr>
                <w:rFonts w:asciiTheme="minorHAnsi" w:hAnsiTheme="minorHAnsi"/>
                <w:sz w:val="22"/>
              </w:rPr>
              <w:t>Failed to switch account, SMSO data has changed since MA submitted</w:t>
            </w:r>
            <w:r>
              <w:rPr>
                <w:rFonts w:asciiTheme="minorHAnsi" w:hAnsiTheme="minorHAnsi"/>
                <w:sz w:val="22"/>
              </w:rPr>
              <w:t>.</w:t>
            </w:r>
          </w:p>
        </w:tc>
        <w:tc>
          <w:tcPr>
            <w:tcW w:w="0" w:type="auto"/>
            <w:shd w:val="clear" w:color="auto" w:fill="auto"/>
            <w:tcMar>
              <w:top w:w="0" w:type="nil"/>
              <w:left w:w="0" w:type="nil"/>
            </w:tcMar>
            <w:vAlign w:val="center"/>
          </w:tcPr>
          <w:p w14:paraId="5006BD2D"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2D944755"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2C815582" w14:textId="626A4AAA" w:rsidR="001F2873" w:rsidRPr="00AB276B" w:rsidRDefault="00D45E1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74C2BC31" w14:textId="60A443AA"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5A172185" w14:textId="18C4B70A"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03FB8DC7" w14:textId="79D828A2" w:rsidTr="003D2E4D">
        <w:trPr>
          <w:cantSplit/>
          <w:trHeight w:val="20"/>
          <w:jc w:val="center"/>
        </w:trPr>
        <w:tc>
          <w:tcPr>
            <w:tcW w:w="0" w:type="auto"/>
            <w:shd w:val="clear" w:color="auto" w:fill="auto"/>
            <w:tcMar>
              <w:top w:w="0" w:type="nil"/>
              <w:left w:w="0" w:type="nil"/>
            </w:tcMar>
            <w:vAlign w:val="center"/>
          </w:tcPr>
          <w:p w14:paraId="1601B22B"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MA529</w:t>
            </w:r>
          </w:p>
        </w:tc>
        <w:tc>
          <w:tcPr>
            <w:tcW w:w="0" w:type="auto"/>
            <w:shd w:val="clear" w:color="auto" w:fill="auto"/>
            <w:tcMar>
              <w:top w:w="0" w:type="nil"/>
              <w:left w:w="0" w:type="nil"/>
            </w:tcMar>
            <w:vAlign w:val="center"/>
          </w:tcPr>
          <w:p w14:paraId="5A1CD34B"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Installation information has changed during migration</w:t>
            </w:r>
          </w:p>
        </w:tc>
        <w:tc>
          <w:tcPr>
            <w:tcW w:w="0" w:type="auto"/>
            <w:shd w:val="clear" w:color="auto" w:fill="auto"/>
            <w:tcMar>
              <w:top w:w="0" w:type="nil"/>
              <w:left w:w="0" w:type="nil"/>
            </w:tcMar>
            <w:vAlign w:val="center"/>
          </w:tcPr>
          <w:p w14:paraId="1EE2BC84"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7B66C660"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30D55A72" w14:textId="22BF5631" w:rsidR="001F2873" w:rsidRPr="00AB276B" w:rsidRDefault="00D45E1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29866AE4" w14:textId="4DAEC2CA"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4492C5C9" w14:textId="44739626"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141C6F70" w14:textId="164101F2" w:rsidTr="003D2E4D">
        <w:trPr>
          <w:cantSplit/>
          <w:trHeight w:val="20"/>
          <w:jc w:val="center"/>
        </w:trPr>
        <w:tc>
          <w:tcPr>
            <w:tcW w:w="0" w:type="auto"/>
            <w:shd w:val="clear" w:color="auto" w:fill="auto"/>
            <w:tcMar>
              <w:top w:w="0" w:type="nil"/>
              <w:left w:w="0" w:type="nil"/>
            </w:tcMar>
            <w:vAlign w:val="center"/>
          </w:tcPr>
          <w:p w14:paraId="647AADE8"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MA530</w:t>
            </w:r>
          </w:p>
        </w:tc>
        <w:tc>
          <w:tcPr>
            <w:tcW w:w="0" w:type="auto"/>
            <w:shd w:val="clear" w:color="auto" w:fill="auto"/>
            <w:tcMar>
              <w:top w:w="0" w:type="nil"/>
              <w:left w:w="0" w:type="nil"/>
            </w:tcMar>
            <w:vAlign w:val="center"/>
          </w:tcPr>
          <w:p w14:paraId="516E9A56"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Meter time is not found to be valid</w:t>
            </w:r>
          </w:p>
        </w:tc>
        <w:tc>
          <w:tcPr>
            <w:tcW w:w="0" w:type="auto"/>
            <w:shd w:val="clear" w:color="auto" w:fill="auto"/>
            <w:tcMar>
              <w:top w:w="0" w:type="nil"/>
              <w:left w:w="0" w:type="nil"/>
            </w:tcMar>
            <w:vAlign w:val="center"/>
          </w:tcPr>
          <w:p w14:paraId="1B23B527"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43E95FD3"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6B0E0681" w14:textId="215A6800" w:rsidR="001F2873" w:rsidRPr="00AB276B" w:rsidRDefault="00D45E1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611CF11F" w14:textId="215416AF"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0983C05F" w14:textId="31F6FA1D"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305EA93D" w14:textId="7986AD45" w:rsidTr="003D2E4D">
        <w:trPr>
          <w:cantSplit/>
          <w:trHeight w:val="20"/>
          <w:jc w:val="center"/>
        </w:trPr>
        <w:tc>
          <w:tcPr>
            <w:tcW w:w="0" w:type="auto"/>
            <w:shd w:val="clear" w:color="auto" w:fill="auto"/>
            <w:tcMar>
              <w:top w:w="0" w:type="nil"/>
              <w:left w:w="0" w:type="nil"/>
            </w:tcMar>
            <w:vAlign w:val="center"/>
          </w:tcPr>
          <w:p w14:paraId="21EBD6CF"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MA531</w:t>
            </w:r>
          </w:p>
        </w:tc>
        <w:tc>
          <w:tcPr>
            <w:tcW w:w="0" w:type="auto"/>
            <w:shd w:val="clear" w:color="auto" w:fill="auto"/>
            <w:tcMar>
              <w:top w:w="0" w:type="nil"/>
              <w:left w:w="0" w:type="nil"/>
            </w:tcMar>
            <w:vAlign w:val="center"/>
          </w:tcPr>
          <w:p w14:paraId="6F9C82BC"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Migration Disabled For Supplier and authorisation has expired.</w:t>
            </w:r>
          </w:p>
        </w:tc>
        <w:tc>
          <w:tcPr>
            <w:tcW w:w="0" w:type="auto"/>
            <w:shd w:val="clear" w:color="auto" w:fill="auto"/>
            <w:tcMar>
              <w:top w:w="0" w:type="nil"/>
              <w:left w:w="0" w:type="nil"/>
            </w:tcMar>
            <w:vAlign w:val="center"/>
          </w:tcPr>
          <w:p w14:paraId="625067B2"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41A70C2E"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408B057F" w14:textId="24548571" w:rsidR="001F2873" w:rsidRPr="00AB276B" w:rsidRDefault="00D45E1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781F79C4" w14:textId="6AE5E966"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71A44333" w14:textId="1137D71B"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1F2873" w:rsidRPr="004F18C7" w14:paraId="09D60E95" w14:textId="51F5FB37" w:rsidTr="003D2E4D">
        <w:trPr>
          <w:cantSplit/>
          <w:trHeight w:val="20"/>
          <w:jc w:val="center"/>
        </w:trPr>
        <w:tc>
          <w:tcPr>
            <w:tcW w:w="0" w:type="auto"/>
            <w:shd w:val="clear" w:color="auto" w:fill="auto"/>
            <w:tcMar>
              <w:top w:w="0" w:type="nil"/>
              <w:left w:w="0" w:type="nil"/>
            </w:tcMar>
            <w:vAlign w:val="center"/>
          </w:tcPr>
          <w:p w14:paraId="3A8F434E"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MA532</w:t>
            </w:r>
          </w:p>
        </w:tc>
        <w:tc>
          <w:tcPr>
            <w:tcW w:w="0" w:type="auto"/>
            <w:shd w:val="clear" w:color="auto" w:fill="auto"/>
            <w:tcMar>
              <w:top w:w="0" w:type="nil"/>
              <w:left w:w="0" w:type="nil"/>
            </w:tcMar>
            <w:vAlign w:val="center"/>
          </w:tcPr>
          <w:p w14:paraId="2515DF61" w14:textId="77777777" w:rsidR="001F2873" w:rsidRPr="004F18C7" w:rsidRDefault="001F2873" w:rsidP="001F2873">
            <w:pPr>
              <w:spacing w:before="120" w:after="120"/>
              <w:rPr>
                <w:rFonts w:asciiTheme="minorHAnsi" w:hAnsiTheme="minorHAnsi"/>
                <w:sz w:val="22"/>
              </w:rPr>
            </w:pPr>
            <w:r w:rsidRPr="004F18C7">
              <w:rPr>
                <w:rFonts w:asciiTheme="minorHAnsi" w:hAnsiTheme="minorHAnsi"/>
                <w:sz w:val="22"/>
              </w:rPr>
              <w:t>SCF was not received by the Requesting Party</w:t>
            </w:r>
          </w:p>
        </w:tc>
        <w:tc>
          <w:tcPr>
            <w:tcW w:w="0" w:type="auto"/>
            <w:shd w:val="clear" w:color="auto" w:fill="auto"/>
            <w:tcMar>
              <w:top w:w="0" w:type="nil"/>
              <w:left w:w="0" w:type="nil"/>
            </w:tcMar>
            <w:vAlign w:val="center"/>
          </w:tcPr>
          <w:p w14:paraId="5327501F" w14:textId="77777777" w:rsidR="001F2873" w:rsidRPr="00AB276B" w:rsidRDefault="001F2873"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2639A4D5" w14:textId="77777777" w:rsidR="001F2873" w:rsidRPr="00AB276B" w:rsidRDefault="001F2873"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0C75449E" w14:textId="599017CA" w:rsidR="001F2873" w:rsidRPr="00AB276B" w:rsidRDefault="00D45E1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17442FEE" w14:textId="2643F3C3"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7BC3E575" w14:textId="17EB4839" w:rsidR="001F2873" w:rsidRPr="00AB276B" w:rsidRDefault="001F2873">
            <w:pPr>
              <w:spacing w:before="120" w:after="120"/>
              <w:jc w:val="center"/>
              <w:rPr>
                <w:rFonts w:asciiTheme="minorHAnsi" w:hAnsiTheme="minorHAnsi"/>
                <w:sz w:val="22"/>
              </w:rPr>
            </w:pPr>
            <w:r w:rsidRPr="00AB276B">
              <w:rPr>
                <w:rFonts w:asciiTheme="minorHAnsi" w:hAnsiTheme="minorHAnsi"/>
                <w:sz w:val="22"/>
              </w:rPr>
              <w:t>n/a</w:t>
            </w:r>
          </w:p>
        </w:tc>
      </w:tr>
      <w:tr w:rsidR="00583119" w:rsidRPr="009111EF" w14:paraId="6648638D" w14:textId="77777777" w:rsidTr="003D2E4D">
        <w:trPr>
          <w:cantSplit/>
          <w:trHeight w:val="20"/>
          <w:jc w:val="center"/>
        </w:trPr>
        <w:tc>
          <w:tcPr>
            <w:tcW w:w="0" w:type="auto"/>
            <w:shd w:val="clear" w:color="auto" w:fill="auto"/>
            <w:tcMar>
              <w:top w:w="0" w:type="nil"/>
              <w:left w:w="0" w:type="nil"/>
            </w:tcMar>
            <w:vAlign w:val="center"/>
          </w:tcPr>
          <w:p w14:paraId="54D2A356" w14:textId="11F25033" w:rsidR="00583119" w:rsidRPr="002E03E9" w:rsidRDefault="00583119" w:rsidP="00583119">
            <w:pPr>
              <w:spacing w:before="120" w:after="120"/>
              <w:rPr>
                <w:rFonts w:asciiTheme="minorHAnsi" w:hAnsiTheme="minorHAnsi"/>
                <w:sz w:val="22"/>
              </w:rPr>
            </w:pPr>
            <w:r w:rsidRPr="002E03E9">
              <w:rPr>
                <w:rFonts w:asciiTheme="minorHAnsi" w:hAnsiTheme="minorHAnsi"/>
                <w:sz w:val="22"/>
              </w:rPr>
              <w:t>MA533</w:t>
            </w:r>
          </w:p>
        </w:tc>
        <w:tc>
          <w:tcPr>
            <w:tcW w:w="0" w:type="auto"/>
            <w:shd w:val="clear" w:color="auto" w:fill="auto"/>
            <w:tcMar>
              <w:top w:w="0" w:type="nil"/>
              <w:left w:w="0" w:type="nil"/>
            </w:tcMar>
            <w:vAlign w:val="center"/>
          </w:tcPr>
          <w:p w14:paraId="2FD1071D" w14:textId="3320F90F" w:rsidR="00583119" w:rsidRPr="002E03E9" w:rsidRDefault="00FD1B59" w:rsidP="00583119">
            <w:pPr>
              <w:spacing w:before="120" w:after="120"/>
              <w:rPr>
                <w:rFonts w:asciiTheme="minorHAnsi" w:hAnsiTheme="minorHAnsi"/>
                <w:sz w:val="22"/>
              </w:rPr>
            </w:pPr>
            <w:r w:rsidRPr="002E03E9">
              <w:rPr>
                <w:rFonts w:asciiTheme="minorHAnsi" w:hAnsiTheme="minorHAnsi"/>
                <w:sz w:val="22"/>
              </w:rPr>
              <w:t>Failure of Pre-validation checks</w:t>
            </w:r>
          </w:p>
        </w:tc>
        <w:tc>
          <w:tcPr>
            <w:tcW w:w="0" w:type="auto"/>
            <w:shd w:val="clear" w:color="auto" w:fill="auto"/>
            <w:tcMar>
              <w:top w:w="0" w:type="nil"/>
              <w:left w:w="0" w:type="nil"/>
            </w:tcMar>
            <w:vAlign w:val="center"/>
          </w:tcPr>
          <w:p w14:paraId="010ABA75" w14:textId="0C06C42D" w:rsidR="00583119" w:rsidRPr="00AB276B" w:rsidRDefault="00583119" w:rsidP="00936A73">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139FC298" w14:textId="7AA09D5A" w:rsidR="00583119" w:rsidRPr="00AB276B" w:rsidRDefault="00583119" w:rsidP="00CA3D61">
            <w:pPr>
              <w:spacing w:before="120" w:after="120"/>
              <w:jc w:val="center"/>
              <w:rPr>
                <w:rFonts w:asciiTheme="minorHAnsi" w:hAnsiTheme="minorHAnsi"/>
                <w:sz w:val="22"/>
              </w:rPr>
            </w:pPr>
            <w:r w:rsidRPr="00AB276B">
              <w:rPr>
                <w:rFonts w:asciiTheme="minorHAnsi" w:hAnsiTheme="minorHAnsi"/>
                <w:sz w:val="22"/>
              </w:rPr>
              <w:t>n/a</w:t>
            </w:r>
          </w:p>
        </w:tc>
        <w:tc>
          <w:tcPr>
            <w:tcW w:w="0" w:type="auto"/>
            <w:shd w:val="clear" w:color="auto" w:fill="auto"/>
            <w:tcMar>
              <w:top w:w="0" w:type="nil"/>
              <w:left w:w="0" w:type="nil"/>
            </w:tcMar>
            <w:vAlign w:val="center"/>
          </w:tcPr>
          <w:p w14:paraId="72F8FB83" w14:textId="07ED9520" w:rsidR="00583119" w:rsidRPr="00AB276B" w:rsidRDefault="00D45E11">
            <w:pPr>
              <w:spacing w:before="120" w:after="120"/>
              <w:jc w:val="center"/>
              <w:rPr>
                <w:rFonts w:asciiTheme="minorHAnsi" w:hAnsiTheme="minorHAnsi"/>
                <w:sz w:val="22"/>
              </w:rPr>
            </w:pPr>
            <w:r w:rsidRPr="00AB276B">
              <w:rPr>
                <w:rFonts w:asciiTheme="minorHAnsi" w:hAnsiTheme="minorHAnsi"/>
                <w:sz w:val="22"/>
              </w:rPr>
              <w:sym w:font="Wingdings 2" w:char="F050"/>
            </w:r>
          </w:p>
        </w:tc>
        <w:tc>
          <w:tcPr>
            <w:tcW w:w="744" w:type="dxa"/>
            <w:shd w:val="clear" w:color="auto" w:fill="FFFFFF" w:themeFill="background1"/>
            <w:vAlign w:val="center"/>
          </w:tcPr>
          <w:p w14:paraId="54D5C211" w14:textId="62BBC8F8" w:rsidR="00583119" w:rsidRPr="00AB276B" w:rsidRDefault="00583119">
            <w:pPr>
              <w:spacing w:before="120" w:after="120"/>
              <w:jc w:val="center"/>
              <w:rPr>
                <w:rFonts w:asciiTheme="minorHAnsi" w:hAnsiTheme="minorHAnsi"/>
                <w:sz w:val="22"/>
              </w:rPr>
            </w:pPr>
            <w:r w:rsidRPr="00AB276B">
              <w:rPr>
                <w:rFonts w:asciiTheme="minorHAnsi" w:hAnsiTheme="minorHAnsi"/>
                <w:sz w:val="22"/>
              </w:rPr>
              <w:t>n/a</w:t>
            </w:r>
          </w:p>
        </w:tc>
        <w:tc>
          <w:tcPr>
            <w:tcW w:w="845" w:type="dxa"/>
            <w:shd w:val="clear" w:color="auto" w:fill="FFFFFF" w:themeFill="background1"/>
            <w:vAlign w:val="center"/>
          </w:tcPr>
          <w:p w14:paraId="2782F6F2" w14:textId="5919C9C1" w:rsidR="00583119" w:rsidRPr="00AB276B" w:rsidRDefault="00583119">
            <w:pPr>
              <w:spacing w:before="120" w:after="120"/>
              <w:jc w:val="center"/>
              <w:rPr>
                <w:rFonts w:asciiTheme="minorHAnsi" w:hAnsiTheme="minorHAnsi"/>
                <w:sz w:val="22"/>
              </w:rPr>
            </w:pPr>
            <w:r w:rsidRPr="00AB276B">
              <w:rPr>
                <w:rFonts w:asciiTheme="minorHAnsi" w:hAnsiTheme="minorHAnsi"/>
                <w:sz w:val="22"/>
              </w:rPr>
              <w:t>n/a</w:t>
            </w:r>
          </w:p>
        </w:tc>
      </w:tr>
      <w:bookmarkEnd w:id="701"/>
      <w:bookmarkEnd w:id="716"/>
    </w:tbl>
    <w:p w14:paraId="15DD6A8E" w14:textId="4533A42C" w:rsidR="00FF7FF9" w:rsidRPr="00FF7FF9" w:rsidRDefault="00FF7FF9" w:rsidP="00DC6BF5"/>
    <w:sectPr w:rsidR="00FF7FF9" w:rsidRPr="00FF7FF9" w:rsidSect="00A3517E">
      <w:headerReference w:type="first" r:id="rId27"/>
      <w:footerReference w:type="first" r:id="rId28"/>
      <w:footnotePr>
        <w:numRestart w:val="eachPage"/>
      </w:footnotePr>
      <w:pgSz w:w="11906" w:h="16838"/>
      <w:pgMar w:top="851" w:right="851" w:bottom="851" w:left="85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24D4" w14:textId="77777777" w:rsidR="00206969" w:rsidRDefault="00206969" w:rsidP="00EA3739">
      <w:r>
        <w:separator/>
      </w:r>
    </w:p>
  </w:endnote>
  <w:endnote w:type="continuationSeparator" w:id="0">
    <w:p w14:paraId="7B612B16" w14:textId="77777777" w:rsidR="00206969" w:rsidRDefault="00206969" w:rsidP="00EA3739">
      <w:r>
        <w:continuationSeparator/>
      </w:r>
    </w:p>
  </w:endnote>
  <w:endnote w:type="continuationNotice" w:id="1">
    <w:p w14:paraId="0A2F877D" w14:textId="77777777" w:rsidR="00206969" w:rsidRDefault="002069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59"/>
    <w:family w:val="auto"/>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altName w:val="Segoe UI"/>
    <w:charset w:val="00"/>
    <w:family w:val="swiss"/>
    <w:pitch w:val="variable"/>
    <w:sig w:usb0="E10002FF" w:usb1="5000ECFF" w:usb2="00000021" w:usb3="00000000" w:csb0="0000019F" w:csb1="00000000"/>
  </w:font>
  <w:font w:name="Lato bold">
    <w:altName w:val="Segoe UI"/>
    <w:panose1 w:val="00000000000000000000"/>
    <w:charset w:val="00"/>
    <w:family w:val="roman"/>
    <w:notTrueType/>
    <w:pitch w:val="default"/>
  </w:font>
  <w:font w:name="Arial-BoldMT">
    <w:altName w:val="Arial"/>
    <w:charset w:val="00"/>
    <w:family w:val="auto"/>
    <w:pitch w:val="default"/>
  </w:font>
  <w:font w:name="Free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A862" w14:textId="77777777" w:rsidR="00D70706" w:rsidRDefault="00D70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4A23" w14:textId="6BEEB0AC" w:rsidR="005661AF" w:rsidRPr="008A3D1A" w:rsidRDefault="00BC4C80" w:rsidP="00E2017B">
    <w:pPr>
      <w:pStyle w:val="Footer"/>
      <w:tabs>
        <w:tab w:val="clear" w:pos="5103"/>
      </w:tabs>
    </w:pPr>
    <w:r>
      <w:rPr>
        <w:noProof/>
      </w:rPr>
      <mc:AlternateContent>
        <mc:Choice Requires="wps">
          <w:drawing>
            <wp:anchor distT="0" distB="0" distL="114300" distR="114300" simplePos="0" relativeHeight="251669504" behindDoc="0" locked="0" layoutInCell="0" allowOverlap="1" wp14:anchorId="2610408A" wp14:editId="49E14F6B">
              <wp:simplePos x="0" y="0"/>
              <wp:positionH relativeFrom="page">
                <wp:posOffset>0</wp:posOffset>
              </wp:positionH>
              <wp:positionV relativeFrom="page">
                <wp:posOffset>10227945</wp:posOffset>
              </wp:positionV>
              <wp:extent cx="7560310" cy="273050"/>
              <wp:effectExtent l="0" t="0" r="0" b="12700"/>
              <wp:wrapNone/>
              <wp:docPr id="5" name="MSIPCMfc704f2381114c1bf23917ec" descr="{&quot;HashCode&quot;:-20062124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D8E34A" w14:textId="0B0F4797" w:rsidR="00BC4C80" w:rsidRPr="00BC4C80" w:rsidRDefault="00BC4C80" w:rsidP="00BC4C80">
                          <w:pPr>
                            <w:spacing w:after="0"/>
                            <w:jc w:val="center"/>
                            <w:rPr>
                              <w:rFonts w:ascii="Calibri" w:hAnsi="Calibri" w:cs="Calibri"/>
                              <w:color w:val="FF0000"/>
                            </w:rPr>
                          </w:pPr>
                          <w:r w:rsidRPr="00BC4C80">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10408A" id="_x0000_t202" coordsize="21600,21600" o:spt="202" path="m,l,21600r21600,l21600,xe">
              <v:stroke joinstyle="miter"/>
              <v:path gradientshapeok="t" o:connecttype="rect"/>
            </v:shapetype>
            <v:shape id="MSIPCMfc704f2381114c1bf23917ec" o:spid="_x0000_s1031" type="#_x0000_t202" alt="{&quot;HashCode&quot;:-2006212483,&quot;Height&quot;:841.0,&quot;Width&quot;:595.0,&quot;Placement&quot;:&quot;Footer&quot;,&quot;Index&quot;:&quot;Primary&quot;,&quot;Section&quot;:1,&quot;Top&quot;:0.0,&quot;Left&quot;:0.0}" style="position:absolute;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AmwbXyrgIAAE4FAAAOAAAA&#10;AAAAAAAAAAAAAC4CAABkcnMvZTJvRG9jLnhtbFBLAQItABQABgAIAAAAIQCf1UHs3wAAAAsBAAAP&#10;AAAAAAAAAAAAAAAAAAgFAABkcnMvZG93bnJldi54bWxQSwUGAAAAAAQABADzAAAAFAYAAAAA&#10;" o:allowincell="f" filled="f" stroked="f" strokeweight=".5pt">
              <v:textbox inset=",0,,0">
                <w:txbxContent>
                  <w:p w14:paraId="3BD8E34A" w14:textId="0B0F4797" w:rsidR="00BC4C80" w:rsidRPr="00BC4C80" w:rsidRDefault="00BC4C80" w:rsidP="00BC4C80">
                    <w:pPr>
                      <w:spacing w:after="0"/>
                      <w:jc w:val="center"/>
                      <w:rPr>
                        <w:rFonts w:ascii="Calibri" w:hAnsi="Calibri" w:cs="Calibri"/>
                        <w:color w:val="FF0000"/>
                      </w:rPr>
                    </w:pPr>
                    <w:r w:rsidRPr="00BC4C80">
                      <w:rPr>
                        <w:rFonts w:ascii="Calibri" w:hAnsi="Calibri" w:cs="Calibri"/>
                        <w:color w:val="FF0000"/>
                      </w:rPr>
                      <w:t>DCC Public</w:t>
                    </w:r>
                  </w:p>
                </w:txbxContent>
              </v:textbox>
              <w10:wrap anchorx="page" anchory="page"/>
            </v:shape>
          </w:pict>
        </mc:Fallback>
      </mc:AlternateContent>
    </w:r>
    <w:r w:rsidR="005661AF" w:rsidRPr="008A3D1A">
      <w:t xml:space="preserve">DCC </w:t>
    </w:r>
    <w:r w:rsidR="005661AF">
      <w:t>Public</w:t>
    </w:r>
    <w:r w:rsidR="005661AF" w:rsidRPr="008A3D1A">
      <w:t xml:space="preserve"> </w:t>
    </w:r>
    <w:r w:rsidR="005661AF">
      <w:t xml:space="preserve">: </w:t>
    </w:r>
    <w:r w:rsidR="00206969">
      <w:fldChar w:fldCharType="begin"/>
    </w:r>
    <w:r w:rsidR="00206969">
      <w:instrText xml:space="preserve"> FILENAME   \* MERGEFORMAT </w:instrText>
    </w:r>
    <w:r w:rsidR="00206969">
      <w:fldChar w:fldCharType="separate"/>
    </w:r>
    <w:r w:rsidR="007D76D7">
      <w:rPr>
        <w:noProof/>
      </w:rPr>
      <w:t>SMETS1_Migration_Error_Handling_and_Retry_Strategy_V6_1_draft</w:t>
    </w:r>
    <w:r w:rsidR="00206969">
      <w:rPr>
        <w:noProof/>
      </w:rPr>
      <w:fldChar w:fldCharType="end"/>
    </w:r>
    <w:r w:rsidR="005661AF" w:rsidRPr="008A3D1A">
      <w:tab/>
    </w:r>
    <w:r w:rsidR="005661AF" w:rsidRPr="008A3D1A">
      <w:fldChar w:fldCharType="begin"/>
    </w:r>
    <w:r w:rsidR="005661AF" w:rsidRPr="008A3D1A">
      <w:instrText xml:space="preserve"> PAGE   \* MERGEFORMAT </w:instrText>
    </w:r>
    <w:r w:rsidR="005661AF" w:rsidRPr="008A3D1A">
      <w:fldChar w:fldCharType="separate"/>
    </w:r>
    <w:r w:rsidR="005661AF">
      <w:rPr>
        <w:noProof/>
      </w:rPr>
      <w:t>48</w:t>
    </w:r>
    <w:r w:rsidR="005661AF" w:rsidRPr="008A3D1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105F" w14:textId="0B3518B8" w:rsidR="005661AF" w:rsidRDefault="00BC4C80" w:rsidP="002D36B9">
    <w:pPr>
      <w:pStyle w:val="Footer"/>
      <w:tabs>
        <w:tab w:val="clear" w:pos="5103"/>
      </w:tabs>
    </w:pPr>
    <w:r>
      <w:rPr>
        <w:noProof/>
      </w:rPr>
      <mc:AlternateContent>
        <mc:Choice Requires="wps">
          <w:drawing>
            <wp:anchor distT="0" distB="0" distL="114300" distR="114300" simplePos="0" relativeHeight="251677696" behindDoc="0" locked="0" layoutInCell="0" allowOverlap="1" wp14:anchorId="0F020BA9" wp14:editId="21D29E4A">
              <wp:simplePos x="0" y="0"/>
              <wp:positionH relativeFrom="page">
                <wp:posOffset>0</wp:posOffset>
              </wp:positionH>
              <wp:positionV relativeFrom="page">
                <wp:posOffset>10227945</wp:posOffset>
              </wp:positionV>
              <wp:extent cx="7560310" cy="273050"/>
              <wp:effectExtent l="0" t="0" r="0" b="12700"/>
              <wp:wrapNone/>
              <wp:docPr id="9" name="MSIPCM8ed44f8f8bd27e02aa7fb8cf" descr="{&quot;HashCode&quot;:-200621248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8D074B" w14:textId="1337783F" w:rsidR="00BC4C80" w:rsidRPr="00BC4C80" w:rsidRDefault="00BC4C80" w:rsidP="00BC4C80">
                          <w:pPr>
                            <w:spacing w:after="0"/>
                            <w:jc w:val="center"/>
                            <w:rPr>
                              <w:rFonts w:ascii="Calibri" w:hAnsi="Calibri" w:cs="Calibri"/>
                              <w:color w:val="FF0000"/>
                            </w:rPr>
                          </w:pPr>
                          <w:r w:rsidRPr="00BC4C80">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020BA9" id="_x0000_t202" coordsize="21600,21600" o:spt="202" path="m,l,21600r21600,l21600,xe">
              <v:stroke joinstyle="miter"/>
              <v:path gradientshapeok="t" o:connecttype="rect"/>
            </v:shapetype>
            <v:shape id="MSIPCM8ed44f8f8bd27e02aa7fb8cf" o:spid="_x0000_s1033" type="#_x0000_t202" alt="{&quot;HashCode&quot;:-2006212483,&quot;Height&quot;:841.0,&quot;Width&quot;:595.0,&quot;Placement&quot;:&quot;Footer&quot;,&quot;Index&quot;:&quot;FirstPage&quot;,&quot;Section&quot;:1,&quot;Top&quot;:0.0,&quot;Left&quot;:0.0}" style="position:absolute;margin-left:0;margin-top:805.35pt;width:595.3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Pa42YywAgAAUAUAAA4A&#10;AAAAAAAAAAAAAAAALgIAAGRycy9lMm9Eb2MueG1sUEsBAi0AFAAGAAgAAAAhAJ/VQezfAAAACwEA&#10;AA8AAAAAAAAAAAAAAAAACgUAAGRycy9kb3ducmV2LnhtbFBLBQYAAAAABAAEAPMAAAAWBgAAAAA=&#10;" o:allowincell="f" filled="f" stroked="f" strokeweight=".5pt">
              <v:textbox inset=",0,,0">
                <w:txbxContent>
                  <w:p w14:paraId="708D074B" w14:textId="1337783F" w:rsidR="00BC4C80" w:rsidRPr="00BC4C80" w:rsidRDefault="00BC4C80" w:rsidP="00BC4C80">
                    <w:pPr>
                      <w:spacing w:after="0"/>
                      <w:jc w:val="center"/>
                      <w:rPr>
                        <w:rFonts w:ascii="Calibri" w:hAnsi="Calibri" w:cs="Calibri"/>
                        <w:color w:val="FF0000"/>
                      </w:rPr>
                    </w:pPr>
                    <w:r w:rsidRPr="00BC4C80">
                      <w:rPr>
                        <w:rFonts w:ascii="Calibri" w:hAnsi="Calibri" w:cs="Calibri"/>
                        <w:color w:val="FF0000"/>
                      </w:rPr>
                      <w:t>DCC 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BBED" w14:textId="30FF79EE" w:rsidR="005661AF" w:rsidRDefault="005661AF" w:rsidP="002D36B9">
    <w:pPr>
      <w:pStyle w:val="Footer"/>
      <w:tabs>
        <w:tab w:val="clear" w:pos="5103"/>
      </w:tabs>
    </w:pPr>
    <w:r w:rsidRPr="008A3D1A">
      <w:t xml:space="preserve">DCC </w:t>
    </w:r>
    <w:r>
      <w:t>Public</w:t>
    </w:r>
    <w:r w:rsidRPr="008A3D1A">
      <w:t xml:space="preserve"> </w:t>
    </w:r>
    <w:r>
      <w:t>: SMETS1 Consultation on the IMP</w:t>
    </w:r>
    <w:r w:rsidRPr="008A3D1A">
      <w:tab/>
    </w:r>
    <w:r w:rsidRPr="008A3D1A">
      <w:fldChar w:fldCharType="begin"/>
    </w:r>
    <w:r w:rsidRPr="008A3D1A">
      <w:instrText xml:space="preserve"> PAGE   \* MERGEFORMAT </w:instrText>
    </w:r>
    <w:r w:rsidRPr="008A3D1A">
      <w:fldChar w:fldCharType="separate"/>
    </w:r>
    <w:r>
      <w:t>4</w:t>
    </w:r>
    <w:r w:rsidRPr="008A3D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DD42" w14:textId="77777777" w:rsidR="00206969" w:rsidRDefault="00206969" w:rsidP="00EA3739"/>
  </w:footnote>
  <w:footnote w:type="continuationSeparator" w:id="0">
    <w:p w14:paraId="5C29D72C" w14:textId="77777777" w:rsidR="00206969" w:rsidRDefault="00206969" w:rsidP="00EA3739">
      <w:r>
        <w:continuationSeparator/>
      </w:r>
    </w:p>
  </w:footnote>
  <w:footnote w:type="continuationNotice" w:id="1">
    <w:p w14:paraId="02151899" w14:textId="77777777" w:rsidR="00206969" w:rsidRDefault="002069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60F8" w14:textId="77777777" w:rsidR="00D70706" w:rsidRDefault="00D70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DF41" w14:textId="09FF1DA3" w:rsidR="005661AF" w:rsidRPr="00F1354A" w:rsidRDefault="00BC4C80" w:rsidP="002D36B9">
    <w:pPr>
      <w:pStyle w:val="Header"/>
      <w:tabs>
        <w:tab w:val="clear" w:pos="4513"/>
        <w:tab w:val="clear" w:pos="9026"/>
        <w:tab w:val="right" w:pos="10204"/>
      </w:tabs>
      <w:spacing w:before="120" w:after="120"/>
    </w:pPr>
    <w:r>
      <w:rPr>
        <w:noProof/>
      </w:rPr>
      <mc:AlternateContent>
        <mc:Choice Requires="wps">
          <w:drawing>
            <wp:anchor distT="0" distB="0" distL="114300" distR="114300" simplePos="0" relativeHeight="251653120" behindDoc="0" locked="0" layoutInCell="0" allowOverlap="1" wp14:anchorId="1B20AB57" wp14:editId="1011C6BE">
              <wp:simplePos x="0" y="0"/>
              <wp:positionH relativeFrom="page">
                <wp:posOffset>0</wp:posOffset>
              </wp:positionH>
              <wp:positionV relativeFrom="page">
                <wp:posOffset>190500</wp:posOffset>
              </wp:positionV>
              <wp:extent cx="7560310" cy="273050"/>
              <wp:effectExtent l="0" t="0" r="0" b="12700"/>
              <wp:wrapNone/>
              <wp:docPr id="1" name="MSIPCMa206443faff4184a40904c5a" descr="{&quot;HashCode&quot;:-203043357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B79152" w14:textId="41CE2DAF" w:rsidR="00BC4C80" w:rsidRPr="00BC4C80" w:rsidRDefault="00BC4C80" w:rsidP="00BC4C80">
                          <w:pPr>
                            <w:spacing w:after="0"/>
                            <w:jc w:val="center"/>
                            <w:rPr>
                              <w:rFonts w:ascii="Calibri" w:hAnsi="Calibri" w:cs="Calibri"/>
                              <w:color w:val="FF0000"/>
                              <w:sz w:val="20"/>
                            </w:rPr>
                          </w:pPr>
                          <w:r w:rsidRPr="00BC4C80">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20AB57" id="_x0000_t202" coordsize="21600,21600" o:spt="202" path="m,l,21600r21600,l21600,xe">
              <v:stroke joinstyle="miter"/>
              <v:path gradientshapeok="t" o:connecttype="rect"/>
            </v:shapetype>
            <v:shape id="MSIPCMa206443faff4184a40904c5a" o:spid="_x0000_s1030" type="#_x0000_t202" alt="{&quot;HashCode&quot;:-2030433573,&quot;Height&quot;:841.0,&quot;Width&quot;:595.0,&quot;Placement&quot;:&quot;Header&quot;,&quot;Index&quot;:&quot;Primary&quot;,&quot;Section&quot;:1,&quot;Top&quot;:0.0,&quot;Left&quot;:0.0}" style="position:absolute;margin-left:0;margin-top:15pt;width:595.3pt;height:21.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v+XMUKwCAABHBQAADgAAAAAAAAAA&#10;AAAAAAAuAgAAZHJzL2Uyb0RvYy54bWxQSwECLQAUAAYACAAAACEASyIJ5twAAAAHAQAADwAAAAAA&#10;AAAAAAAAAAAGBQAAZHJzL2Rvd25yZXYueG1sUEsFBgAAAAAEAAQA8wAAAA8GAAAAAA==&#10;" o:allowincell="f" filled="f" stroked="f" strokeweight=".5pt">
              <v:textbox inset=",0,,0">
                <w:txbxContent>
                  <w:p w14:paraId="22B79152" w14:textId="41CE2DAF" w:rsidR="00BC4C80" w:rsidRPr="00BC4C80" w:rsidRDefault="00BC4C80" w:rsidP="00BC4C80">
                    <w:pPr>
                      <w:spacing w:after="0"/>
                      <w:jc w:val="center"/>
                      <w:rPr>
                        <w:rFonts w:ascii="Calibri" w:hAnsi="Calibri" w:cs="Calibri"/>
                        <w:color w:val="FF0000"/>
                        <w:sz w:val="20"/>
                      </w:rPr>
                    </w:pPr>
                    <w:r w:rsidRPr="00BC4C80">
                      <w:rPr>
                        <w:rFonts w:ascii="Calibri" w:hAnsi="Calibri" w:cs="Calibri"/>
                        <w:color w:val="FF0000"/>
                        <w:sz w:val="20"/>
                      </w:rPr>
                      <w:t>DCC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EB41" w14:textId="0EEA3937" w:rsidR="005661AF" w:rsidRDefault="00BC4C80" w:rsidP="002D36B9">
    <w:pPr>
      <w:pStyle w:val="Header"/>
      <w:tabs>
        <w:tab w:val="clear" w:pos="4513"/>
        <w:tab w:val="clear" w:pos="9026"/>
        <w:tab w:val="right" w:pos="10204"/>
      </w:tabs>
    </w:pPr>
    <w:r>
      <w:rPr>
        <w:noProof/>
        <w:lang w:eastAsia="en-GB"/>
      </w:rPr>
      <mc:AlternateContent>
        <mc:Choice Requires="wps">
          <w:drawing>
            <wp:anchor distT="0" distB="0" distL="114300" distR="114300" simplePos="0" relativeHeight="251661312" behindDoc="0" locked="0" layoutInCell="0" allowOverlap="1" wp14:anchorId="4AA1B046" wp14:editId="33663041">
              <wp:simplePos x="0" y="0"/>
              <wp:positionH relativeFrom="page">
                <wp:posOffset>0</wp:posOffset>
              </wp:positionH>
              <wp:positionV relativeFrom="page">
                <wp:posOffset>190500</wp:posOffset>
              </wp:positionV>
              <wp:extent cx="7560310" cy="273050"/>
              <wp:effectExtent l="0" t="0" r="0" b="12700"/>
              <wp:wrapNone/>
              <wp:docPr id="2" name="MSIPCMbfb546b48c5dcc10e83b0531" descr="{&quot;HashCode&quot;:-203043357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DCEE72" w14:textId="19D6612D" w:rsidR="00BC4C80" w:rsidRPr="00BC4C80" w:rsidRDefault="00BC4C80" w:rsidP="00BC4C80">
                          <w:pPr>
                            <w:spacing w:after="0"/>
                            <w:jc w:val="center"/>
                            <w:rPr>
                              <w:rFonts w:ascii="Calibri" w:hAnsi="Calibri" w:cs="Calibri"/>
                              <w:color w:val="FF0000"/>
                              <w:sz w:val="20"/>
                            </w:rPr>
                          </w:pPr>
                          <w:r w:rsidRPr="00BC4C80">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A1B046" id="_x0000_t202" coordsize="21600,21600" o:spt="202" path="m,l,21600r21600,l21600,xe">
              <v:stroke joinstyle="miter"/>
              <v:path gradientshapeok="t" o:connecttype="rect"/>
            </v:shapetype>
            <v:shape id="MSIPCMbfb546b48c5dcc10e83b0531" o:spid="_x0000_s1032" type="#_x0000_t202" alt="{&quot;HashCode&quot;:-2030433573,&quot;Height&quot;:841.0,&quot;Width&quot;:595.0,&quot;Placement&quot;:&quot;Header&quot;,&quot;Index&quot;:&quot;FirstPage&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HwfstK8CAABQBQAADgAAAAAA&#10;AAAAAAAAAAAuAgAAZHJzL2Uyb0RvYy54bWxQSwECLQAUAAYACAAAACEASyIJ5twAAAAHAQAADwAA&#10;AAAAAAAAAAAAAAAJBQAAZHJzL2Rvd25yZXYueG1sUEsFBgAAAAAEAAQA8wAAABIGAAAAAA==&#10;" o:allowincell="f" filled="f" stroked="f" strokeweight=".5pt">
              <v:textbox inset=",0,,0">
                <w:txbxContent>
                  <w:p w14:paraId="73DCEE72" w14:textId="19D6612D" w:rsidR="00BC4C80" w:rsidRPr="00BC4C80" w:rsidRDefault="00BC4C80" w:rsidP="00BC4C80">
                    <w:pPr>
                      <w:spacing w:after="0"/>
                      <w:jc w:val="center"/>
                      <w:rPr>
                        <w:rFonts w:ascii="Calibri" w:hAnsi="Calibri" w:cs="Calibri"/>
                        <w:color w:val="FF0000"/>
                        <w:sz w:val="20"/>
                      </w:rPr>
                    </w:pPr>
                    <w:r w:rsidRPr="00BC4C80">
                      <w:rPr>
                        <w:rFonts w:ascii="Calibri" w:hAnsi="Calibri" w:cs="Calibri"/>
                        <w:color w:val="FF0000"/>
                        <w:sz w:val="20"/>
                      </w:rPr>
                      <w:t>DCC Public</w:t>
                    </w:r>
                  </w:p>
                </w:txbxContent>
              </v:textbox>
              <w10:wrap anchorx="page" anchory="page"/>
            </v:shape>
          </w:pict>
        </mc:Fallback>
      </mc:AlternateContent>
    </w:r>
    <w:r w:rsidR="005661AF">
      <w:rPr>
        <w:noProof/>
        <w:lang w:eastAsia="en-GB"/>
      </w:rPr>
      <w:drawing>
        <wp:anchor distT="0" distB="0" distL="114300" distR="114300" simplePos="0" relativeHeight="251644928" behindDoc="1" locked="0" layoutInCell="1" allowOverlap="1" wp14:anchorId="083C6660" wp14:editId="10301D16">
          <wp:simplePos x="0" y="0"/>
          <wp:positionH relativeFrom="page">
            <wp:align>left</wp:align>
          </wp:positionH>
          <wp:positionV relativeFrom="paragraph">
            <wp:posOffset>-294640</wp:posOffset>
          </wp:positionV>
          <wp:extent cx="7558560" cy="1069164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ZDCC WordDoc_1.jpg"/>
                  <pic:cNvPicPr/>
                </pic:nvPicPr>
                <pic:blipFill>
                  <a:blip r:embed="rId1">
                    <a:extLst>
                      <a:ext uri="{28A0092B-C50C-407E-A947-70E740481C1C}">
                        <a14:useLocalDpi xmlns:a14="http://schemas.microsoft.com/office/drawing/2010/main" val="0"/>
                      </a:ext>
                    </a:extLst>
                  </a:blip>
                  <a:stretch>
                    <a:fillRect/>
                  </a:stretch>
                </pic:blipFill>
                <pic:spPr>
                  <a:xfrm>
                    <a:off x="0" y="0"/>
                    <a:ext cx="755856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C43C" w14:textId="77777777" w:rsidR="005661AF" w:rsidRDefault="005661AF" w:rsidP="002D36B9">
    <w:pPr>
      <w:pStyle w:val="Header"/>
      <w:tabs>
        <w:tab w:val="clear" w:pos="4513"/>
        <w:tab w:val="clear" w:pos="9026"/>
        <w:tab w:val="right" w:pos="15136"/>
      </w:tabs>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66"/>
        </w:tabs>
        <w:ind w:left="66" w:firstLine="0"/>
      </w:pPr>
      <w:rPr>
        <w:rFonts w:ascii="Symbol" w:hAnsi="Symbol" w:hint="default"/>
      </w:rPr>
    </w:lvl>
    <w:lvl w:ilvl="1">
      <w:start w:val="1"/>
      <w:numFmt w:val="bullet"/>
      <w:lvlText w:val=""/>
      <w:lvlJc w:val="left"/>
      <w:pPr>
        <w:tabs>
          <w:tab w:val="num" w:pos="786"/>
        </w:tabs>
        <w:ind w:left="1146" w:hanging="360"/>
      </w:pPr>
      <w:rPr>
        <w:rFonts w:ascii="Symbol" w:hAnsi="Symbol" w:hint="default"/>
      </w:rPr>
    </w:lvl>
    <w:lvl w:ilvl="2">
      <w:start w:val="1"/>
      <w:numFmt w:val="bullet"/>
      <w:lvlText w:val="o"/>
      <w:lvlJc w:val="left"/>
      <w:pPr>
        <w:tabs>
          <w:tab w:val="num" w:pos="1506"/>
        </w:tabs>
        <w:ind w:left="1866" w:hanging="360"/>
      </w:pPr>
      <w:rPr>
        <w:rFonts w:ascii="Courier New" w:hAnsi="Courier New" w:cs="Courier New" w:hint="default"/>
      </w:rPr>
    </w:lvl>
    <w:lvl w:ilvl="3">
      <w:start w:val="1"/>
      <w:numFmt w:val="bullet"/>
      <w:lvlText w:val=""/>
      <w:lvlJc w:val="left"/>
      <w:pPr>
        <w:tabs>
          <w:tab w:val="num" w:pos="2226"/>
        </w:tabs>
        <w:ind w:left="2586" w:hanging="360"/>
      </w:pPr>
      <w:rPr>
        <w:rFonts w:ascii="Wingdings" w:hAnsi="Wingdings" w:hint="default"/>
      </w:rPr>
    </w:lvl>
    <w:lvl w:ilvl="4">
      <w:start w:val="1"/>
      <w:numFmt w:val="bullet"/>
      <w:lvlText w:val=""/>
      <w:lvlJc w:val="left"/>
      <w:pPr>
        <w:tabs>
          <w:tab w:val="num" w:pos="2946"/>
        </w:tabs>
        <w:ind w:left="3306" w:hanging="360"/>
      </w:pPr>
      <w:rPr>
        <w:rFonts w:ascii="Wingdings" w:hAnsi="Wingdings" w:hint="default"/>
      </w:rPr>
    </w:lvl>
    <w:lvl w:ilvl="5">
      <w:start w:val="1"/>
      <w:numFmt w:val="bullet"/>
      <w:lvlText w:val=""/>
      <w:lvlJc w:val="left"/>
      <w:pPr>
        <w:tabs>
          <w:tab w:val="num" w:pos="3666"/>
        </w:tabs>
        <w:ind w:left="4026" w:hanging="360"/>
      </w:pPr>
      <w:rPr>
        <w:rFonts w:ascii="Symbol" w:hAnsi="Symbol" w:hint="default"/>
      </w:rPr>
    </w:lvl>
    <w:lvl w:ilvl="6">
      <w:start w:val="1"/>
      <w:numFmt w:val="bullet"/>
      <w:lvlText w:val="o"/>
      <w:lvlJc w:val="left"/>
      <w:pPr>
        <w:tabs>
          <w:tab w:val="num" w:pos="4386"/>
        </w:tabs>
        <w:ind w:left="4746" w:hanging="360"/>
      </w:pPr>
      <w:rPr>
        <w:rFonts w:ascii="Courier New" w:hAnsi="Courier New" w:cs="Courier New" w:hint="default"/>
      </w:rPr>
    </w:lvl>
    <w:lvl w:ilvl="7">
      <w:start w:val="1"/>
      <w:numFmt w:val="bullet"/>
      <w:lvlText w:val=""/>
      <w:lvlJc w:val="left"/>
      <w:pPr>
        <w:tabs>
          <w:tab w:val="num" w:pos="5106"/>
        </w:tabs>
        <w:ind w:left="5466" w:hanging="360"/>
      </w:pPr>
      <w:rPr>
        <w:rFonts w:ascii="Wingdings" w:hAnsi="Wingdings" w:hint="default"/>
      </w:rPr>
    </w:lvl>
    <w:lvl w:ilvl="8">
      <w:start w:val="1"/>
      <w:numFmt w:val="bullet"/>
      <w:pStyle w:val="Heading9"/>
      <w:lvlText w:val=""/>
      <w:lvlJc w:val="left"/>
      <w:pPr>
        <w:tabs>
          <w:tab w:val="num" w:pos="5826"/>
        </w:tabs>
        <w:ind w:left="6186"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113528B"/>
    <w:multiLevelType w:val="multilevel"/>
    <w:tmpl w:val="BC7EBE40"/>
    <w:lvl w:ilvl="0">
      <w:start w:val="1"/>
      <w:numFmt w:val="bullet"/>
      <w:pStyle w:val="ListTick"/>
      <w:lvlText w:val=""/>
      <w:lvlJc w:val="left"/>
      <w:pPr>
        <w:ind w:left="947" w:hanging="255"/>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EF6D68"/>
    <w:multiLevelType w:val="multilevel"/>
    <w:tmpl w:val="D6B2EB4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030B5E56"/>
    <w:multiLevelType w:val="multilevel"/>
    <w:tmpl w:val="C5CCC7F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03FA34B2"/>
    <w:multiLevelType w:val="multilevel"/>
    <w:tmpl w:val="A52E3DC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04FB51A4"/>
    <w:multiLevelType w:val="multilevel"/>
    <w:tmpl w:val="7FD44C1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055E09CB"/>
    <w:multiLevelType w:val="hybridMultilevel"/>
    <w:tmpl w:val="5BC60D04"/>
    <w:lvl w:ilvl="0" w:tplc="9240412E">
      <w:start w:val="1"/>
      <w:numFmt w:val="bullet"/>
      <w:pStyle w:val="List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E3148B"/>
    <w:multiLevelType w:val="multilevel"/>
    <w:tmpl w:val="1AF8E49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0BFA2F27"/>
    <w:multiLevelType w:val="multilevel"/>
    <w:tmpl w:val="7FBCEEE8"/>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1" w15:restartNumberingAfterBreak="0">
    <w:nsid w:val="0C097650"/>
    <w:multiLevelType w:val="multilevel"/>
    <w:tmpl w:val="05C6E4AE"/>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247" w:hanging="680"/>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AC55A3"/>
    <w:multiLevelType w:val="multilevel"/>
    <w:tmpl w:val="36ACDB54"/>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3" w15:restartNumberingAfterBreak="0">
    <w:nsid w:val="10E85474"/>
    <w:multiLevelType w:val="multilevel"/>
    <w:tmpl w:val="B8CCF10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4" w15:restartNumberingAfterBreak="0">
    <w:nsid w:val="135E3182"/>
    <w:multiLevelType w:val="multilevel"/>
    <w:tmpl w:val="1AF8E49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 w15:restartNumberingAfterBreak="0">
    <w:nsid w:val="161319DA"/>
    <w:multiLevelType w:val="multilevel"/>
    <w:tmpl w:val="F9C8F2F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 w15:restartNumberingAfterBreak="0">
    <w:nsid w:val="174C7F0A"/>
    <w:multiLevelType w:val="multilevel"/>
    <w:tmpl w:val="9F7E177A"/>
    <w:lvl w:ilvl="0">
      <w:start w:val="1"/>
      <w:numFmt w:val="lowerLetter"/>
      <w:lvlText w:val="%1)"/>
      <w:lvlJc w:val="left"/>
      <w:pPr>
        <w:ind w:left="1571" w:hanging="360"/>
      </w:p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7" w15:restartNumberingAfterBreak="0">
    <w:nsid w:val="177D512F"/>
    <w:multiLevelType w:val="multilevel"/>
    <w:tmpl w:val="710C6E8A"/>
    <w:lvl w:ilvl="0">
      <w:start w:val="1"/>
      <w:numFmt w:val="bullet"/>
      <w:pStyle w:val="ListCross"/>
      <w:lvlText w:val=""/>
      <w:lvlJc w:val="left"/>
      <w:pPr>
        <w:ind w:left="947" w:hanging="255"/>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BA4505"/>
    <w:multiLevelType w:val="multilevel"/>
    <w:tmpl w:val="0ABACC6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 w15:restartNumberingAfterBreak="0">
    <w:nsid w:val="1CFB116C"/>
    <w:multiLevelType w:val="multilevel"/>
    <w:tmpl w:val="35A8002E"/>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0" w15:restartNumberingAfterBreak="0">
    <w:nsid w:val="1DBC7A4F"/>
    <w:multiLevelType w:val="hybridMultilevel"/>
    <w:tmpl w:val="AB8814DA"/>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35D517D"/>
    <w:multiLevelType w:val="multilevel"/>
    <w:tmpl w:val="124AF448"/>
    <w:lvl w:ilvl="0">
      <w:start w:val="1"/>
      <w:numFmt w:val="lowerRoman"/>
      <w:pStyle w:val="ListRomanNumerals"/>
      <w:lvlText w:val="%1."/>
      <w:lvlJc w:val="center"/>
      <w:pPr>
        <w:ind w:left="238" w:hanging="18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51A1561"/>
    <w:multiLevelType w:val="hybridMultilevel"/>
    <w:tmpl w:val="AAC4D58E"/>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276F7C7E"/>
    <w:multiLevelType w:val="multilevel"/>
    <w:tmpl w:val="C5CCC7F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15:restartNumberingAfterBreak="0">
    <w:nsid w:val="27CF6309"/>
    <w:multiLevelType w:val="multilevel"/>
    <w:tmpl w:val="86A0508E"/>
    <w:lvl w:ilvl="0">
      <w:start w:val="1"/>
      <w:numFmt w:val="decimal"/>
      <w:pStyle w:val="ListNumber"/>
      <w:lvlText w:val="%1."/>
      <w:lvlJc w:val="left"/>
      <w:pPr>
        <w:tabs>
          <w:tab w:val="num" w:pos="510"/>
        </w:tabs>
        <w:ind w:left="851" w:hanging="851"/>
      </w:pPr>
      <w:rPr>
        <w:rFonts w:hint="default"/>
        <w:color w:val="auto"/>
        <w:sz w:val="22"/>
        <w:szCs w:val="22"/>
      </w:rPr>
    </w:lvl>
    <w:lvl w:ilvl="1">
      <w:start w:val="1"/>
      <w:numFmt w:val="decimal"/>
      <w:pStyle w:val="ListNumber2"/>
      <w:lvlText w:val="%1.%2."/>
      <w:lvlJc w:val="left"/>
      <w:pPr>
        <w:tabs>
          <w:tab w:val="num" w:pos="851"/>
        </w:tabs>
        <w:ind w:left="1701" w:hanging="850"/>
      </w:pPr>
      <w:rPr>
        <w:rFonts w:hint="default"/>
        <w:color w:val="auto"/>
        <w:sz w:val="22"/>
        <w:szCs w:val="22"/>
      </w:rPr>
    </w:lvl>
    <w:lvl w:ilvl="2">
      <w:start w:val="1"/>
      <w:numFmt w:val="decimal"/>
      <w:pStyle w:val="ListNumber3"/>
      <w:lvlText w:val="%1.%2.%3."/>
      <w:lvlJc w:val="left"/>
      <w:pPr>
        <w:tabs>
          <w:tab w:val="num" w:pos="-31680"/>
        </w:tabs>
        <w:ind w:left="2552" w:hanging="851"/>
      </w:pPr>
      <w:rPr>
        <w:rFonts w:hint="default"/>
        <w:color w:val="auto"/>
      </w:rPr>
    </w:lvl>
    <w:lvl w:ilvl="3">
      <w:start w:val="1"/>
      <w:numFmt w:val="decimal"/>
      <w:lvlText w:val="%1.%2.%3.%4."/>
      <w:lvlJc w:val="left"/>
      <w:pPr>
        <w:ind w:left="951" w:hanging="648"/>
      </w:pPr>
      <w:rPr>
        <w:rFonts w:hint="default"/>
      </w:rPr>
    </w:lvl>
    <w:lvl w:ilvl="4">
      <w:start w:val="1"/>
      <w:numFmt w:val="decimal"/>
      <w:lvlText w:val="%1.%2.%3.%4.%5."/>
      <w:lvlJc w:val="left"/>
      <w:pPr>
        <w:ind w:left="1455" w:hanging="792"/>
      </w:pPr>
      <w:rPr>
        <w:rFonts w:hint="default"/>
      </w:rPr>
    </w:lvl>
    <w:lvl w:ilvl="5">
      <w:start w:val="1"/>
      <w:numFmt w:val="decimal"/>
      <w:lvlText w:val="%1.%2.%3.%4.%5.%6."/>
      <w:lvlJc w:val="left"/>
      <w:pPr>
        <w:ind w:left="1959" w:hanging="936"/>
      </w:pPr>
      <w:rPr>
        <w:rFonts w:hint="default"/>
      </w:rPr>
    </w:lvl>
    <w:lvl w:ilvl="6">
      <w:start w:val="1"/>
      <w:numFmt w:val="decimal"/>
      <w:lvlText w:val="%1.%2.%3.%4.%5.%6.%7."/>
      <w:lvlJc w:val="left"/>
      <w:pPr>
        <w:ind w:left="2463" w:hanging="1080"/>
      </w:pPr>
      <w:rPr>
        <w:rFonts w:hint="default"/>
      </w:rPr>
    </w:lvl>
    <w:lvl w:ilvl="7">
      <w:start w:val="1"/>
      <w:numFmt w:val="decimal"/>
      <w:lvlText w:val="%1.%2.%3.%4.%5.%6.%7.%8."/>
      <w:lvlJc w:val="left"/>
      <w:pPr>
        <w:ind w:left="2967" w:hanging="1224"/>
      </w:pPr>
      <w:rPr>
        <w:rFonts w:hint="default"/>
      </w:rPr>
    </w:lvl>
    <w:lvl w:ilvl="8">
      <w:start w:val="1"/>
      <w:numFmt w:val="decimal"/>
      <w:lvlText w:val="%1.%2.%3.%4.%5.%6.%7.%8.%9."/>
      <w:lvlJc w:val="left"/>
      <w:pPr>
        <w:ind w:left="3543" w:hanging="1440"/>
      </w:pPr>
      <w:rPr>
        <w:rFonts w:hint="default"/>
      </w:rPr>
    </w:lvl>
  </w:abstractNum>
  <w:abstractNum w:abstractNumId="25" w15:restartNumberingAfterBreak="0">
    <w:nsid w:val="283524D0"/>
    <w:multiLevelType w:val="hybridMultilevel"/>
    <w:tmpl w:val="3648CA4C"/>
    <w:lvl w:ilvl="0" w:tplc="0809000F">
      <w:start w:val="1"/>
      <w:numFmt w:val="decimal"/>
      <w:lvlText w:val="%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28573947"/>
    <w:multiLevelType w:val="multilevel"/>
    <w:tmpl w:val="7FBCEEE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7" w15:restartNumberingAfterBreak="0">
    <w:nsid w:val="2BDF3906"/>
    <w:multiLevelType w:val="multilevel"/>
    <w:tmpl w:val="7FBCEEE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 w15:restartNumberingAfterBreak="0">
    <w:nsid w:val="2C9E68A9"/>
    <w:multiLevelType w:val="multilevel"/>
    <w:tmpl w:val="B8CCF10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9"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7765CE"/>
    <w:multiLevelType w:val="multilevel"/>
    <w:tmpl w:val="9F7E177A"/>
    <w:lvl w:ilvl="0">
      <w:start w:val="1"/>
      <w:numFmt w:val="lowerLetter"/>
      <w:lvlText w:val="%1)"/>
      <w:lvlJc w:val="left"/>
      <w:pPr>
        <w:ind w:left="1571" w:hanging="360"/>
      </w:p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1" w15:restartNumberingAfterBreak="0">
    <w:nsid w:val="2DF7253B"/>
    <w:multiLevelType w:val="multilevel"/>
    <w:tmpl w:val="5E8476D4"/>
    <w:lvl w:ilvl="0">
      <w:start w:val="1"/>
      <w:numFmt w:val="decimal"/>
      <w:pStyle w:val="ParagraphNunmbering"/>
      <w:lvlText w:val="%1."/>
      <w:lvlJc w:val="left"/>
      <w:pPr>
        <w:ind w:left="709" w:hanging="709"/>
      </w:pPr>
      <w:rPr>
        <w:rFonts w:hint="default"/>
      </w:rPr>
    </w:lvl>
    <w:lvl w:ilvl="1">
      <w:start w:val="1"/>
      <w:numFmt w:val="lowerLetter"/>
      <w:lvlText w:val="%2."/>
      <w:lvlJc w:val="left"/>
      <w:pPr>
        <w:ind w:left="1276" w:hanging="567"/>
      </w:pPr>
      <w:rPr>
        <w:rFonts w:hint="default"/>
      </w:rPr>
    </w:lvl>
    <w:lvl w:ilvl="2">
      <w:start w:val="1"/>
      <w:numFmt w:val="lowerRoman"/>
      <w:lvlText w:val="%3."/>
      <w:lvlJc w:val="center"/>
      <w:pPr>
        <w:ind w:left="1843" w:hanging="539"/>
      </w:pPr>
      <w:rPr>
        <w:rFonts w:hint="default"/>
      </w:rPr>
    </w:lvl>
    <w:lvl w:ilvl="3">
      <w:start w:val="1"/>
      <w:numFmt w:val="decimal"/>
      <w:lvlText w:val="%4."/>
      <w:lvlJc w:val="left"/>
      <w:pPr>
        <w:ind w:left="3402" w:hanging="567"/>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2" w15:restartNumberingAfterBreak="0">
    <w:nsid w:val="2E495801"/>
    <w:multiLevelType w:val="multilevel"/>
    <w:tmpl w:val="BB48696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 w15:restartNumberingAfterBreak="0">
    <w:nsid w:val="301A0D04"/>
    <w:multiLevelType w:val="hybridMultilevel"/>
    <w:tmpl w:val="C77C6AE6"/>
    <w:lvl w:ilvl="0" w:tplc="550AFA6E">
      <w:start w:val="1"/>
      <w:numFmt w:val="lowerLetter"/>
      <w:pStyle w:val="ListBulle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0685140"/>
    <w:multiLevelType w:val="multilevel"/>
    <w:tmpl w:val="983499A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5"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18D3268"/>
    <w:multiLevelType w:val="multilevel"/>
    <w:tmpl w:val="BB6CBF26"/>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0"/>
      <w:lvlText w:val=""/>
      <w:lvlJc w:val="left"/>
      <w:pPr>
        <w:ind w:left="1134" w:hanging="567"/>
      </w:pPr>
      <w:rPr>
        <w:rFonts w:ascii="Symbol" w:hAnsi="Symbol" w:hint="default"/>
        <w:color w:val="auto"/>
      </w:rPr>
    </w:lvl>
    <w:lvl w:ilvl="2">
      <w:start w:val="1"/>
      <w:numFmt w:val="bullet"/>
      <w:pStyle w:val="ListBullet3"/>
      <w:lvlText w:val="‒"/>
      <w:lvlJc w:val="left"/>
      <w:pPr>
        <w:ind w:left="1701" w:hanging="567"/>
      </w:pPr>
      <w:rPr>
        <w:rFonts w:ascii="Arial" w:hAnsi="Arial" w:hint="default"/>
        <w:color w:val="auto"/>
      </w:rPr>
    </w:lvl>
    <w:lvl w:ilvl="3">
      <w:start w:val="1"/>
      <w:numFmt w:val="lowerLetter"/>
      <w:pStyle w:val="ListBullet4"/>
      <w:lvlText w:val="%4."/>
      <w:lvlJc w:val="left"/>
      <w:pPr>
        <w:ind w:left="2268" w:hanging="567"/>
      </w:pPr>
      <w:rPr>
        <w:rFonts w:hint="default"/>
      </w:rPr>
    </w:lvl>
    <w:lvl w:ilvl="4">
      <w:start w:val="1"/>
      <w:numFmt w:val="lowerRoman"/>
      <w:pStyle w:val="ListBullet5"/>
      <w:lvlText w:val="%5."/>
      <w:lvlJc w:val="left"/>
      <w:pPr>
        <w:ind w:left="2268" w:hanging="56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4567B3A"/>
    <w:multiLevelType w:val="multilevel"/>
    <w:tmpl w:val="5FC6B85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8" w15:restartNumberingAfterBreak="0">
    <w:nsid w:val="34973A41"/>
    <w:multiLevelType w:val="multilevel"/>
    <w:tmpl w:val="9F7E177A"/>
    <w:lvl w:ilvl="0">
      <w:start w:val="1"/>
      <w:numFmt w:val="lowerLetter"/>
      <w:lvlText w:val="%1)"/>
      <w:lvlJc w:val="left"/>
      <w:pPr>
        <w:ind w:left="1571" w:hanging="360"/>
      </w:p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9" w15:restartNumberingAfterBreak="0">
    <w:nsid w:val="35E672DB"/>
    <w:multiLevelType w:val="multilevel"/>
    <w:tmpl w:val="7FBCEEE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0" w15:restartNumberingAfterBreak="0">
    <w:nsid w:val="38026174"/>
    <w:multiLevelType w:val="multilevel"/>
    <w:tmpl w:val="86FE6632"/>
    <w:lvl w:ilvl="0">
      <w:start w:val="1"/>
      <w:numFmt w:val="lowerLetter"/>
      <w:pStyle w:val="ListLettering"/>
      <w:lvlText w:val="%1."/>
      <w:lvlJc w:val="left"/>
      <w:pPr>
        <w:ind w:left="1049" w:hanging="34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D2A40FE"/>
    <w:multiLevelType w:val="multilevel"/>
    <w:tmpl w:val="7FBCEEE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2" w15:restartNumberingAfterBreak="0">
    <w:nsid w:val="3FA57166"/>
    <w:multiLevelType w:val="multilevel"/>
    <w:tmpl w:val="5B787B0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3" w15:restartNumberingAfterBreak="0">
    <w:nsid w:val="40827C0E"/>
    <w:multiLevelType w:val="multilevel"/>
    <w:tmpl w:val="7DF6CA8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4"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000000"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000000"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000000"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000000"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45"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1F144A"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8FB1AEC"/>
    <w:multiLevelType w:val="multilevel"/>
    <w:tmpl w:val="1A72CD9C"/>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7" w15:restartNumberingAfterBreak="0">
    <w:nsid w:val="49C71BA3"/>
    <w:multiLevelType w:val="multilevel"/>
    <w:tmpl w:val="E74C11D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8" w15:restartNumberingAfterBreak="0">
    <w:nsid w:val="4A862EE5"/>
    <w:multiLevelType w:val="hybridMultilevel"/>
    <w:tmpl w:val="0360FA1E"/>
    <w:lvl w:ilvl="0" w:tplc="14F44248">
      <w:start w:val="1"/>
      <w:numFmt w:val="decimal"/>
      <w:lvlText w:val="%1."/>
      <w:lvlJc w:val="left"/>
      <w:pPr>
        <w:ind w:left="1571" w:hanging="360"/>
      </w:pPr>
      <w:rPr>
        <w:rFonts w:ascii="Arial" w:eastAsiaTheme="minorEastAsia" w:hAnsi="Arial" w:cs="Times New Roman"/>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9" w15:restartNumberingAfterBreak="0">
    <w:nsid w:val="4AB0155C"/>
    <w:multiLevelType w:val="multilevel"/>
    <w:tmpl w:val="296428A6"/>
    <w:lvl w:ilvl="0">
      <w:start w:val="1"/>
      <w:numFmt w:val="decimal"/>
      <w:pStyle w:val="Numbering"/>
      <w:lvlText w:val="%1."/>
      <w:lvlJc w:val="left"/>
      <w:pPr>
        <w:tabs>
          <w:tab w:val="num" w:pos="709"/>
        </w:tabs>
        <w:ind w:left="1049" w:hanging="352"/>
      </w:pPr>
      <w:rPr>
        <w:rFonts w:hint="default"/>
      </w:rPr>
    </w:lvl>
    <w:lvl w:ilvl="1">
      <w:start w:val="1"/>
      <w:numFmt w:val="decimal"/>
      <w:lvlText w:val="%1.%2."/>
      <w:lvlJc w:val="left"/>
      <w:pPr>
        <w:tabs>
          <w:tab w:val="num" w:pos="1049"/>
        </w:tabs>
        <w:ind w:left="1588" w:hanging="550"/>
      </w:pPr>
      <w:rPr>
        <w:rFonts w:hint="default"/>
      </w:rPr>
    </w:lvl>
    <w:lvl w:ilvl="2">
      <w:start w:val="1"/>
      <w:numFmt w:val="decimal"/>
      <w:lvlText w:val="%1.%2.%3."/>
      <w:lvlJc w:val="left"/>
      <w:pPr>
        <w:tabs>
          <w:tab w:val="num" w:pos="1588"/>
        </w:tabs>
        <w:ind w:left="2245" w:hanging="669"/>
      </w:pPr>
      <w:rPr>
        <w:rFonts w:hint="default"/>
      </w:rPr>
    </w:lvl>
    <w:lvl w:ilvl="3">
      <w:start w:val="1"/>
      <w:numFmt w:val="decimal"/>
      <w:lvlText w:val="%1.%2.%3.%4."/>
      <w:lvlJc w:val="left"/>
      <w:pPr>
        <w:ind w:left="1996"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0" w15:restartNumberingAfterBreak="0">
    <w:nsid w:val="4E2F1E18"/>
    <w:multiLevelType w:val="multilevel"/>
    <w:tmpl w:val="8456763A"/>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1" w15:restartNumberingAfterBreak="0">
    <w:nsid w:val="50756165"/>
    <w:multiLevelType w:val="hybridMultilevel"/>
    <w:tmpl w:val="09E4B9AC"/>
    <w:lvl w:ilvl="0" w:tplc="B9FEB72E">
      <w:start w:val="1"/>
      <w:numFmt w:val="bullet"/>
      <w:pStyle w:val="CaseStudyQuoteBullets"/>
      <w:lvlText w:val=""/>
      <w:lvlJc w:val="left"/>
      <w:pPr>
        <w:ind w:left="360" w:hanging="360"/>
      </w:pPr>
      <w:rPr>
        <w:rFonts w:ascii="Symbol" w:hAnsi="Symbol" w:hint="default"/>
        <w:color w:val="8C938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1F144A"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23C0EA4"/>
    <w:multiLevelType w:val="multilevel"/>
    <w:tmpl w:val="AB1E316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15:restartNumberingAfterBreak="0">
    <w:nsid w:val="53163E54"/>
    <w:multiLevelType w:val="multilevel"/>
    <w:tmpl w:val="A11068C0"/>
    <w:lvl w:ilvl="0">
      <w:start w:val="1"/>
      <w:numFmt w:val="bullet"/>
      <w:pStyle w:val="ListParagraph"/>
      <w:lvlText w:val=""/>
      <w:lvlJc w:val="left"/>
      <w:pPr>
        <w:tabs>
          <w:tab w:val="num" w:pos="709"/>
        </w:tabs>
        <w:ind w:left="936" w:hanging="227"/>
      </w:pPr>
      <w:rPr>
        <w:rFonts w:ascii="Symbol" w:hAnsi="Symbol" w:hint="default"/>
        <w:b w:val="0"/>
        <w:i w:val="0"/>
      </w:rPr>
    </w:lvl>
    <w:lvl w:ilvl="1">
      <w:start w:val="1"/>
      <w:numFmt w:val="bullet"/>
      <w:lvlText w:val="-"/>
      <w:lvlJc w:val="left"/>
      <w:pPr>
        <w:tabs>
          <w:tab w:val="num" w:pos="936"/>
        </w:tabs>
        <w:ind w:left="1162" w:hanging="226"/>
      </w:pPr>
      <w:rPr>
        <w:rFonts w:ascii="Courier New" w:hAnsi="Courier New" w:hint="default"/>
        <w:b w:val="0"/>
        <w:i w:val="0"/>
      </w:rPr>
    </w:lvl>
    <w:lvl w:ilvl="2">
      <w:start w:val="1"/>
      <w:numFmt w:val="lowerLetter"/>
      <w:lvlText w:val="%3"/>
      <w:lvlJc w:val="left"/>
      <w:pPr>
        <w:tabs>
          <w:tab w:val="num" w:pos="1162"/>
        </w:tabs>
        <w:ind w:left="1389" w:hanging="227"/>
      </w:pPr>
      <w:rPr>
        <w:rFonts w:hint="default"/>
        <w:b w:val="0"/>
        <w:i w:val="0"/>
      </w:rPr>
    </w:lvl>
    <w:lvl w:ilvl="3">
      <w:start w:val="1"/>
      <w:numFmt w:val="lowerRoman"/>
      <w:lvlText w:val="%4."/>
      <w:lvlJc w:val="center"/>
      <w:pPr>
        <w:ind w:left="1610" w:hanging="170"/>
      </w:pPr>
      <w:rPr>
        <w:rFonts w:hint="default"/>
        <w:b w:val="0"/>
        <w:i w:val="0"/>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55" w15:restartNumberingAfterBreak="0">
    <w:nsid w:val="55671594"/>
    <w:multiLevelType w:val="multilevel"/>
    <w:tmpl w:val="7DF6CA8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6" w15:restartNumberingAfterBreak="0">
    <w:nsid w:val="575F0CD8"/>
    <w:multiLevelType w:val="multilevel"/>
    <w:tmpl w:val="7FBCEEE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7" w15:restartNumberingAfterBreak="0">
    <w:nsid w:val="58296E33"/>
    <w:multiLevelType w:val="multilevel"/>
    <w:tmpl w:val="0ABACC6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8" w15:restartNumberingAfterBreak="0">
    <w:nsid w:val="58C24E17"/>
    <w:multiLevelType w:val="multilevel"/>
    <w:tmpl w:val="1AF8E49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9" w15:restartNumberingAfterBreak="0">
    <w:nsid w:val="59B00E31"/>
    <w:multiLevelType w:val="multilevel"/>
    <w:tmpl w:val="5100C4D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0" w15:restartNumberingAfterBreak="0">
    <w:nsid w:val="5BE12280"/>
    <w:multiLevelType w:val="multilevel"/>
    <w:tmpl w:val="7FBCEEE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1" w15:restartNumberingAfterBreak="0">
    <w:nsid w:val="5DD15EDF"/>
    <w:multiLevelType w:val="multilevel"/>
    <w:tmpl w:val="7DF6CA8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2" w15:restartNumberingAfterBreak="0">
    <w:nsid w:val="61204427"/>
    <w:multiLevelType w:val="multilevel"/>
    <w:tmpl w:val="0ABACC6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15:restartNumberingAfterBreak="0">
    <w:nsid w:val="61874FFE"/>
    <w:multiLevelType w:val="multilevel"/>
    <w:tmpl w:val="2B84F19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4" w15:restartNumberingAfterBreak="0">
    <w:nsid w:val="63917DF4"/>
    <w:multiLevelType w:val="multilevel"/>
    <w:tmpl w:val="7DF6CA8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5" w15:restartNumberingAfterBreak="0">
    <w:nsid w:val="64CA7011"/>
    <w:multiLevelType w:val="hybridMultilevel"/>
    <w:tmpl w:val="0360FA1E"/>
    <w:lvl w:ilvl="0" w:tplc="14F44248">
      <w:start w:val="1"/>
      <w:numFmt w:val="decimal"/>
      <w:lvlText w:val="%1."/>
      <w:lvlJc w:val="left"/>
      <w:pPr>
        <w:ind w:left="1571" w:hanging="360"/>
      </w:pPr>
      <w:rPr>
        <w:rFonts w:ascii="Arial" w:eastAsiaTheme="minorEastAsia" w:hAnsi="Arial" w:cs="Times New Roman"/>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6" w15:restartNumberingAfterBreak="0">
    <w:nsid w:val="66DD03D8"/>
    <w:multiLevelType w:val="multilevel"/>
    <w:tmpl w:val="50787B7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7" w15:restartNumberingAfterBreak="0">
    <w:nsid w:val="686E1BF8"/>
    <w:multiLevelType w:val="multilevel"/>
    <w:tmpl w:val="3BBC1F88"/>
    <w:lvl w:ilvl="0">
      <w:start w:val="1"/>
      <w:numFmt w:val="decimal"/>
      <w:lvlText w:val="%1."/>
      <w:lvlJc w:val="left"/>
      <w:pPr>
        <w:ind w:left="1624" w:hanging="360"/>
      </w:pPr>
    </w:lvl>
    <w:lvl w:ilvl="1">
      <w:start w:val="1"/>
      <w:numFmt w:val="lowerLetter"/>
      <w:lvlText w:val="%2."/>
      <w:lvlJc w:val="left"/>
      <w:pPr>
        <w:ind w:left="2344" w:hanging="360"/>
      </w:pPr>
    </w:lvl>
    <w:lvl w:ilvl="2">
      <w:start w:val="1"/>
      <w:numFmt w:val="lowerRoman"/>
      <w:lvlText w:val="%3."/>
      <w:lvlJc w:val="right"/>
      <w:pPr>
        <w:ind w:left="3064" w:hanging="180"/>
      </w:pPr>
    </w:lvl>
    <w:lvl w:ilvl="3">
      <w:start w:val="1"/>
      <w:numFmt w:val="decimal"/>
      <w:lvlText w:val="%4."/>
      <w:lvlJc w:val="left"/>
      <w:pPr>
        <w:ind w:left="3784" w:hanging="360"/>
      </w:pPr>
    </w:lvl>
    <w:lvl w:ilvl="4">
      <w:start w:val="1"/>
      <w:numFmt w:val="lowerLetter"/>
      <w:lvlText w:val="%5."/>
      <w:lvlJc w:val="left"/>
      <w:pPr>
        <w:ind w:left="4504" w:hanging="360"/>
      </w:pPr>
    </w:lvl>
    <w:lvl w:ilvl="5">
      <w:start w:val="1"/>
      <w:numFmt w:val="lowerRoman"/>
      <w:lvlText w:val="%6."/>
      <w:lvlJc w:val="right"/>
      <w:pPr>
        <w:ind w:left="5224" w:hanging="180"/>
      </w:pPr>
    </w:lvl>
    <w:lvl w:ilvl="6">
      <w:start w:val="1"/>
      <w:numFmt w:val="decimal"/>
      <w:lvlText w:val="%7."/>
      <w:lvlJc w:val="left"/>
      <w:pPr>
        <w:ind w:left="5944" w:hanging="360"/>
      </w:pPr>
    </w:lvl>
    <w:lvl w:ilvl="7">
      <w:start w:val="1"/>
      <w:numFmt w:val="lowerLetter"/>
      <w:lvlText w:val="%8."/>
      <w:lvlJc w:val="left"/>
      <w:pPr>
        <w:ind w:left="6664" w:hanging="360"/>
      </w:pPr>
    </w:lvl>
    <w:lvl w:ilvl="8">
      <w:start w:val="1"/>
      <w:numFmt w:val="lowerRoman"/>
      <w:lvlText w:val="%9."/>
      <w:lvlJc w:val="right"/>
      <w:pPr>
        <w:ind w:left="7384" w:hanging="180"/>
      </w:pPr>
    </w:lvl>
  </w:abstractNum>
  <w:abstractNum w:abstractNumId="68" w15:restartNumberingAfterBreak="0">
    <w:nsid w:val="6CFC52E4"/>
    <w:multiLevelType w:val="multilevel"/>
    <w:tmpl w:val="8FDC52B2"/>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9" w15:restartNumberingAfterBreak="0">
    <w:nsid w:val="6D6331E6"/>
    <w:multiLevelType w:val="multilevel"/>
    <w:tmpl w:val="0ABACC6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0" w15:restartNumberingAfterBreak="0">
    <w:nsid w:val="6E0D3F78"/>
    <w:multiLevelType w:val="hybridMultilevel"/>
    <w:tmpl w:val="54E8C20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1" w15:restartNumberingAfterBreak="0">
    <w:nsid w:val="6E9648B2"/>
    <w:multiLevelType w:val="hybridMultilevel"/>
    <w:tmpl w:val="C7302FEA"/>
    <w:lvl w:ilvl="0" w:tplc="6C743826">
      <w:start w:val="1"/>
      <w:numFmt w:val="decimal"/>
      <w:pStyle w:val="REGSActionList"/>
      <w:lvlText w:val="Action (%1)"/>
      <w:lvlJc w:val="left"/>
      <w:pPr>
        <w:ind w:left="475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F376108"/>
    <w:multiLevelType w:val="multilevel"/>
    <w:tmpl w:val="7FBCEEE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3" w15:restartNumberingAfterBreak="0">
    <w:nsid w:val="71B324A6"/>
    <w:multiLevelType w:val="multilevel"/>
    <w:tmpl w:val="3C9CBADE"/>
    <w:lvl w:ilvl="0">
      <w:start w:val="1"/>
      <w:numFmt w:val="bullet"/>
      <w:lvlText w:val=""/>
      <w:lvlJc w:val="left"/>
      <w:pPr>
        <w:ind w:left="1630" w:hanging="360"/>
      </w:pPr>
      <w:rPr>
        <w:rFonts w:ascii="Symbol" w:hAnsi="Symbol" w:cs="Symbol" w:hint="default"/>
      </w:rPr>
    </w:lvl>
    <w:lvl w:ilvl="1">
      <w:start w:val="1"/>
      <w:numFmt w:val="bullet"/>
      <w:lvlText w:val="o"/>
      <w:lvlJc w:val="left"/>
      <w:pPr>
        <w:ind w:left="2350" w:hanging="360"/>
      </w:pPr>
      <w:rPr>
        <w:rFonts w:ascii="Courier New" w:hAnsi="Courier New" w:cs="Courier New" w:hint="default"/>
      </w:rPr>
    </w:lvl>
    <w:lvl w:ilvl="2">
      <w:start w:val="1"/>
      <w:numFmt w:val="bullet"/>
      <w:lvlText w:val=""/>
      <w:lvlJc w:val="left"/>
      <w:pPr>
        <w:ind w:left="3070" w:hanging="360"/>
      </w:pPr>
      <w:rPr>
        <w:rFonts w:ascii="Wingdings" w:hAnsi="Wingdings" w:cs="Wingdings" w:hint="default"/>
      </w:rPr>
    </w:lvl>
    <w:lvl w:ilvl="3">
      <w:start w:val="1"/>
      <w:numFmt w:val="bullet"/>
      <w:lvlText w:val=""/>
      <w:lvlJc w:val="left"/>
      <w:pPr>
        <w:ind w:left="3790" w:hanging="360"/>
      </w:pPr>
      <w:rPr>
        <w:rFonts w:ascii="Symbol" w:hAnsi="Symbol" w:cs="Symbol" w:hint="default"/>
      </w:rPr>
    </w:lvl>
    <w:lvl w:ilvl="4">
      <w:start w:val="1"/>
      <w:numFmt w:val="bullet"/>
      <w:lvlText w:val="o"/>
      <w:lvlJc w:val="left"/>
      <w:pPr>
        <w:ind w:left="4510" w:hanging="360"/>
      </w:pPr>
      <w:rPr>
        <w:rFonts w:ascii="Courier New" w:hAnsi="Courier New" w:cs="Courier New" w:hint="default"/>
      </w:rPr>
    </w:lvl>
    <w:lvl w:ilvl="5">
      <w:start w:val="1"/>
      <w:numFmt w:val="bullet"/>
      <w:lvlText w:val=""/>
      <w:lvlJc w:val="left"/>
      <w:pPr>
        <w:ind w:left="5230" w:hanging="360"/>
      </w:pPr>
      <w:rPr>
        <w:rFonts w:ascii="Wingdings" w:hAnsi="Wingdings" w:cs="Wingdings" w:hint="default"/>
      </w:rPr>
    </w:lvl>
    <w:lvl w:ilvl="6">
      <w:start w:val="1"/>
      <w:numFmt w:val="bullet"/>
      <w:lvlText w:val=""/>
      <w:lvlJc w:val="left"/>
      <w:pPr>
        <w:ind w:left="5950" w:hanging="360"/>
      </w:pPr>
      <w:rPr>
        <w:rFonts w:ascii="Symbol" w:hAnsi="Symbol" w:cs="Symbol" w:hint="default"/>
      </w:rPr>
    </w:lvl>
    <w:lvl w:ilvl="7">
      <w:start w:val="1"/>
      <w:numFmt w:val="bullet"/>
      <w:lvlText w:val="o"/>
      <w:lvlJc w:val="left"/>
      <w:pPr>
        <w:ind w:left="6670" w:hanging="360"/>
      </w:pPr>
      <w:rPr>
        <w:rFonts w:ascii="Courier New" w:hAnsi="Courier New" w:cs="Courier New" w:hint="default"/>
      </w:rPr>
    </w:lvl>
    <w:lvl w:ilvl="8">
      <w:start w:val="1"/>
      <w:numFmt w:val="bullet"/>
      <w:lvlText w:val=""/>
      <w:lvlJc w:val="left"/>
      <w:pPr>
        <w:ind w:left="7390" w:hanging="360"/>
      </w:pPr>
      <w:rPr>
        <w:rFonts w:ascii="Wingdings" w:hAnsi="Wingdings" w:cs="Wingdings" w:hint="default"/>
      </w:rPr>
    </w:lvl>
  </w:abstractNum>
  <w:abstractNum w:abstractNumId="74" w15:restartNumberingAfterBreak="0">
    <w:nsid w:val="73542263"/>
    <w:multiLevelType w:val="multilevel"/>
    <w:tmpl w:val="7DF6CA8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5"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52A12F6"/>
    <w:multiLevelType w:val="multilevel"/>
    <w:tmpl w:val="7FBCEEE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7" w15:restartNumberingAfterBreak="0">
    <w:nsid w:val="777175A0"/>
    <w:multiLevelType w:val="multilevel"/>
    <w:tmpl w:val="7DF6CA8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8" w15:restartNumberingAfterBreak="0">
    <w:nsid w:val="796D2C2F"/>
    <w:multiLevelType w:val="multilevel"/>
    <w:tmpl w:val="7DF6CA8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9" w15:restartNumberingAfterBreak="0">
    <w:nsid w:val="7AFA0EA5"/>
    <w:multiLevelType w:val="multilevel"/>
    <w:tmpl w:val="7DF6CA8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0" w15:restartNumberingAfterBreak="0">
    <w:nsid w:val="7B233FD0"/>
    <w:multiLevelType w:val="multilevel"/>
    <w:tmpl w:val="7FBCEEE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1" w15:restartNumberingAfterBreak="0">
    <w:nsid w:val="7F943321"/>
    <w:multiLevelType w:val="multilevel"/>
    <w:tmpl w:val="7F2C5B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11"/>
  </w:num>
  <w:num w:numId="2">
    <w:abstractNumId w:val="54"/>
  </w:num>
  <w:num w:numId="3">
    <w:abstractNumId w:val="49"/>
  </w:num>
  <w:num w:numId="4">
    <w:abstractNumId w:val="40"/>
  </w:num>
  <w:num w:numId="5">
    <w:abstractNumId w:val="3"/>
  </w:num>
  <w:num w:numId="6">
    <w:abstractNumId w:val="17"/>
  </w:num>
  <w:num w:numId="7">
    <w:abstractNumId w:val="8"/>
  </w:num>
  <w:num w:numId="8">
    <w:abstractNumId w:val="33"/>
  </w:num>
  <w:num w:numId="9">
    <w:abstractNumId w:val="31"/>
  </w:num>
  <w:num w:numId="10">
    <w:abstractNumId w:val="21"/>
  </w:num>
  <w:num w:numId="11">
    <w:abstractNumId w:val="51"/>
  </w:num>
  <w:num w:numId="12">
    <w:abstractNumId w:val="71"/>
  </w:num>
  <w:num w:numId="13">
    <w:abstractNumId w:val="2"/>
  </w:num>
  <w:num w:numId="14">
    <w:abstractNumId w:val="0"/>
  </w:num>
  <w:num w:numId="15">
    <w:abstractNumId w:val="35"/>
  </w:num>
  <w:num w:numId="16">
    <w:abstractNumId w:val="24"/>
  </w:num>
  <w:num w:numId="17">
    <w:abstractNumId w:val="29"/>
  </w:num>
  <w:num w:numId="18">
    <w:abstractNumId w:val="36"/>
  </w:num>
  <w:num w:numId="19">
    <w:abstractNumId w:val="44"/>
  </w:num>
  <w:num w:numId="20">
    <w:abstractNumId w:val="75"/>
  </w:num>
  <w:num w:numId="21">
    <w:abstractNumId w:val="1"/>
  </w:num>
  <w:num w:numId="22">
    <w:abstractNumId w:val="52"/>
  </w:num>
  <w:num w:numId="23">
    <w:abstractNumId w:val="45"/>
  </w:num>
  <w:num w:numId="24">
    <w:abstractNumId w:val="47"/>
  </w:num>
  <w:num w:numId="25">
    <w:abstractNumId w:val="68"/>
  </w:num>
  <w:num w:numId="26">
    <w:abstractNumId w:val="6"/>
  </w:num>
  <w:num w:numId="27">
    <w:abstractNumId w:val="37"/>
  </w:num>
  <w:num w:numId="28">
    <w:abstractNumId w:val="19"/>
  </w:num>
  <w:num w:numId="29">
    <w:abstractNumId w:val="30"/>
  </w:num>
  <w:num w:numId="30">
    <w:abstractNumId w:val="7"/>
  </w:num>
  <w:num w:numId="31">
    <w:abstractNumId w:val="15"/>
  </w:num>
  <w:num w:numId="32">
    <w:abstractNumId w:val="59"/>
  </w:num>
  <w:num w:numId="33">
    <w:abstractNumId w:val="5"/>
  </w:num>
  <w:num w:numId="34">
    <w:abstractNumId w:val="46"/>
  </w:num>
  <w:num w:numId="35">
    <w:abstractNumId w:val="32"/>
  </w:num>
  <w:num w:numId="36">
    <w:abstractNumId w:val="14"/>
  </w:num>
  <w:num w:numId="37">
    <w:abstractNumId w:val="18"/>
  </w:num>
  <w:num w:numId="38">
    <w:abstractNumId w:val="67"/>
  </w:num>
  <w:num w:numId="39">
    <w:abstractNumId w:val="81"/>
  </w:num>
  <w:num w:numId="40">
    <w:abstractNumId w:val="50"/>
  </w:num>
  <w:num w:numId="41">
    <w:abstractNumId w:val="12"/>
  </w:num>
  <w:num w:numId="42">
    <w:abstractNumId w:val="63"/>
  </w:num>
  <w:num w:numId="43">
    <w:abstractNumId w:val="34"/>
  </w:num>
  <w:num w:numId="44">
    <w:abstractNumId w:val="60"/>
  </w:num>
  <w:num w:numId="45">
    <w:abstractNumId w:val="73"/>
  </w:num>
  <w:num w:numId="46">
    <w:abstractNumId w:val="28"/>
  </w:num>
  <w:num w:numId="47">
    <w:abstractNumId w:val="53"/>
  </w:num>
  <w:num w:numId="48">
    <w:abstractNumId w:val="78"/>
  </w:num>
  <w:num w:numId="49">
    <w:abstractNumId w:val="66"/>
  </w:num>
  <w:num w:numId="50">
    <w:abstractNumId w:val="4"/>
  </w:num>
  <w:num w:numId="51">
    <w:abstractNumId w:val="22"/>
  </w:num>
  <w:num w:numId="52">
    <w:abstractNumId w:val="48"/>
  </w:num>
  <w:num w:numId="53">
    <w:abstractNumId w:val="77"/>
  </w:num>
  <w:num w:numId="54">
    <w:abstractNumId w:val="79"/>
  </w:num>
  <w:num w:numId="55">
    <w:abstractNumId w:val="61"/>
  </w:num>
  <w:num w:numId="56">
    <w:abstractNumId w:val="64"/>
  </w:num>
  <w:num w:numId="57">
    <w:abstractNumId w:val="69"/>
  </w:num>
  <w:num w:numId="58">
    <w:abstractNumId w:val="23"/>
  </w:num>
  <w:num w:numId="59">
    <w:abstractNumId w:val="58"/>
  </w:num>
  <w:num w:numId="60">
    <w:abstractNumId w:val="9"/>
  </w:num>
  <w:num w:numId="61">
    <w:abstractNumId w:val="13"/>
  </w:num>
  <w:num w:numId="62">
    <w:abstractNumId w:val="57"/>
  </w:num>
  <w:num w:numId="63">
    <w:abstractNumId w:val="62"/>
  </w:num>
  <w:num w:numId="64">
    <w:abstractNumId w:val="25"/>
  </w:num>
  <w:num w:numId="65">
    <w:abstractNumId w:val="76"/>
  </w:num>
  <w:num w:numId="66">
    <w:abstractNumId w:val="74"/>
  </w:num>
  <w:num w:numId="67">
    <w:abstractNumId w:val="20"/>
  </w:num>
  <w:num w:numId="68">
    <w:abstractNumId w:val="70"/>
  </w:num>
  <w:num w:numId="69">
    <w:abstractNumId w:val="42"/>
  </w:num>
  <w:num w:numId="70">
    <w:abstractNumId w:val="65"/>
  </w:num>
  <w:num w:numId="71">
    <w:abstractNumId w:val="38"/>
  </w:num>
  <w:num w:numId="72">
    <w:abstractNumId w:val="55"/>
  </w:num>
  <w:num w:numId="73">
    <w:abstractNumId w:val="16"/>
  </w:num>
  <w:num w:numId="74">
    <w:abstractNumId w:val="41"/>
  </w:num>
  <w:num w:numId="75">
    <w:abstractNumId w:val="27"/>
  </w:num>
  <w:num w:numId="76">
    <w:abstractNumId w:val="43"/>
  </w:num>
  <w:num w:numId="77">
    <w:abstractNumId w:val="72"/>
  </w:num>
  <w:num w:numId="78">
    <w:abstractNumId w:val="26"/>
  </w:num>
  <w:num w:numId="79">
    <w:abstractNumId w:val="39"/>
  </w:num>
  <w:num w:numId="80">
    <w:abstractNumId w:val="10"/>
  </w:num>
  <w:num w:numId="81">
    <w:abstractNumId w:val="80"/>
  </w:num>
  <w:num w:numId="82">
    <w:abstractNumId w:val="5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BD"/>
    <w:rsid w:val="00000871"/>
    <w:rsid w:val="000017E0"/>
    <w:rsid w:val="000019BC"/>
    <w:rsid w:val="00001AE4"/>
    <w:rsid w:val="00001DD9"/>
    <w:rsid w:val="000023FE"/>
    <w:rsid w:val="00002E66"/>
    <w:rsid w:val="0000418B"/>
    <w:rsid w:val="00005DF1"/>
    <w:rsid w:val="000075D3"/>
    <w:rsid w:val="0001038D"/>
    <w:rsid w:val="00010920"/>
    <w:rsid w:val="00010B96"/>
    <w:rsid w:val="00011722"/>
    <w:rsid w:val="000130C7"/>
    <w:rsid w:val="00014F32"/>
    <w:rsid w:val="00015D63"/>
    <w:rsid w:val="00015DF6"/>
    <w:rsid w:val="00015EC2"/>
    <w:rsid w:val="000172BA"/>
    <w:rsid w:val="00020414"/>
    <w:rsid w:val="00020698"/>
    <w:rsid w:val="00022148"/>
    <w:rsid w:val="00022DA1"/>
    <w:rsid w:val="000255B4"/>
    <w:rsid w:val="00025F61"/>
    <w:rsid w:val="00026D7F"/>
    <w:rsid w:val="00027AA1"/>
    <w:rsid w:val="00030095"/>
    <w:rsid w:val="0003019A"/>
    <w:rsid w:val="00030337"/>
    <w:rsid w:val="00031E18"/>
    <w:rsid w:val="000332BE"/>
    <w:rsid w:val="00034467"/>
    <w:rsid w:val="0003455C"/>
    <w:rsid w:val="00036B20"/>
    <w:rsid w:val="00036BA0"/>
    <w:rsid w:val="0004070C"/>
    <w:rsid w:val="000407EA"/>
    <w:rsid w:val="0004741C"/>
    <w:rsid w:val="000474FF"/>
    <w:rsid w:val="0005084B"/>
    <w:rsid w:val="00050911"/>
    <w:rsid w:val="000526C5"/>
    <w:rsid w:val="000527B1"/>
    <w:rsid w:val="00053976"/>
    <w:rsid w:val="000540AD"/>
    <w:rsid w:val="00055A2A"/>
    <w:rsid w:val="0005610A"/>
    <w:rsid w:val="00057761"/>
    <w:rsid w:val="00057F2F"/>
    <w:rsid w:val="00060391"/>
    <w:rsid w:val="00060DA4"/>
    <w:rsid w:val="00062133"/>
    <w:rsid w:val="00063422"/>
    <w:rsid w:val="000648B6"/>
    <w:rsid w:val="000650CB"/>
    <w:rsid w:val="00067742"/>
    <w:rsid w:val="00072509"/>
    <w:rsid w:val="0007696F"/>
    <w:rsid w:val="00077C72"/>
    <w:rsid w:val="00080CEC"/>
    <w:rsid w:val="00081105"/>
    <w:rsid w:val="000826E8"/>
    <w:rsid w:val="00082F55"/>
    <w:rsid w:val="000845C3"/>
    <w:rsid w:val="000848E8"/>
    <w:rsid w:val="000850F0"/>
    <w:rsid w:val="00085D72"/>
    <w:rsid w:val="0009034A"/>
    <w:rsid w:val="00090BBF"/>
    <w:rsid w:val="000915EA"/>
    <w:rsid w:val="00092208"/>
    <w:rsid w:val="000927DB"/>
    <w:rsid w:val="00092FF5"/>
    <w:rsid w:val="0009345F"/>
    <w:rsid w:val="00095225"/>
    <w:rsid w:val="00096168"/>
    <w:rsid w:val="0009658F"/>
    <w:rsid w:val="000968DE"/>
    <w:rsid w:val="00097765"/>
    <w:rsid w:val="00097CAB"/>
    <w:rsid w:val="000A0D54"/>
    <w:rsid w:val="000A2E90"/>
    <w:rsid w:val="000A2F74"/>
    <w:rsid w:val="000A3157"/>
    <w:rsid w:val="000A537A"/>
    <w:rsid w:val="000A7184"/>
    <w:rsid w:val="000A725A"/>
    <w:rsid w:val="000A736E"/>
    <w:rsid w:val="000B0CA6"/>
    <w:rsid w:val="000B1C3B"/>
    <w:rsid w:val="000B2253"/>
    <w:rsid w:val="000B256E"/>
    <w:rsid w:val="000B463D"/>
    <w:rsid w:val="000B4CDB"/>
    <w:rsid w:val="000B7461"/>
    <w:rsid w:val="000B7746"/>
    <w:rsid w:val="000C04F3"/>
    <w:rsid w:val="000C252B"/>
    <w:rsid w:val="000C3997"/>
    <w:rsid w:val="000C3D99"/>
    <w:rsid w:val="000C43F4"/>
    <w:rsid w:val="000C5EC7"/>
    <w:rsid w:val="000C6920"/>
    <w:rsid w:val="000D1674"/>
    <w:rsid w:val="000D1717"/>
    <w:rsid w:val="000D1F89"/>
    <w:rsid w:val="000D2ECD"/>
    <w:rsid w:val="000D36C5"/>
    <w:rsid w:val="000D487A"/>
    <w:rsid w:val="000D6C95"/>
    <w:rsid w:val="000D7CB7"/>
    <w:rsid w:val="000D7DF0"/>
    <w:rsid w:val="000E11FD"/>
    <w:rsid w:val="000E150B"/>
    <w:rsid w:val="000E1987"/>
    <w:rsid w:val="000E2B1A"/>
    <w:rsid w:val="000E2BC5"/>
    <w:rsid w:val="000E2ED8"/>
    <w:rsid w:val="000E3B5A"/>
    <w:rsid w:val="000E4A48"/>
    <w:rsid w:val="000E5C4E"/>
    <w:rsid w:val="000E6FD3"/>
    <w:rsid w:val="000E7F6D"/>
    <w:rsid w:val="000F0412"/>
    <w:rsid w:val="000F09C0"/>
    <w:rsid w:val="000F0C5B"/>
    <w:rsid w:val="000F20E1"/>
    <w:rsid w:val="000F408D"/>
    <w:rsid w:val="000F4A48"/>
    <w:rsid w:val="000F59B8"/>
    <w:rsid w:val="000F6345"/>
    <w:rsid w:val="000F74FD"/>
    <w:rsid w:val="0010070F"/>
    <w:rsid w:val="0010135E"/>
    <w:rsid w:val="00102029"/>
    <w:rsid w:val="001024DA"/>
    <w:rsid w:val="00102934"/>
    <w:rsid w:val="00103866"/>
    <w:rsid w:val="00103B8C"/>
    <w:rsid w:val="00103BAC"/>
    <w:rsid w:val="00103D5D"/>
    <w:rsid w:val="001041D1"/>
    <w:rsid w:val="00105C73"/>
    <w:rsid w:val="00105DB8"/>
    <w:rsid w:val="001071AA"/>
    <w:rsid w:val="00110B0C"/>
    <w:rsid w:val="00110D13"/>
    <w:rsid w:val="00113625"/>
    <w:rsid w:val="001139EE"/>
    <w:rsid w:val="001141B9"/>
    <w:rsid w:val="001141BF"/>
    <w:rsid w:val="00115679"/>
    <w:rsid w:val="00115E76"/>
    <w:rsid w:val="00121A90"/>
    <w:rsid w:val="00124258"/>
    <w:rsid w:val="00125534"/>
    <w:rsid w:val="00126C52"/>
    <w:rsid w:val="00127B9B"/>
    <w:rsid w:val="00130236"/>
    <w:rsid w:val="00130A6A"/>
    <w:rsid w:val="00133631"/>
    <w:rsid w:val="00134AE1"/>
    <w:rsid w:val="00135B98"/>
    <w:rsid w:val="00135FE2"/>
    <w:rsid w:val="00142ED9"/>
    <w:rsid w:val="001434D9"/>
    <w:rsid w:val="00144075"/>
    <w:rsid w:val="001440F4"/>
    <w:rsid w:val="00144A97"/>
    <w:rsid w:val="001467F2"/>
    <w:rsid w:val="00147AD6"/>
    <w:rsid w:val="00147DC9"/>
    <w:rsid w:val="00151920"/>
    <w:rsid w:val="00151F60"/>
    <w:rsid w:val="00152278"/>
    <w:rsid w:val="00152AF9"/>
    <w:rsid w:val="00153FA5"/>
    <w:rsid w:val="00154E38"/>
    <w:rsid w:val="0015505B"/>
    <w:rsid w:val="0016003B"/>
    <w:rsid w:val="00160B4F"/>
    <w:rsid w:val="0016182C"/>
    <w:rsid w:val="0016285D"/>
    <w:rsid w:val="00164581"/>
    <w:rsid w:val="0016520D"/>
    <w:rsid w:val="00170E4D"/>
    <w:rsid w:val="00171540"/>
    <w:rsid w:val="00171F7C"/>
    <w:rsid w:val="0017223D"/>
    <w:rsid w:val="00172FE9"/>
    <w:rsid w:val="0017311F"/>
    <w:rsid w:val="001748F9"/>
    <w:rsid w:val="001753A4"/>
    <w:rsid w:val="00177883"/>
    <w:rsid w:val="00177EDE"/>
    <w:rsid w:val="001808F0"/>
    <w:rsid w:val="00180C53"/>
    <w:rsid w:val="001818D7"/>
    <w:rsid w:val="00181B52"/>
    <w:rsid w:val="00181BA3"/>
    <w:rsid w:val="00182291"/>
    <w:rsid w:val="00182CF6"/>
    <w:rsid w:val="0018307E"/>
    <w:rsid w:val="00184874"/>
    <w:rsid w:val="0018582A"/>
    <w:rsid w:val="00186192"/>
    <w:rsid w:val="001877E0"/>
    <w:rsid w:val="00187AE4"/>
    <w:rsid w:val="00191FE0"/>
    <w:rsid w:val="00192A92"/>
    <w:rsid w:val="00192B30"/>
    <w:rsid w:val="00192CDB"/>
    <w:rsid w:val="00196348"/>
    <w:rsid w:val="0019647A"/>
    <w:rsid w:val="001966D2"/>
    <w:rsid w:val="00196AF9"/>
    <w:rsid w:val="00196DA4"/>
    <w:rsid w:val="00196FC6"/>
    <w:rsid w:val="00197B59"/>
    <w:rsid w:val="00197E00"/>
    <w:rsid w:val="001A0701"/>
    <w:rsid w:val="001A0762"/>
    <w:rsid w:val="001A245C"/>
    <w:rsid w:val="001A346D"/>
    <w:rsid w:val="001A3A90"/>
    <w:rsid w:val="001A4404"/>
    <w:rsid w:val="001A5869"/>
    <w:rsid w:val="001A62E6"/>
    <w:rsid w:val="001B00D2"/>
    <w:rsid w:val="001B15ED"/>
    <w:rsid w:val="001B2D2B"/>
    <w:rsid w:val="001B35E7"/>
    <w:rsid w:val="001B3776"/>
    <w:rsid w:val="001B39E7"/>
    <w:rsid w:val="001B608C"/>
    <w:rsid w:val="001B71C5"/>
    <w:rsid w:val="001B751A"/>
    <w:rsid w:val="001C01FC"/>
    <w:rsid w:val="001C1E4C"/>
    <w:rsid w:val="001C2C1E"/>
    <w:rsid w:val="001C37F2"/>
    <w:rsid w:val="001C3A11"/>
    <w:rsid w:val="001C5154"/>
    <w:rsid w:val="001C54BC"/>
    <w:rsid w:val="001C58FE"/>
    <w:rsid w:val="001C5C67"/>
    <w:rsid w:val="001C7430"/>
    <w:rsid w:val="001C7AA4"/>
    <w:rsid w:val="001D0062"/>
    <w:rsid w:val="001D0F0C"/>
    <w:rsid w:val="001D1A43"/>
    <w:rsid w:val="001D430E"/>
    <w:rsid w:val="001D4F68"/>
    <w:rsid w:val="001D5357"/>
    <w:rsid w:val="001D59D3"/>
    <w:rsid w:val="001E16CB"/>
    <w:rsid w:val="001E28D2"/>
    <w:rsid w:val="001E33E3"/>
    <w:rsid w:val="001E36E9"/>
    <w:rsid w:val="001E4C50"/>
    <w:rsid w:val="001E5AA5"/>
    <w:rsid w:val="001E66C9"/>
    <w:rsid w:val="001E7511"/>
    <w:rsid w:val="001E7C41"/>
    <w:rsid w:val="001F2873"/>
    <w:rsid w:val="001F2AEB"/>
    <w:rsid w:val="001F319B"/>
    <w:rsid w:val="001F7E74"/>
    <w:rsid w:val="00200D36"/>
    <w:rsid w:val="00200E65"/>
    <w:rsid w:val="00201C8D"/>
    <w:rsid w:val="002040F0"/>
    <w:rsid w:val="002054AB"/>
    <w:rsid w:val="002056B7"/>
    <w:rsid w:val="00206969"/>
    <w:rsid w:val="00206C02"/>
    <w:rsid w:val="00207D2B"/>
    <w:rsid w:val="00210F21"/>
    <w:rsid w:val="00210F54"/>
    <w:rsid w:val="00211DC6"/>
    <w:rsid w:val="00212792"/>
    <w:rsid w:val="002127A8"/>
    <w:rsid w:val="00212D1A"/>
    <w:rsid w:val="0021417F"/>
    <w:rsid w:val="0021421F"/>
    <w:rsid w:val="00214384"/>
    <w:rsid w:val="00215804"/>
    <w:rsid w:val="00216369"/>
    <w:rsid w:val="00216B38"/>
    <w:rsid w:val="00217823"/>
    <w:rsid w:val="002211D3"/>
    <w:rsid w:val="0022146B"/>
    <w:rsid w:val="00223C04"/>
    <w:rsid w:val="00224FAF"/>
    <w:rsid w:val="00226A8F"/>
    <w:rsid w:val="00226BBE"/>
    <w:rsid w:val="0022783A"/>
    <w:rsid w:val="002332A2"/>
    <w:rsid w:val="00233425"/>
    <w:rsid w:val="002337AF"/>
    <w:rsid w:val="00233BB1"/>
    <w:rsid w:val="0023575D"/>
    <w:rsid w:val="0023749C"/>
    <w:rsid w:val="002375B7"/>
    <w:rsid w:val="00244128"/>
    <w:rsid w:val="0024438E"/>
    <w:rsid w:val="00244E33"/>
    <w:rsid w:val="00244EBF"/>
    <w:rsid w:val="00244F94"/>
    <w:rsid w:val="00245D5D"/>
    <w:rsid w:val="002460A3"/>
    <w:rsid w:val="002471A0"/>
    <w:rsid w:val="0024774F"/>
    <w:rsid w:val="00247CA4"/>
    <w:rsid w:val="00247E4D"/>
    <w:rsid w:val="00250566"/>
    <w:rsid w:val="00251D31"/>
    <w:rsid w:val="00251F7A"/>
    <w:rsid w:val="002520C7"/>
    <w:rsid w:val="002522B8"/>
    <w:rsid w:val="0025317E"/>
    <w:rsid w:val="002533D4"/>
    <w:rsid w:val="00254C11"/>
    <w:rsid w:val="0025644E"/>
    <w:rsid w:val="00257371"/>
    <w:rsid w:val="002611F5"/>
    <w:rsid w:val="0026159A"/>
    <w:rsid w:val="002620CB"/>
    <w:rsid w:val="0026228E"/>
    <w:rsid w:val="00262795"/>
    <w:rsid w:val="00262FF1"/>
    <w:rsid w:val="00264FE4"/>
    <w:rsid w:val="002658BA"/>
    <w:rsid w:val="00265A81"/>
    <w:rsid w:val="00267163"/>
    <w:rsid w:val="00267753"/>
    <w:rsid w:val="00267E5E"/>
    <w:rsid w:val="002710A7"/>
    <w:rsid w:val="002714FA"/>
    <w:rsid w:val="00275BD7"/>
    <w:rsid w:val="00275FCF"/>
    <w:rsid w:val="0027743C"/>
    <w:rsid w:val="00281F66"/>
    <w:rsid w:val="0028219F"/>
    <w:rsid w:val="00282CF1"/>
    <w:rsid w:val="00283267"/>
    <w:rsid w:val="00283716"/>
    <w:rsid w:val="00284C61"/>
    <w:rsid w:val="00285547"/>
    <w:rsid w:val="0028574F"/>
    <w:rsid w:val="00285C93"/>
    <w:rsid w:val="002864F9"/>
    <w:rsid w:val="00287509"/>
    <w:rsid w:val="00287A83"/>
    <w:rsid w:val="00290043"/>
    <w:rsid w:val="00290E7E"/>
    <w:rsid w:val="00291F0E"/>
    <w:rsid w:val="00293AB8"/>
    <w:rsid w:val="00293ED4"/>
    <w:rsid w:val="002943B7"/>
    <w:rsid w:val="0029518B"/>
    <w:rsid w:val="00296548"/>
    <w:rsid w:val="00296562"/>
    <w:rsid w:val="002967AE"/>
    <w:rsid w:val="00297B8F"/>
    <w:rsid w:val="002A09CD"/>
    <w:rsid w:val="002A183C"/>
    <w:rsid w:val="002A26A5"/>
    <w:rsid w:val="002A2B46"/>
    <w:rsid w:val="002A3430"/>
    <w:rsid w:val="002A3506"/>
    <w:rsid w:val="002A41F5"/>
    <w:rsid w:val="002A4F89"/>
    <w:rsid w:val="002A534D"/>
    <w:rsid w:val="002B1BF0"/>
    <w:rsid w:val="002B219C"/>
    <w:rsid w:val="002B4282"/>
    <w:rsid w:val="002B4D7A"/>
    <w:rsid w:val="002B51D2"/>
    <w:rsid w:val="002B5246"/>
    <w:rsid w:val="002B5623"/>
    <w:rsid w:val="002B5742"/>
    <w:rsid w:val="002B58FB"/>
    <w:rsid w:val="002B6601"/>
    <w:rsid w:val="002B72D3"/>
    <w:rsid w:val="002B7373"/>
    <w:rsid w:val="002C0124"/>
    <w:rsid w:val="002C0B27"/>
    <w:rsid w:val="002C2E71"/>
    <w:rsid w:val="002C319F"/>
    <w:rsid w:val="002C3333"/>
    <w:rsid w:val="002C3371"/>
    <w:rsid w:val="002C3CBE"/>
    <w:rsid w:val="002C4FC9"/>
    <w:rsid w:val="002C582D"/>
    <w:rsid w:val="002C71CB"/>
    <w:rsid w:val="002D05CD"/>
    <w:rsid w:val="002D161A"/>
    <w:rsid w:val="002D3357"/>
    <w:rsid w:val="002D36B9"/>
    <w:rsid w:val="002D573B"/>
    <w:rsid w:val="002D68E9"/>
    <w:rsid w:val="002D70BC"/>
    <w:rsid w:val="002D7934"/>
    <w:rsid w:val="002D7FD1"/>
    <w:rsid w:val="002E01DE"/>
    <w:rsid w:val="002E03E9"/>
    <w:rsid w:val="002E1B6C"/>
    <w:rsid w:val="002E3387"/>
    <w:rsid w:val="002E377D"/>
    <w:rsid w:val="002E4FFC"/>
    <w:rsid w:val="002E65B8"/>
    <w:rsid w:val="002E6B65"/>
    <w:rsid w:val="002E6BFF"/>
    <w:rsid w:val="002E7430"/>
    <w:rsid w:val="002E7765"/>
    <w:rsid w:val="002E7E15"/>
    <w:rsid w:val="002F1E97"/>
    <w:rsid w:val="002F40AC"/>
    <w:rsid w:val="002F63D5"/>
    <w:rsid w:val="002F711E"/>
    <w:rsid w:val="002F7988"/>
    <w:rsid w:val="00300CE1"/>
    <w:rsid w:val="00300F99"/>
    <w:rsid w:val="00302175"/>
    <w:rsid w:val="00302CAD"/>
    <w:rsid w:val="00302F1F"/>
    <w:rsid w:val="003037DD"/>
    <w:rsid w:val="00303A37"/>
    <w:rsid w:val="00303C5E"/>
    <w:rsid w:val="00305DD1"/>
    <w:rsid w:val="00305EBE"/>
    <w:rsid w:val="0031048F"/>
    <w:rsid w:val="003136CA"/>
    <w:rsid w:val="00313D3C"/>
    <w:rsid w:val="003142A5"/>
    <w:rsid w:val="00314606"/>
    <w:rsid w:val="00314D2F"/>
    <w:rsid w:val="00316084"/>
    <w:rsid w:val="00317B92"/>
    <w:rsid w:val="00320DF6"/>
    <w:rsid w:val="00322FCF"/>
    <w:rsid w:val="003231D6"/>
    <w:rsid w:val="00324340"/>
    <w:rsid w:val="00326822"/>
    <w:rsid w:val="00326FBB"/>
    <w:rsid w:val="0032723A"/>
    <w:rsid w:val="003316B4"/>
    <w:rsid w:val="003321F1"/>
    <w:rsid w:val="00334E44"/>
    <w:rsid w:val="00334F85"/>
    <w:rsid w:val="003355AB"/>
    <w:rsid w:val="00340378"/>
    <w:rsid w:val="003410E0"/>
    <w:rsid w:val="003435D4"/>
    <w:rsid w:val="00346530"/>
    <w:rsid w:val="0035002C"/>
    <w:rsid w:val="00350990"/>
    <w:rsid w:val="0035109F"/>
    <w:rsid w:val="0035205E"/>
    <w:rsid w:val="00352288"/>
    <w:rsid w:val="00352624"/>
    <w:rsid w:val="0035285F"/>
    <w:rsid w:val="0035372D"/>
    <w:rsid w:val="003542F9"/>
    <w:rsid w:val="00354DB3"/>
    <w:rsid w:val="00356181"/>
    <w:rsid w:val="0035687B"/>
    <w:rsid w:val="00357814"/>
    <w:rsid w:val="00357C48"/>
    <w:rsid w:val="003607AC"/>
    <w:rsid w:val="003607C9"/>
    <w:rsid w:val="00360DD6"/>
    <w:rsid w:val="0036238B"/>
    <w:rsid w:val="0036333D"/>
    <w:rsid w:val="00364C8E"/>
    <w:rsid w:val="00366545"/>
    <w:rsid w:val="00367A59"/>
    <w:rsid w:val="00367E84"/>
    <w:rsid w:val="003716C2"/>
    <w:rsid w:val="003720AA"/>
    <w:rsid w:val="00372B14"/>
    <w:rsid w:val="00372CC0"/>
    <w:rsid w:val="003748AB"/>
    <w:rsid w:val="003757AD"/>
    <w:rsid w:val="00375C5C"/>
    <w:rsid w:val="00375F2C"/>
    <w:rsid w:val="00380862"/>
    <w:rsid w:val="00380A65"/>
    <w:rsid w:val="00380B18"/>
    <w:rsid w:val="00381C70"/>
    <w:rsid w:val="00381D51"/>
    <w:rsid w:val="00383093"/>
    <w:rsid w:val="0038395D"/>
    <w:rsid w:val="00386540"/>
    <w:rsid w:val="0038659F"/>
    <w:rsid w:val="00387450"/>
    <w:rsid w:val="003902CB"/>
    <w:rsid w:val="003902D4"/>
    <w:rsid w:val="00390AD4"/>
    <w:rsid w:val="00390AFA"/>
    <w:rsid w:val="00390C7F"/>
    <w:rsid w:val="00391238"/>
    <w:rsid w:val="00391A31"/>
    <w:rsid w:val="00391EE9"/>
    <w:rsid w:val="003920AA"/>
    <w:rsid w:val="00392686"/>
    <w:rsid w:val="003927A5"/>
    <w:rsid w:val="00393DE5"/>
    <w:rsid w:val="00393E7E"/>
    <w:rsid w:val="00393F44"/>
    <w:rsid w:val="00396952"/>
    <w:rsid w:val="00396AE6"/>
    <w:rsid w:val="00397194"/>
    <w:rsid w:val="003A0C97"/>
    <w:rsid w:val="003A143C"/>
    <w:rsid w:val="003A1B30"/>
    <w:rsid w:val="003A1D26"/>
    <w:rsid w:val="003A2523"/>
    <w:rsid w:val="003A2EBA"/>
    <w:rsid w:val="003A3935"/>
    <w:rsid w:val="003B01C3"/>
    <w:rsid w:val="003B2359"/>
    <w:rsid w:val="003B2540"/>
    <w:rsid w:val="003B2B47"/>
    <w:rsid w:val="003B31CE"/>
    <w:rsid w:val="003B39A3"/>
    <w:rsid w:val="003B44AD"/>
    <w:rsid w:val="003B7BF1"/>
    <w:rsid w:val="003B7EFE"/>
    <w:rsid w:val="003C1948"/>
    <w:rsid w:val="003C233E"/>
    <w:rsid w:val="003C6750"/>
    <w:rsid w:val="003C6ADD"/>
    <w:rsid w:val="003C6C4E"/>
    <w:rsid w:val="003C6D6B"/>
    <w:rsid w:val="003D05F2"/>
    <w:rsid w:val="003D071B"/>
    <w:rsid w:val="003D0941"/>
    <w:rsid w:val="003D0EAD"/>
    <w:rsid w:val="003D1298"/>
    <w:rsid w:val="003D1A46"/>
    <w:rsid w:val="003D1C84"/>
    <w:rsid w:val="003D2E4D"/>
    <w:rsid w:val="003D3CA0"/>
    <w:rsid w:val="003D3E9D"/>
    <w:rsid w:val="003D3EB0"/>
    <w:rsid w:val="003D3FD5"/>
    <w:rsid w:val="003D44FB"/>
    <w:rsid w:val="003D4613"/>
    <w:rsid w:val="003D5416"/>
    <w:rsid w:val="003D564B"/>
    <w:rsid w:val="003D6679"/>
    <w:rsid w:val="003D6AD1"/>
    <w:rsid w:val="003D76DE"/>
    <w:rsid w:val="003D7923"/>
    <w:rsid w:val="003D7928"/>
    <w:rsid w:val="003D7DD9"/>
    <w:rsid w:val="003E07A0"/>
    <w:rsid w:val="003E3109"/>
    <w:rsid w:val="003E44C2"/>
    <w:rsid w:val="003E4908"/>
    <w:rsid w:val="003E5436"/>
    <w:rsid w:val="003E5C20"/>
    <w:rsid w:val="003E6084"/>
    <w:rsid w:val="003E6D72"/>
    <w:rsid w:val="003E7A01"/>
    <w:rsid w:val="003E7DC3"/>
    <w:rsid w:val="003E7F06"/>
    <w:rsid w:val="003F0032"/>
    <w:rsid w:val="003F1AFC"/>
    <w:rsid w:val="003F1F1A"/>
    <w:rsid w:val="003F3891"/>
    <w:rsid w:val="003F3B68"/>
    <w:rsid w:val="003F52C5"/>
    <w:rsid w:val="003F57F9"/>
    <w:rsid w:val="003F7323"/>
    <w:rsid w:val="003F7A98"/>
    <w:rsid w:val="003F7ADF"/>
    <w:rsid w:val="0040057C"/>
    <w:rsid w:val="00400AD3"/>
    <w:rsid w:val="00401B9A"/>
    <w:rsid w:val="00402E84"/>
    <w:rsid w:val="0040324F"/>
    <w:rsid w:val="00403AF5"/>
    <w:rsid w:val="0040438B"/>
    <w:rsid w:val="00404B2B"/>
    <w:rsid w:val="00406D94"/>
    <w:rsid w:val="004104CC"/>
    <w:rsid w:val="00410562"/>
    <w:rsid w:val="00410653"/>
    <w:rsid w:val="00410B84"/>
    <w:rsid w:val="00410F91"/>
    <w:rsid w:val="004122F0"/>
    <w:rsid w:val="00413F0C"/>
    <w:rsid w:val="004162E0"/>
    <w:rsid w:val="00416ACF"/>
    <w:rsid w:val="00416BDE"/>
    <w:rsid w:val="00417280"/>
    <w:rsid w:val="00421755"/>
    <w:rsid w:val="004235A0"/>
    <w:rsid w:val="00424B21"/>
    <w:rsid w:val="00424EFB"/>
    <w:rsid w:val="00424F41"/>
    <w:rsid w:val="004305C0"/>
    <w:rsid w:val="00430928"/>
    <w:rsid w:val="00430A55"/>
    <w:rsid w:val="00430F22"/>
    <w:rsid w:val="0043192B"/>
    <w:rsid w:val="0043193E"/>
    <w:rsid w:val="0043253E"/>
    <w:rsid w:val="00432D99"/>
    <w:rsid w:val="00436080"/>
    <w:rsid w:val="00437630"/>
    <w:rsid w:val="004377A3"/>
    <w:rsid w:val="00442714"/>
    <w:rsid w:val="00443EFA"/>
    <w:rsid w:val="004451A1"/>
    <w:rsid w:val="00446B37"/>
    <w:rsid w:val="0044775E"/>
    <w:rsid w:val="0045094B"/>
    <w:rsid w:val="00450FDF"/>
    <w:rsid w:val="0045133C"/>
    <w:rsid w:val="004514B5"/>
    <w:rsid w:val="00451945"/>
    <w:rsid w:val="004524A2"/>
    <w:rsid w:val="00452A98"/>
    <w:rsid w:val="00453BD6"/>
    <w:rsid w:val="00455FC3"/>
    <w:rsid w:val="00456065"/>
    <w:rsid w:val="004567C7"/>
    <w:rsid w:val="00456899"/>
    <w:rsid w:val="004569B5"/>
    <w:rsid w:val="004573DE"/>
    <w:rsid w:val="00457403"/>
    <w:rsid w:val="00461B7D"/>
    <w:rsid w:val="00461E52"/>
    <w:rsid w:val="00462F7C"/>
    <w:rsid w:val="004638C6"/>
    <w:rsid w:val="00463B41"/>
    <w:rsid w:val="004670EA"/>
    <w:rsid w:val="00467E96"/>
    <w:rsid w:val="00470C37"/>
    <w:rsid w:val="00470E2F"/>
    <w:rsid w:val="00472468"/>
    <w:rsid w:val="00472765"/>
    <w:rsid w:val="0047446E"/>
    <w:rsid w:val="004747BA"/>
    <w:rsid w:val="00475E07"/>
    <w:rsid w:val="00477274"/>
    <w:rsid w:val="004772ED"/>
    <w:rsid w:val="00480305"/>
    <w:rsid w:val="00481333"/>
    <w:rsid w:val="004817D2"/>
    <w:rsid w:val="004818C8"/>
    <w:rsid w:val="00482225"/>
    <w:rsid w:val="00482748"/>
    <w:rsid w:val="00482BC4"/>
    <w:rsid w:val="00483261"/>
    <w:rsid w:val="00483DC4"/>
    <w:rsid w:val="004871A1"/>
    <w:rsid w:val="004875BB"/>
    <w:rsid w:val="00490D63"/>
    <w:rsid w:val="00492D78"/>
    <w:rsid w:val="00492FED"/>
    <w:rsid w:val="0049365F"/>
    <w:rsid w:val="004940E7"/>
    <w:rsid w:val="00495A86"/>
    <w:rsid w:val="00495ADD"/>
    <w:rsid w:val="00495CCC"/>
    <w:rsid w:val="00497675"/>
    <w:rsid w:val="004A0867"/>
    <w:rsid w:val="004A16C5"/>
    <w:rsid w:val="004A19CD"/>
    <w:rsid w:val="004A28A6"/>
    <w:rsid w:val="004A3BD1"/>
    <w:rsid w:val="004A4920"/>
    <w:rsid w:val="004A4D26"/>
    <w:rsid w:val="004A4F69"/>
    <w:rsid w:val="004A5621"/>
    <w:rsid w:val="004A6318"/>
    <w:rsid w:val="004A6702"/>
    <w:rsid w:val="004A67E2"/>
    <w:rsid w:val="004A738B"/>
    <w:rsid w:val="004B0256"/>
    <w:rsid w:val="004B0903"/>
    <w:rsid w:val="004B0C06"/>
    <w:rsid w:val="004B1D9D"/>
    <w:rsid w:val="004B2D21"/>
    <w:rsid w:val="004B6DE8"/>
    <w:rsid w:val="004C1896"/>
    <w:rsid w:val="004C38D8"/>
    <w:rsid w:val="004C3DD6"/>
    <w:rsid w:val="004C4593"/>
    <w:rsid w:val="004C503F"/>
    <w:rsid w:val="004C6684"/>
    <w:rsid w:val="004C702D"/>
    <w:rsid w:val="004D03B1"/>
    <w:rsid w:val="004D0EEF"/>
    <w:rsid w:val="004D1C27"/>
    <w:rsid w:val="004D36F6"/>
    <w:rsid w:val="004D374E"/>
    <w:rsid w:val="004D3761"/>
    <w:rsid w:val="004D68C9"/>
    <w:rsid w:val="004D6F77"/>
    <w:rsid w:val="004D7AB1"/>
    <w:rsid w:val="004D7C0D"/>
    <w:rsid w:val="004E09FC"/>
    <w:rsid w:val="004E3D6A"/>
    <w:rsid w:val="004E516D"/>
    <w:rsid w:val="004E5794"/>
    <w:rsid w:val="004E587E"/>
    <w:rsid w:val="004E6555"/>
    <w:rsid w:val="004F0726"/>
    <w:rsid w:val="004F18C7"/>
    <w:rsid w:val="004F386B"/>
    <w:rsid w:val="004F38A7"/>
    <w:rsid w:val="004F4495"/>
    <w:rsid w:val="004F476B"/>
    <w:rsid w:val="004F4A92"/>
    <w:rsid w:val="004F54D6"/>
    <w:rsid w:val="004F759C"/>
    <w:rsid w:val="00501F03"/>
    <w:rsid w:val="00504D8E"/>
    <w:rsid w:val="00505A82"/>
    <w:rsid w:val="0050648B"/>
    <w:rsid w:val="0050652E"/>
    <w:rsid w:val="00506C76"/>
    <w:rsid w:val="00507849"/>
    <w:rsid w:val="00510B08"/>
    <w:rsid w:val="00510B42"/>
    <w:rsid w:val="00511521"/>
    <w:rsid w:val="00513576"/>
    <w:rsid w:val="005136F4"/>
    <w:rsid w:val="005144DC"/>
    <w:rsid w:val="00514C80"/>
    <w:rsid w:val="0051537E"/>
    <w:rsid w:val="00516093"/>
    <w:rsid w:val="00516B7F"/>
    <w:rsid w:val="005172CD"/>
    <w:rsid w:val="0051751F"/>
    <w:rsid w:val="00517A15"/>
    <w:rsid w:val="0052063F"/>
    <w:rsid w:val="00520700"/>
    <w:rsid w:val="005216FB"/>
    <w:rsid w:val="00522BB8"/>
    <w:rsid w:val="005247E0"/>
    <w:rsid w:val="00524CBD"/>
    <w:rsid w:val="0052537B"/>
    <w:rsid w:val="00525AB6"/>
    <w:rsid w:val="00526BB8"/>
    <w:rsid w:val="005327B4"/>
    <w:rsid w:val="00532BDA"/>
    <w:rsid w:val="00533B61"/>
    <w:rsid w:val="00533C43"/>
    <w:rsid w:val="00534DD5"/>
    <w:rsid w:val="00534E65"/>
    <w:rsid w:val="00535885"/>
    <w:rsid w:val="00535EA9"/>
    <w:rsid w:val="00537A43"/>
    <w:rsid w:val="005404ED"/>
    <w:rsid w:val="0054053D"/>
    <w:rsid w:val="00541536"/>
    <w:rsid w:val="00541CBD"/>
    <w:rsid w:val="0054240C"/>
    <w:rsid w:val="00545483"/>
    <w:rsid w:val="00546058"/>
    <w:rsid w:val="00546423"/>
    <w:rsid w:val="00547F7E"/>
    <w:rsid w:val="00551F92"/>
    <w:rsid w:val="00552A38"/>
    <w:rsid w:val="00555CA3"/>
    <w:rsid w:val="00556279"/>
    <w:rsid w:val="00556574"/>
    <w:rsid w:val="005604CE"/>
    <w:rsid w:val="00560DA4"/>
    <w:rsid w:val="00562640"/>
    <w:rsid w:val="005626FA"/>
    <w:rsid w:val="00564277"/>
    <w:rsid w:val="005650AF"/>
    <w:rsid w:val="005656ED"/>
    <w:rsid w:val="005661AF"/>
    <w:rsid w:val="00567427"/>
    <w:rsid w:val="005677FA"/>
    <w:rsid w:val="00567B48"/>
    <w:rsid w:val="00577259"/>
    <w:rsid w:val="005777B6"/>
    <w:rsid w:val="0058291F"/>
    <w:rsid w:val="00582D07"/>
    <w:rsid w:val="00583119"/>
    <w:rsid w:val="005857A7"/>
    <w:rsid w:val="005860DD"/>
    <w:rsid w:val="00587E56"/>
    <w:rsid w:val="00590964"/>
    <w:rsid w:val="00593322"/>
    <w:rsid w:val="005939A7"/>
    <w:rsid w:val="00593A1E"/>
    <w:rsid w:val="00593F97"/>
    <w:rsid w:val="005944A3"/>
    <w:rsid w:val="0059511D"/>
    <w:rsid w:val="00595F3C"/>
    <w:rsid w:val="005965EB"/>
    <w:rsid w:val="0059664F"/>
    <w:rsid w:val="00596A17"/>
    <w:rsid w:val="00596CB0"/>
    <w:rsid w:val="005A07D9"/>
    <w:rsid w:val="005A11BD"/>
    <w:rsid w:val="005A1830"/>
    <w:rsid w:val="005A2B7A"/>
    <w:rsid w:val="005A2FEB"/>
    <w:rsid w:val="005A4697"/>
    <w:rsid w:val="005A4C5F"/>
    <w:rsid w:val="005A5ED5"/>
    <w:rsid w:val="005A61B1"/>
    <w:rsid w:val="005A6895"/>
    <w:rsid w:val="005A70DD"/>
    <w:rsid w:val="005A75C5"/>
    <w:rsid w:val="005A7D52"/>
    <w:rsid w:val="005B02B0"/>
    <w:rsid w:val="005B096B"/>
    <w:rsid w:val="005B0CBA"/>
    <w:rsid w:val="005B0DBD"/>
    <w:rsid w:val="005B0E4B"/>
    <w:rsid w:val="005B1062"/>
    <w:rsid w:val="005B1761"/>
    <w:rsid w:val="005B1EB0"/>
    <w:rsid w:val="005B20D5"/>
    <w:rsid w:val="005B26B9"/>
    <w:rsid w:val="005B2BC0"/>
    <w:rsid w:val="005B3283"/>
    <w:rsid w:val="005B37C0"/>
    <w:rsid w:val="005B3FEC"/>
    <w:rsid w:val="005B4693"/>
    <w:rsid w:val="005B4CCC"/>
    <w:rsid w:val="005B4ED3"/>
    <w:rsid w:val="005B79D4"/>
    <w:rsid w:val="005C02C2"/>
    <w:rsid w:val="005C03E8"/>
    <w:rsid w:val="005C0E20"/>
    <w:rsid w:val="005C1AB4"/>
    <w:rsid w:val="005C1E9D"/>
    <w:rsid w:val="005C1EB5"/>
    <w:rsid w:val="005C31B9"/>
    <w:rsid w:val="005C4CE7"/>
    <w:rsid w:val="005C6485"/>
    <w:rsid w:val="005C6BDC"/>
    <w:rsid w:val="005C6C58"/>
    <w:rsid w:val="005D06EF"/>
    <w:rsid w:val="005D10B8"/>
    <w:rsid w:val="005D14AF"/>
    <w:rsid w:val="005D1614"/>
    <w:rsid w:val="005D2E3F"/>
    <w:rsid w:val="005D4DB1"/>
    <w:rsid w:val="005D6077"/>
    <w:rsid w:val="005D60E7"/>
    <w:rsid w:val="005D61A9"/>
    <w:rsid w:val="005D6FEF"/>
    <w:rsid w:val="005D710A"/>
    <w:rsid w:val="005E0726"/>
    <w:rsid w:val="005E0920"/>
    <w:rsid w:val="005E1339"/>
    <w:rsid w:val="005E2E97"/>
    <w:rsid w:val="005E3F7F"/>
    <w:rsid w:val="005E4A0E"/>
    <w:rsid w:val="005E5454"/>
    <w:rsid w:val="005E5E9D"/>
    <w:rsid w:val="005E5ECD"/>
    <w:rsid w:val="005E653C"/>
    <w:rsid w:val="005F1F02"/>
    <w:rsid w:val="005F2C4D"/>
    <w:rsid w:val="005F398B"/>
    <w:rsid w:val="005F39B6"/>
    <w:rsid w:val="005F4353"/>
    <w:rsid w:val="005F4E53"/>
    <w:rsid w:val="005F640C"/>
    <w:rsid w:val="005F6F20"/>
    <w:rsid w:val="005F79A5"/>
    <w:rsid w:val="006003C2"/>
    <w:rsid w:val="006020FC"/>
    <w:rsid w:val="00603087"/>
    <w:rsid w:val="006037B4"/>
    <w:rsid w:val="00603A25"/>
    <w:rsid w:val="00603F56"/>
    <w:rsid w:val="00604002"/>
    <w:rsid w:val="00604D21"/>
    <w:rsid w:val="00604E9E"/>
    <w:rsid w:val="0060718D"/>
    <w:rsid w:val="0060796B"/>
    <w:rsid w:val="006105E0"/>
    <w:rsid w:val="0061144C"/>
    <w:rsid w:val="00613096"/>
    <w:rsid w:val="00613F84"/>
    <w:rsid w:val="006140B3"/>
    <w:rsid w:val="00614906"/>
    <w:rsid w:val="00614AF5"/>
    <w:rsid w:val="00614C8E"/>
    <w:rsid w:val="00614E0E"/>
    <w:rsid w:val="006152EF"/>
    <w:rsid w:val="0062011E"/>
    <w:rsid w:val="0062095C"/>
    <w:rsid w:val="00620D25"/>
    <w:rsid w:val="006223D0"/>
    <w:rsid w:val="0062301D"/>
    <w:rsid w:val="00623CCC"/>
    <w:rsid w:val="00624AC1"/>
    <w:rsid w:val="00625D56"/>
    <w:rsid w:val="0062647E"/>
    <w:rsid w:val="0062652D"/>
    <w:rsid w:val="00626ED0"/>
    <w:rsid w:val="006278F2"/>
    <w:rsid w:val="0063015F"/>
    <w:rsid w:val="00630D3D"/>
    <w:rsid w:val="0063107E"/>
    <w:rsid w:val="00631401"/>
    <w:rsid w:val="006317A7"/>
    <w:rsid w:val="00632316"/>
    <w:rsid w:val="0063314F"/>
    <w:rsid w:val="00633951"/>
    <w:rsid w:val="006345E5"/>
    <w:rsid w:val="0063463A"/>
    <w:rsid w:val="00635544"/>
    <w:rsid w:val="00636B40"/>
    <w:rsid w:val="00637941"/>
    <w:rsid w:val="006379B6"/>
    <w:rsid w:val="00637CC0"/>
    <w:rsid w:val="00637E23"/>
    <w:rsid w:val="0064149B"/>
    <w:rsid w:val="006424FF"/>
    <w:rsid w:val="0064285B"/>
    <w:rsid w:val="00642C5B"/>
    <w:rsid w:val="0064359C"/>
    <w:rsid w:val="006442E4"/>
    <w:rsid w:val="00645199"/>
    <w:rsid w:val="00645281"/>
    <w:rsid w:val="006461E5"/>
    <w:rsid w:val="00646EA4"/>
    <w:rsid w:val="00647091"/>
    <w:rsid w:val="0064786E"/>
    <w:rsid w:val="00650563"/>
    <w:rsid w:val="00650686"/>
    <w:rsid w:val="0065165F"/>
    <w:rsid w:val="0065169C"/>
    <w:rsid w:val="00652609"/>
    <w:rsid w:val="006536FE"/>
    <w:rsid w:val="00653B7B"/>
    <w:rsid w:val="00654E2E"/>
    <w:rsid w:val="00656115"/>
    <w:rsid w:val="0065649A"/>
    <w:rsid w:val="006565FA"/>
    <w:rsid w:val="00657169"/>
    <w:rsid w:val="006603ED"/>
    <w:rsid w:val="00665EAA"/>
    <w:rsid w:val="00665F37"/>
    <w:rsid w:val="00666468"/>
    <w:rsid w:val="0066760D"/>
    <w:rsid w:val="00667A8B"/>
    <w:rsid w:val="00670DED"/>
    <w:rsid w:val="00671D9F"/>
    <w:rsid w:val="00672811"/>
    <w:rsid w:val="00672966"/>
    <w:rsid w:val="006739E4"/>
    <w:rsid w:val="00674902"/>
    <w:rsid w:val="0067539D"/>
    <w:rsid w:val="00675F0D"/>
    <w:rsid w:val="00676B08"/>
    <w:rsid w:val="00676EDA"/>
    <w:rsid w:val="00681F2D"/>
    <w:rsid w:val="006821F6"/>
    <w:rsid w:val="00682E8F"/>
    <w:rsid w:val="00684BC7"/>
    <w:rsid w:val="006866B4"/>
    <w:rsid w:val="00687153"/>
    <w:rsid w:val="00687FAD"/>
    <w:rsid w:val="0069212E"/>
    <w:rsid w:val="00693434"/>
    <w:rsid w:val="00693F32"/>
    <w:rsid w:val="006941AD"/>
    <w:rsid w:val="006941C0"/>
    <w:rsid w:val="0069588D"/>
    <w:rsid w:val="006974CA"/>
    <w:rsid w:val="006A0904"/>
    <w:rsid w:val="006A0AFA"/>
    <w:rsid w:val="006A16F7"/>
    <w:rsid w:val="006A36FC"/>
    <w:rsid w:val="006A3F99"/>
    <w:rsid w:val="006A461A"/>
    <w:rsid w:val="006A50CB"/>
    <w:rsid w:val="006A50F6"/>
    <w:rsid w:val="006A5633"/>
    <w:rsid w:val="006A7312"/>
    <w:rsid w:val="006B00D0"/>
    <w:rsid w:val="006B1E85"/>
    <w:rsid w:val="006B2321"/>
    <w:rsid w:val="006B281E"/>
    <w:rsid w:val="006B2ECC"/>
    <w:rsid w:val="006B7E63"/>
    <w:rsid w:val="006C0C85"/>
    <w:rsid w:val="006C0D03"/>
    <w:rsid w:val="006C0D2E"/>
    <w:rsid w:val="006C1CE4"/>
    <w:rsid w:val="006C28D5"/>
    <w:rsid w:val="006C30C2"/>
    <w:rsid w:val="006C3F7B"/>
    <w:rsid w:val="006C6196"/>
    <w:rsid w:val="006C67CF"/>
    <w:rsid w:val="006C6EE9"/>
    <w:rsid w:val="006D0E7C"/>
    <w:rsid w:val="006D2805"/>
    <w:rsid w:val="006D2EB4"/>
    <w:rsid w:val="006D32B5"/>
    <w:rsid w:val="006D3E0E"/>
    <w:rsid w:val="006D4F7B"/>
    <w:rsid w:val="006D505A"/>
    <w:rsid w:val="006D5B29"/>
    <w:rsid w:val="006D64D4"/>
    <w:rsid w:val="006D7732"/>
    <w:rsid w:val="006D79C2"/>
    <w:rsid w:val="006E0E01"/>
    <w:rsid w:val="006E18E5"/>
    <w:rsid w:val="006E1D1B"/>
    <w:rsid w:val="006E6752"/>
    <w:rsid w:val="006E7A98"/>
    <w:rsid w:val="006F1223"/>
    <w:rsid w:val="006F1245"/>
    <w:rsid w:val="006F2FFA"/>
    <w:rsid w:val="006F4A46"/>
    <w:rsid w:val="006F4BFE"/>
    <w:rsid w:val="006F6192"/>
    <w:rsid w:val="006F6431"/>
    <w:rsid w:val="006F7B34"/>
    <w:rsid w:val="007008E1"/>
    <w:rsid w:val="00701430"/>
    <w:rsid w:val="00701F14"/>
    <w:rsid w:val="00703FC5"/>
    <w:rsid w:val="0070438A"/>
    <w:rsid w:val="00704795"/>
    <w:rsid w:val="00705256"/>
    <w:rsid w:val="007052A9"/>
    <w:rsid w:val="00705B89"/>
    <w:rsid w:val="00707553"/>
    <w:rsid w:val="007126E3"/>
    <w:rsid w:val="00713A35"/>
    <w:rsid w:val="00714C8E"/>
    <w:rsid w:val="007151B8"/>
    <w:rsid w:val="00715B8B"/>
    <w:rsid w:val="00717EFD"/>
    <w:rsid w:val="007200B8"/>
    <w:rsid w:val="0072185D"/>
    <w:rsid w:val="007234A8"/>
    <w:rsid w:val="0072448B"/>
    <w:rsid w:val="00724993"/>
    <w:rsid w:val="00724B7A"/>
    <w:rsid w:val="00724BA4"/>
    <w:rsid w:val="0072576D"/>
    <w:rsid w:val="007263E8"/>
    <w:rsid w:val="0072645E"/>
    <w:rsid w:val="00726D9C"/>
    <w:rsid w:val="00730658"/>
    <w:rsid w:val="00730F35"/>
    <w:rsid w:val="00731BFB"/>
    <w:rsid w:val="00732481"/>
    <w:rsid w:val="007328C3"/>
    <w:rsid w:val="00733522"/>
    <w:rsid w:val="00733572"/>
    <w:rsid w:val="0074227D"/>
    <w:rsid w:val="00744C70"/>
    <w:rsid w:val="00745E77"/>
    <w:rsid w:val="00746295"/>
    <w:rsid w:val="007469C7"/>
    <w:rsid w:val="00747947"/>
    <w:rsid w:val="00747AB9"/>
    <w:rsid w:val="00747B10"/>
    <w:rsid w:val="00750834"/>
    <w:rsid w:val="00750864"/>
    <w:rsid w:val="007520A0"/>
    <w:rsid w:val="00752701"/>
    <w:rsid w:val="00754E4C"/>
    <w:rsid w:val="00756516"/>
    <w:rsid w:val="00757933"/>
    <w:rsid w:val="00760C91"/>
    <w:rsid w:val="007611E4"/>
    <w:rsid w:val="007620EE"/>
    <w:rsid w:val="00762731"/>
    <w:rsid w:val="007632A5"/>
    <w:rsid w:val="0076343F"/>
    <w:rsid w:val="0076531A"/>
    <w:rsid w:val="00765766"/>
    <w:rsid w:val="007663C5"/>
    <w:rsid w:val="00766A20"/>
    <w:rsid w:val="00766C1C"/>
    <w:rsid w:val="00767EF2"/>
    <w:rsid w:val="007704FD"/>
    <w:rsid w:val="007714A5"/>
    <w:rsid w:val="00772480"/>
    <w:rsid w:val="00772771"/>
    <w:rsid w:val="00772A1D"/>
    <w:rsid w:val="0077474C"/>
    <w:rsid w:val="007749E2"/>
    <w:rsid w:val="0077506E"/>
    <w:rsid w:val="00776355"/>
    <w:rsid w:val="00776AA1"/>
    <w:rsid w:val="00776AD1"/>
    <w:rsid w:val="00777D0B"/>
    <w:rsid w:val="00781854"/>
    <w:rsid w:val="00783A29"/>
    <w:rsid w:val="00784FD0"/>
    <w:rsid w:val="0078506E"/>
    <w:rsid w:val="00785DAD"/>
    <w:rsid w:val="00787E61"/>
    <w:rsid w:val="007907C7"/>
    <w:rsid w:val="007913A5"/>
    <w:rsid w:val="007913BB"/>
    <w:rsid w:val="007925CD"/>
    <w:rsid w:val="0079387C"/>
    <w:rsid w:val="00794A2C"/>
    <w:rsid w:val="00796446"/>
    <w:rsid w:val="00797CA6"/>
    <w:rsid w:val="007A0220"/>
    <w:rsid w:val="007A0C30"/>
    <w:rsid w:val="007A0DAD"/>
    <w:rsid w:val="007A1317"/>
    <w:rsid w:val="007A647A"/>
    <w:rsid w:val="007B00DC"/>
    <w:rsid w:val="007B2B69"/>
    <w:rsid w:val="007B326A"/>
    <w:rsid w:val="007B51E1"/>
    <w:rsid w:val="007B5621"/>
    <w:rsid w:val="007B5680"/>
    <w:rsid w:val="007B5AA2"/>
    <w:rsid w:val="007B5DD0"/>
    <w:rsid w:val="007B6268"/>
    <w:rsid w:val="007B6374"/>
    <w:rsid w:val="007B6FD1"/>
    <w:rsid w:val="007B7061"/>
    <w:rsid w:val="007B739C"/>
    <w:rsid w:val="007C06A3"/>
    <w:rsid w:val="007C0D34"/>
    <w:rsid w:val="007C104B"/>
    <w:rsid w:val="007C169A"/>
    <w:rsid w:val="007C17A6"/>
    <w:rsid w:val="007C18F8"/>
    <w:rsid w:val="007C26B0"/>
    <w:rsid w:val="007C3960"/>
    <w:rsid w:val="007C557E"/>
    <w:rsid w:val="007C66B0"/>
    <w:rsid w:val="007C6D2F"/>
    <w:rsid w:val="007D0482"/>
    <w:rsid w:val="007D1447"/>
    <w:rsid w:val="007D19F3"/>
    <w:rsid w:val="007D2452"/>
    <w:rsid w:val="007D3653"/>
    <w:rsid w:val="007D4436"/>
    <w:rsid w:val="007D4B43"/>
    <w:rsid w:val="007D5A2E"/>
    <w:rsid w:val="007D637A"/>
    <w:rsid w:val="007D76D7"/>
    <w:rsid w:val="007E00C2"/>
    <w:rsid w:val="007E062F"/>
    <w:rsid w:val="007E22AB"/>
    <w:rsid w:val="007E27AD"/>
    <w:rsid w:val="007E2ECF"/>
    <w:rsid w:val="007E3477"/>
    <w:rsid w:val="007E36DE"/>
    <w:rsid w:val="007E3BBD"/>
    <w:rsid w:val="007E593F"/>
    <w:rsid w:val="007F1E1B"/>
    <w:rsid w:val="007F1E71"/>
    <w:rsid w:val="007F2CF8"/>
    <w:rsid w:val="007F4E00"/>
    <w:rsid w:val="007F59AD"/>
    <w:rsid w:val="007F5AB0"/>
    <w:rsid w:val="007F5AC8"/>
    <w:rsid w:val="007F6584"/>
    <w:rsid w:val="007F6E20"/>
    <w:rsid w:val="007F714C"/>
    <w:rsid w:val="007F7395"/>
    <w:rsid w:val="008011EB"/>
    <w:rsid w:val="0080187E"/>
    <w:rsid w:val="00802261"/>
    <w:rsid w:val="0080315D"/>
    <w:rsid w:val="00804126"/>
    <w:rsid w:val="008054B2"/>
    <w:rsid w:val="00805B47"/>
    <w:rsid w:val="00806CC6"/>
    <w:rsid w:val="00810912"/>
    <w:rsid w:val="00811329"/>
    <w:rsid w:val="008128A3"/>
    <w:rsid w:val="00812F63"/>
    <w:rsid w:val="0081388A"/>
    <w:rsid w:val="008141A3"/>
    <w:rsid w:val="008161FF"/>
    <w:rsid w:val="00816CE4"/>
    <w:rsid w:val="0082002E"/>
    <w:rsid w:val="00820264"/>
    <w:rsid w:val="008205C2"/>
    <w:rsid w:val="0082083B"/>
    <w:rsid w:val="00821DA6"/>
    <w:rsid w:val="0082231D"/>
    <w:rsid w:val="00823923"/>
    <w:rsid w:val="0082502C"/>
    <w:rsid w:val="0082580E"/>
    <w:rsid w:val="008261E6"/>
    <w:rsid w:val="0082658B"/>
    <w:rsid w:val="008265A8"/>
    <w:rsid w:val="00826971"/>
    <w:rsid w:val="00826A19"/>
    <w:rsid w:val="008274AA"/>
    <w:rsid w:val="00827D0F"/>
    <w:rsid w:val="00832A2C"/>
    <w:rsid w:val="008337AC"/>
    <w:rsid w:val="00834572"/>
    <w:rsid w:val="0083588C"/>
    <w:rsid w:val="00835CC7"/>
    <w:rsid w:val="00835D1B"/>
    <w:rsid w:val="008374A2"/>
    <w:rsid w:val="00837892"/>
    <w:rsid w:val="00840E67"/>
    <w:rsid w:val="00841109"/>
    <w:rsid w:val="008420A9"/>
    <w:rsid w:val="00842BC7"/>
    <w:rsid w:val="00844FFE"/>
    <w:rsid w:val="0084672A"/>
    <w:rsid w:val="00846A00"/>
    <w:rsid w:val="00846E19"/>
    <w:rsid w:val="00847AE3"/>
    <w:rsid w:val="00850C22"/>
    <w:rsid w:val="008516FE"/>
    <w:rsid w:val="00852EF5"/>
    <w:rsid w:val="00857E79"/>
    <w:rsid w:val="00860D0D"/>
    <w:rsid w:val="00860FAE"/>
    <w:rsid w:val="00862B7E"/>
    <w:rsid w:val="00865474"/>
    <w:rsid w:val="00867A9F"/>
    <w:rsid w:val="00872D87"/>
    <w:rsid w:val="0087320D"/>
    <w:rsid w:val="008741A3"/>
    <w:rsid w:val="00874704"/>
    <w:rsid w:val="008758FB"/>
    <w:rsid w:val="00880D9D"/>
    <w:rsid w:val="0088120E"/>
    <w:rsid w:val="00882BE6"/>
    <w:rsid w:val="0088415D"/>
    <w:rsid w:val="00885701"/>
    <w:rsid w:val="008863BB"/>
    <w:rsid w:val="00886CF4"/>
    <w:rsid w:val="008871EA"/>
    <w:rsid w:val="008874AD"/>
    <w:rsid w:val="00890A52"/>
    <w:rsid w:val="0089152E"/>
    <w:rsid w:val="0089378D"/>
    <w:rsid w:val="008943B4"/>
    <w:rsid w:val="00894E3A"/>
    <w:rsid w:val="00895EA3"/>
    <w:rsid w:val="008A04A5"/>
    <w:rsid w:val="008A128E"/>
    <w:rsid w:val="008A1A2A"/>
    <w:rsid w:val="008A27E0"/>
    <w:rsid w:val="008A313F"/>
    <w:rsid w:val="008A3D1A"/>
    <w:rsid w:val="008A408A"/>
    <w:rsid w:val="008A40E1"/>
    <w:rsid w:val="008A448B"/>
    <w:rsid w:val="008A481A"/>
    <w:rsid w:val="008A5A4B"/>
    <w:rsid w:val="008A76DA"/>
    <w:rsid w:val="008B040C"/>
    <w:rsid w:val="008B159D"/>
    <w:rsid w:val="008B2F59"/>
    <w:rsid w:val="008B4C77"/>
    <w:rsid w:val="008B59B9"/>
    <w:rsid w:val="008B5EAF"/>
    <w:rsid w:val="008B77B7"/>
    <w:rsid w:val="008B7E0B"/>
    <w:rsid w:val="008C1699"/>
    <w:rsid w:val="008C33CD"/>
    <w:rsid w:val="008C3D39"/>
    <w:rsid w:val="008C4748"/>
    <w:rsid w:val="008C492D"/>
    <w:rsid w:val="008C70F6"/>
    <w:rsid w:val="008C74AD"/>
    <w:rsid w:val="008C7AFD"/>
    <w:rsid w:val="008D031D"/>
    <w:rsid w:val="008D1913"/>
    <w:rsid w:val="008D216B"/>
    <w:rsid w:val="008D33B1"/>
    <w:rsid w:val="008D3D77"/>
    <w:rsid w:val="008D445F"/>
    <w:rsid w:val="008D5A50"/>
    <w:rsid w:val="008D68B8"/>
    <w:rsid w:val="008D6E96"/>
    <w:rsid w:val="008D7876"/>
    <w:rsid w:val="008D7B3B"/>
    <w:rsid w:val="008E1CCC"/>
    <w:rsid w:val="008E2624"/>
    <w:rsid w:val="008E2CE0"/>
    <w:rsid w:val="008E335E"/>
    <w:rsid w:val="008E36B5"/>
    <w:rsid w:val="008E36F2"/>
    <w:rsid w:val="008E5D46"/>
    <w:rsid w:val="008E61A7"/>
    <w:rsid w:val="008E77D6"/>
    <w:rsid w:val="008E7A92"/>
    <w:rsid w:val="008E7CE1"/>
    <w:rsid w:val="008E7D19"/>
    <w:rsid w:val="008F1078"/>
    <w:rsid w:val="008F1BC5"/>
    <w:rsid w:val="008F1C6F"/>
    <w:rsid w:val="008F2D9C"/>
    <w:rsid w:val="008F30F3"/>
    <w:rsid w:val="008F3CAF"/>
    <w:rsid w:val="008F5FFA"/>
    <w:rsid w:val="008F7826"/>
    <w:rsid w:val="008F7F1F"/>
    <w:rsid w:val="009001BF"/>
    <w:rsid w:val="00901664"/>
    <w:rsid w:val="009038B3"/>
    <w:rsid w:val="00905B80"/>
    <w:rsid w:val="0091102E"/>
    <w:rsid w:val="009111EF"/>
    <w:rsid w:val="00911A0C"/>
    <w:rsid w:val="00911EF7"/>
    <w:rsid w:val="009129E9"/>
    <w:rsid w:val="00915CDE"/>
    <w:rsid w:val="00916F53"/>
    <w:rsid w:val="009202F6"/>
    <w:rsid w:val="00920A28"/>
    <w:rsid w:val="00920D74"/>
    <w:rsid w:val="00920E31"/>
    <w:rsid w:val="00921591"/>
    <w:rsid w:val="009225DA"/>
    <w:rsid w:val="00922782"/>
    <w:rsid w:val="00922906"/>
    <w:rsid w:val="00923999"/>
    <w:rsid w:val="009239C8"/>
    <w:rsid w:val="00923DE7"/>
    <w:rsid w:val="009251E2"/>
    <w:rsid w:val="009252CE"/>
    <w:rsid w:val="00925619"/>
    <w:rsid w:val="00927C8B"/>
    <w:rsid w:val="009300B5"/>
    <w:rsid w:val="0093046C"/>
    <w:rsid w:val="00931645"/>
    <w:rsid w:val="00931EC8"/>
    <w:rsid w:val="00934B06"/>
    <w:rsid w:val="009355F2"/>
    <w:rsid w:val="00936536"/>
    <w:rsid w:val="00936A73"/>
    <w:rsid w:val="009409D1"/>
    <w:rsid w:val="00941404"/>
    <w:rsid w:val="00941B35"/>
    <w:rsid w:val="00942B70"/>
    <w:rsid w:val="00944DC9"/>
    <w:rsid w:val="00945259"/>
    <w:rsid w:val="00945A62"/>
    <w:rsid w:val="00946091"/>
    <w:rsid w:val="00946B02"/>
    <w:rsid w:val="00947490"/>
    <w:rsid w:val="00951125"/>
    <w:rsid w:val="00951481"/>
    <w:rsid w:val="00951796"/>
    <w:rsid w:val="00951901"/>
    <w:rsid w:val="009523DD"/>
    <w:rsid w:val="009537CB"/>
    <w:rsid w:val="009548D2"/>
    <w:rsid w:val="0095534A"/>
    <w:rsid w:val="0095543B"/>
    <w:rsid w:val="00955447"/>
    <w:rsid w:val="0095571F"/>
    <w:rsid w:val="009570C4"/>
    <w:rsid w:val="00957863"/>
    <w:rsid w:val="0096118E"/>
    <w:rsid w:val="00961958"/>
    <w:rsid w:val="00964CA8"/>
    <w:rsid w:val="00964E2D"/>
    <w:rsid w:val="00970B4D"/>
    <w:rsid w:val="00972D09"/>
    <w:rsid w:val="009732F5"/>
    <w:rsid w:val="009761CF"/>
    <w:rsid w:val="00977983"/>
    <w:rsid w:val="00977F16"/>
    <w:rsid w:val="00980A81"/>
    <w:rsid w:val="00981966"/>
    <w:rsid w:val="009819F9"/>
    <w:rsid w:val="00981F5B"/>
    <w:rsid w:val="0098268D"/>
    <w:rsid w:val="00982BEA"/>
    <w:rsid w:val="00983DA4"/>
    <w:rsid w:val="009844E8"/>
    <w:rsid w:val="009852A4"/>
    <w:rsid w:val="0098668A"/>
    <w:rsid w:val="00987EB2"/>
    <w:rsid w:val="00987F65"/>
    <w:rsid w:val="009905F6"/>
    <w:rsid w:val="00990988"/>
    <w:rsid w:val="00991199"/>
    <w:rsid w:val="00992629"/>
    <w:rsid w:val="00992B3C"/>
    <w:rsid w:val="009943E7"/>
    <w:rsid w:val="00994594"/>
    <w:rsid w:val="00994FB5"/>
    <w:rsid w:val="00995193"/>
    <w:rsid w:val="00995389"/>
    <w:rsid w:val="00995AE1"/>
    <w:rsid w:val="00995B56"/>
    <w:rsid w:val="009975B8"/>
    <w:rsid w:val="00997777"/>
    <w:rsid w:val="009A00D7"/>
    <w:rsid w:val="009A017E"/>
    <w:rsid w:val="009A01F2"/>
    <w:rsid w:val="009A3363"/>
    <w:rsid w:val="009A39A8"/>
    <w:rsid w:val="009A4C7E"/>
    <w:rsid w:val="009A7149"/>
    <w:rsid w:val="009A7F0E"/>
    <w:rsid w:val="009B060A"/>
    <w:rsid w:val="009B0B06"/>
    <w:rsid w:val="009B0B24"/>
    <w:rsid w:val="009B33A4"/>
    <w:rsid w:val="009B352A"/>
    <w:rsid w:val="009B36AF"/>
    <w:rsid w:val="009B539A"/>
    <w:rsid w:val="009B682D"/>
    <w:rsid w:val="009B7284"/>
    <w:rsid w:val="009C059D"/>
    <w:rsid w:val="009C05E7"/>
    <w:rsid w:val="009C0789"/>
    <w:rsid w:val="009C11E0"/>
    <w:rsid w:val="009C1472"/>
    <w:rsid w:val="009C1BFA"/>
    <w:rsid w:val="009C38B0"/>
    <w:rsid w:val="009C469B"/>
    <w:rsid w:val="009C5113"/>
    <w:rsid w:val="009C545A"/>
    <w:rsid w:val="009C572A"/>
    <w:rsid w:val="009C5B7B"/>
    <w:rsid w:val="009C5E07"/>
    <w:rsid w:val="009C7077"/>
    <w:rsid w:val="009C7382"/>
    <w:rsid w:val="009C745B"/>
    <w:rsid w:val="009C7E9E"/>
    <w:rsid w:val="009D09A1"/>
    <w:rsid w:val="009D1B1E"/>
    <w:rsid w:val="009D29B6"/>
    <w:rsid w:val="009D453A"/>
    <w:rsid w:val="009D537E"/>
    <w:rsid w:val="009D5F43"/>
    <w:rsid w:val="009D6308"/>
    <w:rsid w:val="009E1EED"/>
    <w:rsid w:val="009E3095"/>
    <w:rsid w:val="009E3710"/>
    <w:rsid w:val="009E539E"/>
    <w:rsid w:val="009E6C94"/>
    <w:rsid w:val="009E7845"/>
    <w:rsid w:val="009F176A"/>
    <w:rsid w:val="009F1A4F"/>
    <w:rsid w:val="009F2207"/>
    <w:rsid w:val="009F256A"/>
    <w:rsid w:val="009F3F3D"/>
    <w:rsid w:val="009F6268"/>
    <w:rsid w:val="00A00630"/>
    <w:rsid w:val="00A02BCD"/>
    <w:rsid w:val="00A02FC4"/>
    <w:rsid w:val="00A06148"/>
    <w:rsid w:val="00A06AAB"/>
    <w:rsid w:val="00A1469B"/>
    <w:rsid w:val="00A14E26"/>
    <w:rsid w:val="00A15237"/>
    <w:rsid w:val="00A203C9"/>
    <w:rsid w:val="00A208C0"/>
    <w:rsid w:val="00A26347"/>
    <w:rsid w:val="00A2752A"/>
    <w:rsid w:val="00A31E63"/>
    <w:rsid w:val="00A32762"/>
    <w:rsid w:val="00A32898"/>
    <w:rsid w:val="00A33F70"/>
    <w:rsid w:val="00A34553"/>
    <w:rsid w:val="00A3517E"/>
    <w:rsid w:val="00A360BB"/>
    <w:rsid w:val="00A369E6"/>
    <w:rsid w:val="00A373EE"/>
    <w:rsid w:val="00A37590"/>
    <w:rsid w:val="00A40BBA"/>
    <w:rsid w:val="00A420A6"/>
    <w:rsid w:val="00A4292F"/>
    <w:rsid w:val="00A43832"/>
    <w:rsid w:val="00A44A62"/>
    <w:rsid w:val="00A44E4A"/>
    <w:rsid w:val="00A4633A"/>
    <w:rsid w:val="00A477C3"/>
    <w:rsid w:val="00A50446"/>
    <w:rsid w:val="00A5123C"/>
    <w:rsid w:val="00A551E7"/>
    <w:rsid w:val="00A566F7"/>
    <w:rsid w:val="00A56E9F"/>
    <w:rsid w:val="00A5727C"/>
    <w:rsid w:val="00A57D8E"/>
    <w:rsid w:val="00A61D52"/>
    <w:rsid w:val="00A64258"/>
    <w:rsid w:val="00A646AE"/>
    <w:rsid w:val="00A65692"/>
    <w:rsid w:val="00A65C83"/>
    <w:rsid w:val="00A671BA"/>
    <w:rsid w:val="00A70132"/>
    <w:rsid w:val="00A702F8"/>
    <w:rsid w:val="00A70BE9"/>
    <w:rsid w:val="00A722DC"/>
    <w:rsid w:val="00A729BA"/>
    <w:rsid w:val="00A73795"/>
    <w:rsid w:val="00A73D13"/>
    <w:rsid w:val="00A74103"/>
    <w:rsid w:val="00A74540"/>
    <w:rsid w:val="00A75A76"/>
    <w:rsid w:val="00A777A3"/>
    <w:rsid w:val="00A77E7D"/>
    <w:rsid w:val="00A805C4"/>
    <w:rsid w:val="00A806D2"/>
    <w:rsid w:val="00A80939"/>
    <w:rsid w:val="00A83655"/>
    <w:rsid w:val="00A836FE"/>
    <w:rsid w:val="00A83840"/>
    <w:rsid w:val="00A83F17"/>
    <w:rsid w:val="00A83FCE"/>
    <w:rsid w:val="00A842C3"/>
    <w:rsid w:val="00A84D39"/>
    <w:rsid w:val="00A85C9A"/>
    <w:rsid w:val="00A86C83"/>
    <w:rsid w:val="00A87E91"/>
    <w:rsid w:val="00A90D5F"/>
    <w:rsid w:val="00A91087"/>
    <w:rsid w:val="00A917CA"/>
    <w:rsid w:val="00A9301D"/>
    <w:rsid w:val="00A932D9"/>
    <w:rsid w:val="00A939F1"/>
    <w:rsid w:val="00A9460C"/>
    <w:rsid w:val="00A95C97"/>
    <w:rsid w:val="00A96177"/>
    <w:rsid w:val="00A97839"/>
    <w:rsid w:val="00AA2B63"/>
    <w:rsid w:val="00AA2F81"/>
    <w:rsid w:val="00AA4090"/>
    <w:rsid w:val="00AA4297"/>
    <w:rsid w:val="00AA4CA6"/>
    <w:rsid w:val="00AA6D93"/>
    <w:rsid w:val="00AB060A"/>
    <w:rsid w:val="00AB115F"/>
    <w:rsid w:val="00AB194D"/>
    <w:rsid w:val="00AB276B"/>
    <w:rsid w:val="00AB33D3"/>
    <w:rsid w:val="00AB3675"/>
    <w:rsid w:val="00AB392C"/>
    <w:rsid w:val="00AB3B00"/>
    <w:rsid w:val="00AB48F4"/>
    <w:rsid w:val="00AB513A"/>
    <w:rsid w:val="00AB58B3"/>
    <w:rsid w:val="00AB6373"/>
    <w:rsid w:val="00AB7ECF"/>
    <w:rsid w:val="00AC0DC6"/>
    <w:rsid w:val="00AC3790"/>
    <w:rsid w:val="00AC4A7E"/>
    <w:rsid w:val="00AC5612"/>
    <w:rsid w:val="00AC56F4"/>
    <w:rsid w:val="00AC5AA3"/>
    <w:rsid w:val="00AC5E98"/>
    <w:rsid w:val="00AC6854"/>
    <w:rsid w:val="00AC6E5E"/>
    <w:rsid w:val="00AD0835"/>
    <w:rsid w:val="00AD0CDE"/>
    <w:rsid w:val="00AD210C"/>
    <w:rsid w:val="00AD228D"/>
    <w:rsid w:val="00AD2CBB"/>
    <w:rsid w:val="00AD3864"/>
    <w:rsid w:val="00AD3EF3"/>
    <w:rsid w:val="00AD4424"/>
    <w:rsid w:val="00AD4433"/>
    <w:rsid w:val="00AD4C42"/>
    <w:rsid w:val="00AD62CD"/>
    <w:rsid w:val="00AD634F"/>
    <w:rsid w:val="00AD72CA"/>
    <w:rsid w:val="00AD7683"/>
    <w:rsid w:val="00AE126B"/>
    <w:rsid w:val="00AE3330"/>
    <w:rsid w:val="00AE47E0"/>
    <w:rsid w:val="00AE499F"/>
    <w:rsid w:val="00AE4ACC"/>
    <w:rsid w:val="00AE4C05"/>
    <w:rsid w:val="00AF0124"/>
    <w:rsid w:val="00AF08C9"/>
    <w:rsid w:val="00AF1673"/>
    <w:rsid w:val="00AF1A69"/>
    <w:rsid w:val="00AF4745"/>
    <w:rsid w:val="00AF52F2"/>
    <w:rsid w:val="00AF66EE"/>
    <w:rsid w:val="00AF7E7B"/>
    <w:rsid w:val="00B021CE"/>
    <w:rsid w:val="00B027A2"/>
    <w:rsid w:val="00B03256"/>
    <w:rsid w:val="00B03511"/>
    <w:rsid w:val="00B05CA1"/>
    <w:rsid w:val="00B060D5"/>
    <w:rsid w:val="00B0771E"/>
    <w:rsid w:val="00B07C1C"/>
    <w:rsid w:val="00B07FA3"/>
    <w:rsid w:val="00B10F69"/>
    <w:rsid w:val="00B13D5E"/>
    <w:rsid w:val="00B1407C"/>
    <w:rsid w:val="00B144AD"/>
    <w:rsid w:val="00B16017"/>
    <w:rsid w:val="00B17665"/>
    <w:rsid w:val="00B2081E"/>
    <w:rsid w:val="00B22624"/>
    <w:rsid w:val="00B230DC"/>
    <w:rsid w:val="00B23199"/>
    <w:rsid w:val="00B23406"/>
    <w:rsid w:val="00B2473F"/>
    <w:rsid w:val="00B249B5"/>
    <w:rsid w:val="00B26251"/>
    <w:rsid w:val="00B27EF6"/>
    <w:rsid w:val="00B305CB"/>
    <w:rsid w:val="00B3088F"/>
    <w:rsid w:val="00B322AC"/>
    <w:rsid w:val="00B33197"/>
    <w:rsid w:val="00B3417C"/>
    <w:rsid w:val="00B34634"/>
    <w:rsid w:val="00B363AA"/>
    <w:rsid w:val="00B4085D"/>
    <w:rsid w:val="00B41C52"/>
    <w:rsid w:val="00B4212E"/>
    <w:rsid w:val="00B421CE"/>
    <w:rsid w:val="00B42C4C"/>
    <w:rsid w:val="00B43A43"/>
    <w:rsid w:val="00B43D25"/>
    <w:rsid w:val="00B44219"/>
    <w:rsid w:val="00B446BE"/>
    <w:rsid w:val="00B44BB8"/>
    <w:rsid w:val="00B44F73"/>
    <w:rsid w:val="00B45427"/>
    <w:rsid w:val="00B45D71"/>
    <w:rsid w:val="00B46CBF"/>
    <w:rsid w:val="00B47A43"/>
    <w:rsid w:val="00B50BB9"/>
    <w:rsid w:val="00B5104A"/>
    <w:rsid w:val="00B5142E"/>
    <w:rsid w:val="00B516A8"/>
    <w:rsid w:val="00B536EF"/>
    <w:rsid w:val="00B5371E"/>
    <w:rsid w:val="00B53F24"/>
    <w:rsid w:val="00B5456C"/>
    <w:rsid w:val="00B56C61"/>
    <w:rsid w:val="00B57F09"/>
    <w:rsid w:val="00B602F5"/>
    <w:rsid w:val="00B615B3"/>
    <w:rsid w:val="00B61914"/>
    <w:rsid w:val="00B6362D"/>
    <w:rsid w:val="00B64302"/>
    <w:rsid w:val="00B646B0"/>
    <w:rsid w:val="00B65774"/>
    <w:rsid w:val="00B65DE9"/>
    <w:rsid w:val="00B66DD9"/>
    <w:rsid w:val="00B66FDC"/>
    <w:rsid w:val="00B67D5F"/>
    <w:rsid w:val="00B7009E"/>
    <w:rsid w:val="00B70EB3"/>
    <w:rsid w:val="00B74172"/>
    <w:rsid w:val="00B749D2"/>
    <w:rsid w:val="00B75E70"/>
    <w:rsid w:val="00B761D2"/>
    <w:rsid w:val="00B761E7"/>
    <w:rsid w:val="00B7685D"/>
    <w:rsid w:val="00B76EAD"/>
    <w:rsid w:val="00B76FFE"/>
    <w:rsid w:val="00B77002"/>
    <w:rsid w:val="00B779F1"/>
    <w:rsid w:val="00B80D60"/>
    <w:rsid w:val="00B818CA"/>
    <w:rsid w:val="00B83AA4"/>
    <w:rsid w:val="00B8411D"/>
    <w:rsid w:val="00B844F6"/>
    <w:rsid w:val="00B848D4"/>
    <w:rsid w:val="00B84E3A"/>
    <w:rsid w:val="00B8698D"/>
    <w:rsid w:val="00B87806"/>
    <w:rsid w:val="00B9027A"/>
    <w:rsid w:val="00B90694"/>
    <w:rsid w:val="00B91083"/>
    <w:rsid w:val="00B91802"/>
    <w:rsid w:val="00B91984"/>
    <w:rsid w:val="00B91EA3"/>
    <w:rsid w:val="00B937C0"/>
    <w:rsid w:val="00B95230"/>
    <w:rsid w:val="00B971AE"/>
    <w:rsid w:val="00B979E2"/>
    <w:rsid w:val="00B97C54"/>
    <w:rsid w:val="00BA1830"/>
    <w:rsid w:val="00BA2D3A"/>
    <w:rsid w:val="00BA3D2E"/>
    <w:rsid w:val="00BA432E"/>
    <w:rsid w:val="00BA487C"/>
    <w:rsid w:val="00BA6AD3"/>
    <w:rsid w:val="00BB0482"/>
    <w:rsid w:val="00BB0CF8"/>
    <w:rsid w:val="00BB121C"/>
    <w:rsid w:val="00BB3D87"/>
    <w:rsid w:val="00BB5714"/>
    <w:rsid w:val="00BB5A15"/>
    <w:rsid w:val="00BB6246"/>
    <w:rsid w:val="00BC1459"/>
    <w:rsid w:val="00BC29A8"/>
    <w:rsid w:val="00BC3E1E"/>
    <w:rsid w:val="00BC40B7"/>
    <w:rsid w:val="00BC4514"/>
    <w:rsid w:val="00BC4C80"/>
    <w:rsid w:val="00BC569D"/>
    <w:rsid w:val="00BC7632"/>
    <w:rsid w:val="00BC7CDE"/>
    <w:rsid w:val="00BD0E5B"/>
    <w:rsid w:val="00BD236D"/>
    <w:rsid w:val="00BD2A46"/>
    <w:rsid w:val="00BD37F9"/>
    <w:rsid w:val="00BD3A9D"/>
    <w:rsid w:val="00BD47C0"/>
    <w:rsid w:val="00BD5098"/>
    <w:rsid w:val="00BD69FB"/>
    <w:rsid w:val="00BD6B39"/>
    <w:rsid w:val="00BD77D4"/>
    <w:rsid w:val="00BD7877"/>
    <w:rsid w:val="00BE06BF"/>
    <w:rsid w:val="00BE0E72"/>
    <w:rsid w:val="00BE134B"/>
    <w:rsid w:val="00BE1A19"/>
    <w:rsid w:val="00BE2BDD"/>
    <w:rsid w:val="00BE337B"/>
    <w:rsid w:val="00BE3C22"/>
    <w:rsid w:val="00BE4A23"/>
    <w:rsid w:val="00BE5F6D"/>
    <w:rsid w:val="00BE63DD"/>
    <w:rsid w:val="00BE6C19"/>
    <w:rsid w:val="00BE7226"/>
    <w:rsid w:val="00BE7D16"/>
    <w:rsid w:val="00BF17E7"/>
    <w:rsid w:val="00BF1F05"/>
    <w:rsid w:val="00BF3D16"/>
    <w:rsid w:val="00BF3DE4"/>
    <w:rsid w:val="00C00FA3"/>
    <w:rsid w:val="00C01DF5"/>
    <w:rsid w:val="00C026A3"/>
    <w:rsid w:val="00C03D97"/>
    <w:rsid w:val="00C03F33"/>
    <w:rsid w:val="00C0464B"/>
    <w:rsid w:val="00C05C2E"/>
    <w:rsid w:val="00C05D8D"/>
    <w:rsid w:val="00C07FD1"/>
    <w:rsid w:val="00C10785"/>
    <w:rsid w:val="00C1124A"/>
    <w:rsid w:val="00C11935"/>
    <w:rsid w:val="00C120C1"/>
    <w:rsid w:val="00C12C5A"/>
    <w:rsid w:val="00C14C07"/>
    <w:rsid w:val="00C14F59"/>
    <w:rsid w:val="00C15E58"/>
    <w:rsid w:val="00C17C24"/>
    <w:rsid w:val="00C2243F"/>
    <w:rsid w:val="00C2698D"/>
    <w:rsid w:val="00C27C93"/>
    <w:rsid w:val="00C30A31"/>
    <w:rsid w:val="00C311BD"/>
    <w:rsid w:val="00C335C5"/>
    <w:rsid w:val="00C33815"/>
    <w:rsid w:val="00C33F5D"/>
    <w:rsid w:val="00C35EB5"/>
    <w:rsid w:val="00C37452"/>
    <w:rsid w:val="00C37AB9"/>
    <w:rsid w:val="00C37C72"/>
    <w:rsid w:val="00C411E0"/>
    <w:rsid w:val="00C423CB"/>
    <w:rsid w:val="00C42EBA"/>
    <w:rsid w:val="00C42ED8"/>
    <w:rsid w:val="00C435D8"/>
    <w:rsid w:val="00C4366C"/>
    <w:rsid w:val="00C43949"/>
    <w:rsid w:val="00C4507A"/>
    <w:rsid w:val="00C45212"/>
    <w:rsid w:val="00C46C1C"/>
    <w:rsid w:val="00C46DBF"/>
    <w:rsid w:val="00C51D00"/>
    <w:rsid w:val="00C52882"/>
    <w:rsid w:val="00C52E26"/>
    <w:rsid w:val="00C5378F"/>
    <w:rsid w:val="00C5559B"/>
    <w:rsid w:val="00C56A70"/>
    <w:rsid w:val="00C57F98"/>
    <w:rsid w:val="00C6079E"/>
    <w:rsid w:val="00C60AE8"/>
    <w:rsid w:val="00C61A3C"/>
    <w:rsid w:val="00C6204F"/>
    <w:rsid w:val="00C62964"/>
    <w:rsid w:val="00C6394F"/>
    <w:rsid w:val="00C63A10"/>
    <w:rsid w:val="00C63C8E"/>
    <w:rsid w:val="00C63E0F"/>
    <w:rsid w:val="00C65D93"/>
    <w:rsid w:val="00C7085A"/>
    <w:rsid w:val="00C70D1C"/>
    <w:rsid w:val="00C737DA"/>
    <w:rsid w:val="00C73DDB"/>
    <w:rsid w:val="00C77154"/>
    <w:rsid w:val="00C7726F"/>
    <w:rsid w:val="00C77372"/>
    <w:rsid w:val="00C77B81"/>
    <w:rsid w:val="00C77CAF"/>
    <w:rsid w:val="00C8078F"/>
    <w:rsid w:val="00C8186E"/>
    <w:rsid w:val="00C84666"/>
    <w:rsid w:val="00C84EEC"/>
    <w:rsid w:val="00C85C49"/>
    <w:rsid w:val="00C902DE"/>
    <w:rsid w:val="00C90DEB"/>
    <w:rsid w:val="00C918AA"/>
    <w:rsid w:val="00C9246A"/>
    <w:rsid w:val="00C95832"/>
    <w:rsid w:val="00C96C14"/>
    <w:rsid w:val="00CA1DFA"/>
    <w:rsid w:val="00CA2174"/>
    <w:rsid w:val="00CA36D0"/>
    <w:rsid w:val="00CA3D61"/>
    <w:rsid w:val="00CA429D"/>
    <w:rsid w:val="00CA61D4"/>
    <w:rsid w:val="00CA7112"/>
    <w:rsid w:val="00CB0B8A"/>
    <w:rsid w:val="00CB0D78"/>
    <w:rsid w:val="00CB2B83"/>
    <w:rsid w:val="00CB316D"/>
    <w:rsid w:val="00CB3551"/>
    <w:rsid w:val="00CB3CAF"/>
    <w:rsid w:val="00CB4B09"/>
    <w:rsid w:val="00CB5025"/>
    <w:rsid w:val="00CB66E9"/>
    <w:rsid w:val="00CB7022"/>
    <w:rsid w:val="00CB71DF"/>
    <w:rsid w:val="00CB7FC9"/>
    <w:rsid w:val="00CC0042"/>
    <w:rsid w:val="00CC085B"/>
    <w:rsid w:val="00CC08F6"/>
    <w:rsid w:val="00CC0FA1"/>
    <w:rsid w:val="00CC1284"/>
    <w:rsid w:val="00CC1445"/>
    <w:rsid w:val="00CC1D3A"/>
    <w:rsid w:val="00CC254F"/>
    <w:rsid w:val="00CC3E79"/>
    <w:rsid w:val="00CC4957"/>
    <w:rsid w:val="00CC4962"/>
    <w:rsid w:val="00CC557E"/>
    <w:rsid w:val="00CD1637"/>
    <w:rsid w:val="00CD1D34"/>
    <w:rsid w:val="00CD2FAE"/>
    <w:rsid w:val="00CD4D31"/>
    <w:rsid w:val="00CD4F89"/>
    <w:rsid w:val="00CD5042"/>
    <w:rsid w:val="00CD587A"/>
    <w:rsid w:val="00CD77C8"/>
    <w:rsid w:val="00CE0314"/>
    <w:rsid w:val="00CE12E4"/>
    <w:rsid w:val="00CE172F"/>
    <w:rsid w:val="00CE2344"/>
    <w:rsid w:val="00CE2587"/>
    <w:rsid w:val="00CE27BC"/>
    <w:rsid w:val="00CE31F8"/>
    <w:rsid w:val="00CE6A61"/>
    <w:rsid w:val="00CE756C"/>
    <w:rsid w:val="00CF0206"/>
    <w:rsid w:val="00CF0C20"/>
    <w:rsid w:val="00CF0CD9"/>
    <w:rsid w:val="00CF146A"/>
    <w:rsid w:val="00CF17D0"/>
    <w:rsid w:val="00CF198A"/>
    <w:rsid w:val="00CF2DD9"/>
    <w:rsid w:val="00CF2F33"/>
    <w:rsid w:val="00CF32E7"/>
    <w:rsid w:val="00CF38A7"/>
    <w:rsid w:val="00CF5261"/>
    <w:rsid w:val="00CF58ED"/>
    <w:rsid w:val="00CF5AD4"/>
    <w:rsid w:val="00D00003"/>
    <w:rsid w:val="00D006B9"/>
    <w:rsid w:val="00D02987"/>
    <w:rsid w:val="00D02C1A"/>
    <w:rsid w:val="00D04560"/>
    <w:rsid w:val="00D04F90"/>
    <w:rsid w:val="00D054DE"/>
    <w:rsid w:val="00D06C7D"/>
    <w:rsid w:val="00D06E3D"/>
    <w:rsid w:val="00D13A2A"/>
    <w:rsid w:val="00D14BB0"/>
    <w:rsid w:val="00D155DA"/>
    <w:rsid w:val="00D15BA0"/>
    <w:rsid w:val="00D15BE3"/>
    <w:rsid w:val="00D16930"/>
    <w:rsid w:val="00D16F27"/>
    <w:rsid w:val="00D17151"/>
    <w:rsid w:val="00D17B02"/>
    <w:rsid w:val="00D22119"/>
    <w:rsid w:val="00D235B9"/>
    <w:rsid w:val="00D30C69"/>
    <w:rsid w:val="00D316B0"/>
    <w:rsid w:val="00D321B2"/>
    <w:rsid w:val="00D3460C"/>
    <w:rsid w:val="00D34A00"/>
    <w:rsid w:val="00D35BAE"/>
    <w:rsid w:val="00D363ED"/>
    <w:rsid w:val="00D44173"/>
    <w:rsid w:val="00D44472"/>
    <w:rsid w:val="00D45E11"/>
    <w:rsid w:val="00D46D69"/>
    <w:rsid w:val="00D4788A"/>
    <w:rsid w:val="00D52B37"/>
    <w:rsid w:val="00D5327D"/>
    <w:rsid w:val="00D54D03"/>
    <w:rsid w:val="00D555B2"/>
    <w:rsid w:val="00D56C0B"/>
    <w:rsid w:val="00D579F0"/>
    <w:rsid w:val="00D57C16"/>
    <w:rsid w:val="00D626F0"/>
    <w:rsid w:val="00D62762"/>
    <w:rsid w:val="00D64A3A"/>
    <w:rsid w:val="00D67C93"/>
    <w:rsid w:val="00D67CB9"/>
    <w:rsid w:val="00D70706"/>
    <w:rsid w:val="00D70FE3"/>
    <w:rsid w:val="00D715E4"/>
    <w:rsid w:val="00D719BC"/>
    <w:rsid w:val="00D71A6E"/>
    <w:rsid w:val="00D72369"/>
    <w:rsid w:val="00D7309A"/>
    <w:rsid w:val="00D733D5"/>
    <w:rsid w:val="00D734C9"/>
    <w:rsid w:val="00D738D2"/>
    <w:rsid w:val="00D74DA1"/>
    <w:rsid w:val="00D74EC6"/>
    <w:rsid w:val="00D74FAB"/>
    <w:rsid w:val="00D7556E"/>
    <w:rsid w:val="00D8064C"/>
    <w:rsid w:val="00D8068A"/>
    <w:rsid w:val="00D80CD4"/>
    <w:rsid w:val="00D81858"/>
    <w:rsid w:val="00D82904"/>
    <w:rsid w:val="00D83FFF"/>
    <w:rsid w:val="00D85033"/>
    <w:rsid w:val="00D8518C"/>
    <w:rsid w:val="00D862D7"/>
    <w:rsid w:val="00D868FB"/>
    <w:rsid w:val="00D87CEA"/>
    <w:rsid w:val="00D90149"/>
    <w:rsid w:val="00D9082A"/>
    <w:rsid w:val="00D90849"/>
    <w:rsid w:val="00D91A22"/>
    <w:rsid w:val="00D93386"/>
    <w:rsid w:val="00D93A5A"/>
    <w:rsid w:val="00D93F3B"/>
    <w:rsid w:val="00D94069"/>
    <w:rsid w:val="00D943D8"/>
    <w:rsid w:val="00D94CC1"/>
    <w:rsid w:val="00D960F0"/>
    <w:rsid w:val="00D97E88"/>
    <w:rsid w:val="00DA16CE"/>
    <w:rsid w:val="00DA1E18"/>
    <w:rsid w:val="00DA3427"/>
    <w:rsid w:val="00DA3E2F"/>
    <w:rsid w:val="00DA428F"/>
    <w:rsid w:val="00DB16E1"/>
    <w:rsid w:val="00DB1C32"/>
    <w:rsid w:val="00DB3A7F"/>
    <w:rsid w:val="00DB4D6F"/>
    <w:rsid w:val="00DB6663"/>
    <w:rsid w:val="00DB6953"/>
    <w:rsid w:val="00DB710B"/>
    <w:rsid w:val="00DC06E1"/>
    <w:rsid w:val="00DC0927"/>
    <w:rsid w:val="00DC0AA7"/>
    <w:rsid w:val="00DC10A7"/>
    <w:rsid w:val="00DC1C49"/>
    <w:rsid w:val="00DC1D5F"/>
    <w:rsid w:val="00DC2E87"/>
    <w:rsid w:val="00DC40FD"/>
    <w:rsid w:val="00DC4B82"/>
    <w:rsid w:val="00DC589E"/>
    <w:rsid w:val="00DC6BF5"/>
    <w:rsid w:val="00DC6F40"/>
    <w:rsid w:val="00DC7B49"/>
    <w:rsid w:val="00DC7ECA"/>
    <w:rsid w:val="00DD0B96"/>
    <w:rsid w:val="00DD26D2"/>
    <w:rsid w:val="00DD2704"/>
    <w:rsid w:val="00DD30AC"/>
    <w:rsid w:val="00DD381F"/>
    <w:rsid w:val="00DD3945"/>
    <w:rsid w:val="00DD3F82"/>
    <w:rsid w:val="00DD7D50"/>
    <w:rsid w:val="00DE08C8"/>
    <w:rsid w:val="00DE0EDF"/>
    <w:rsid w:val="00DE1971"/>
    <w:rsid w:val="00DE1DDA"/>
    <w:rsid w:val="00DE2202"/>
    <w:rsid w:val="00DE3864"/>
    <w:rsid w:val="00DE4BDC"/>
    <w:rsid w:val="00DE53F1"/>
    <w:rsid w:val="00DE5CC1"/>
    <w:rsid w:val="00DE64D9"/>
    <w:rsid w:val="00DF0D17"/>
    <w:rsid w:val="00DF3310"/>
    <w:rsid w:val="00DF3EBC"/>
    <w:rsid w:val="00DF6468"/>
    <w:rsid w:val="00DF69AA"/>
    <w:rsid w:val="00E0008D"/>
    <w:rsid w:val="00E005ED"/>
    <w:rsid w:val="00E006C8"/>
    <w:rsid w:val="00E0158C"/>
    <w:rsid w:val="00E019BD"/>
    <w:rsid w:val="00E03089"/>
    <w:rsid w:val="00E03700"/>
    <w:rsid w:val="00E043DA"/>
    <w:rsid w:val="00E0576C"/>
    <w:rsid w:val="00E07A98"/>
    <w:rsid w:val="00E104FF"/>
    <w:rsid w:val="00E13273"/>
    <w:rsid w:val="00E1361F"/>
    <w:rsid w:val="00E15C77"/>
    <w:rsid w:val="00E16FAB"/>
    <w:rsid w:val="00E17013"/>
    <w:rsid w:val="00E2017B"/>
    <w:rsid w:val="00E223FB"/>
    <w:rsid w:val="00E22C58"/>
    <w:rsid w:val="00E2322A"/>
    <w:rsid w:val="00E24181"/>
    <w:rsid w:val="00E26A27"/>
    <w:rsid w:val="00E271DA"/>
    <w:rsid w:val="00E30710"/>
    <w:rsid w:val="00E316A4"/>
    <w:rsid w:val="00E31A3D"/>
    <w:rsid w:val="00E32F7E"/>
    <w:rsid w:val="00E33D42"/>
    <w:rsid w:val="00E341A3"/>
    <w:rsid w:val="00E34F20"/>
    <w:rsid w:val="00E35CAF"/>
    <w:rsid w:val="00E36BD9"/>
    <w:rsid w:val="00E37FA4"/>
    <w:rsid w:val="00E41B2C"/>
    <w:rsid w:val="00E4236B"/>
    <w:rsid w:val="00E42FCB"/>
    <w:rsid w:val="00E44306"/>
    <w:rsid w:val="00E44F08"/>
    <w:rsid w:val="00E45B89"/>
    <w:rsid w:val="00E503F7"/>
    <w:rsid w:val="00E50426"/>
    <w:rsid w:val="00E50810"/>
    <w:rsid w:val="00E50F77"/>
    <w:rsid w:val="00E5159F"/>
    <w:rsid w:val="00E52268"/>
    <w:rsid w:val="00E5236B"/>
    <w:rsid w:val="00E54677"/>
    <w:rsid w:val="00E56403"/>
    <w:rsid w:val="00E56AB1"/>
    <w:rsid w:val="00E573B0"/>
    <w:rsid w:val="00E57FEB"/>
    <w:rsid w:val="00E62979"/>
    <w:rsid w:val="00E62FC4"/>
    <w:rsid w:val="00E639B3"/>
    <w:rsid w:val="00E64FB5"/>
    <w:rsid w:val="00E650D4"/>
    <w:rsid w:val="00E67749"/>
    <w:rsid w:val="00E7175B"/>
    <w:rsid w:val="00E71D04"/>
    <w:rsid w:val="00E73CCF"/>
    <w:rsid w:val="00E73CE8"/>
    <w:rsid w:val="00E740A9"/>
    <w:rsid w:val="00E74260"/>
    <w:rsid w:val="00E75A2B"/>
    <w:rsid w:val="00E75ACC"/>
    <w:rsid w:val="00E81082"/>
    <w:rsid w:val="00E81570"/>
    <w:rsid w:val="00E82578"/>
    <w:rsid w:val="00E8694E"/>
    <w:rsid w:val="00E872E8"/>
    <w:rsid w:val="00E877AF"/>
    <w:rsid w:val="00E879FA"/>
    <w:rsid w:val="00E87E68"/>
    <w:rsid w:val="00E91F10"/>
    <w:rsid w:val="00E93719"/>
    <w:rsid w:val="00E9405B"/>
    <w:rsid w:val="00E95778"/>
    <w:rsid w:val="00EA01BB"/>
    <w:rsid w:val="00EA3002"/>
    <w:rsid w:val="00EA33AA"/>
    <w:rsid w:val="00EA3739"/>
    <w:rsid w:val="00EA3817"/>
    <w:rsid w:val="00EA3B4C"/>
    <w:rsid w:val="00EA42D5"/>
    <w:rsid w:val="00EA5F8F"/>
    <w:rsid w:val="00EA7B42"/>
    <w:rsid w:val="00EA7C41"/>
    <w:rsid w:val="00EB0BAC"/>
    <w:rsid w:val="00EB0BE0"/>
    <w:rsid w:val="00EB0CD7"/>
    <w:rsid w:val="00EB112F"/>
    <w:rsid w:val="00EB18A1"/>
    <w:rsid w:val="00EB1CD4"/>
    <w:rsid w:val="00EB270B"/>
    <w:rsid w:val="00EB440A"/>
    <w:rsid w:val="00EB44EF"/>
    <w:rsid w:val="00EB4E06"/>
    <w:rsid w:val="00EB5106"/>
    <w:rsid w:val="00EB628E"/>
    <w:rsid w:val="00EB62AB"/>
    <w:rsid w:val="00EB6E62"/>
    <w:rsid w:val="00EB766D"/>
    <w:rsid w:val="00EB7764"/>
    <w:rsid w:val="00EC1E79"/>
    <w:rsid w:val="00EC3206"/>
    <w:rsid w:val="00EC3A79"/>
    <w:rsid w:val="00EC3CFB"/>
    <w:rsid w:val="00EC6501"/>
    <w:rsid w:val="00EC691A"/>
    <w:rsid w:val="00EC700D"/>
    <w:rsid w:val="00ED37C0"/>
    <w:rsid w:val="00ED3906"/>
    <w:rsid w:val="00ED3AC9"/>
    <w:rsid w:val="00ED5757"/>
    <w:rsid w:val="00ED638B"/>
    <w:rsid w:val="00ED6522"/>
    <w:rsid w:val="00EE0648"/>
    <w:rsid w:val="00EE0C18"/>
    <w:rsid w:val="00EE3A05"/>
    <w:rsid w:val="00EE4390"/>
    <w:rsid w:val="00EE5266"/>
    <w:rsid w:val="00EE5876"/>
    <w:rsid w:val="00EE5FFB"/>
    <w:rsid w:val="00EE6023"/>
    <w:rsid w:val="00EF1811"/>
    <w:rsid w:val="00EF1B77"/>
    <w:rsid w:val="00EF3B68"/>
    <w:rsid w:val="00EF3C93"/>
    <w:rsid w:val="00EF3CDD"/>
    <w:rsid w:val="00EF4596"/>
    <w:rsid w:val="00EF4FA9"/>
    <w:rsid w:val="00EF511F"/>
    <w:rsid w:val="00EF55DC"/>
    <w:rsid w:val="00EF5791"/>
    <w:rsid w:val="00EF6A19"/>
    <w:rsid w:val="00EF6FAC"/>
    <w:rsid w:val="00EF7B3C"/>
    <w:rsid w:val="00F0496A"/>
    <w:rsid w:val="00F070C9"/>
    <w:rsid w:val="00F10769"/>
    <w:rsid w:val="00F10A6F"/>
    <w:rsid w:val="00F10AC1"/>
    <w:rsid w:val="00F13211"/>
    <w:rsid w:val="00F1354A"/>
    <w:rsid w:val="00F14CC4"/>
    <w:rsid w:val="00F15A38"/>
    <w:rsid w:val="00F17DCF"/>
    <w:rsid w:val="00F17FA4"/>
    <w:rsid w:val="00F203DB"/>
    <w:rsid w:val="00F20B7E"/>
    <w:rsid w:val="00F20FFD"/>
    <w:rsid w:val="00F211F9"/>
    <w:rsid w:val="00F21A33"/>
    <w:rsid w:val="00F22324"/>
    <w:rsid w:val="00F244F3"/>
    <w:rsid w:val="00F24D9F"/>
    <w:rsid w:val="00F25736"/>
    <w:rsid w:val="00F26134"/>
    <w:rsid w:val="00F27632"/>
    <w:rsid w:val="00F302D3"/>
    <w:rsid w:val="00F304F2"/>
    <w:rsid w:val="00F35409"/>
    <w:rsid w:val="00F366F9"/>
    <w:rsid w:val="00F368A4"/>
    <w:rsid w:val="00F3764B"/>
    <w:rsid w:val="00F41A0B"/>
    <w:rsid w:val="00F423B5"/>
    <w:rsid w:val="00F42A57"/>
    <w:rsid w:val="00F43702"/>
    <w:rsid w:val="00F449F5"/>
    <w:rsid w:val="00F4596A"/>
    <w:rsid w:val="00F5032E"/>
    <w:rsid w:val="00F50EE3"/>
    <w:rsid w:val="00F51D9A"/>
    <w:rsid w:val="00F51DE4"/>
    <w:rsid w:val="00F5301E"/>
    <w:rsid w:val="00F53FE8"/>
    <w:rsid w:val="00F54A7A"/>
    <w:rsid w:val="00F56D7B"/>
    <w:rsid w:val="00F56DC7"/>
    <w:rsid w:val="00F57555"/>
    <w:rsid w:val="00F57C77"/>
    <w:rsid w:val="00F606E9"/>
    <w:rsid w:val="00F60704"/>
    <w:rsid w:val="00F611BD"/>
    <w:rsid w:val="00F617A0"/>
    <w:rsid w:val="00F61BA9"/>
    <w:rsid w:val="00F620F1"/>
    <w:rsid w:val="00F62552"/>
    <w:rsid w:val="00F635D0"/>
    <w:rsid w:val="00F63AB0"/>
    <w:rsid w:val="00F64685"/>
    <w:rsid w:val="00F65DD6"/>
    <w:rsid w:val="00F6747E"/>
    <w:rsid w:val="00F749C4"/>
    <w:rsid w:val="00F77317"/>
    <w:rsid w:val="00F810F6"/>
    <w:rsid w:val="00F8317C"/>
    <w:rsid w:val="00F855A1"/>
    <w:rsid w:val="00F86002"/>
    <w:rsid w:val="00F86008"/>
    <w:rsid w:val="00F86E19"/>
    <w:rsid w:val="00F87A75"/>
    <w:rsid w:val="00F9175C"/>
    <w:rsid w:val="00F94B3E"/>
    <w:rsid w:val="00F964B3"/>
    <w:rsid w:val="00F9776B"/>
    <w:rsid w:val="00FA0EB8"/>
    <w:rsid w:val="00FA2E89"/>
    <w:rsid w:val="00FA551C"/>
    <w:rsid w:val="00FA6998"/>
    <w:rsid w:val="00FA6D53"/>
    <w:rsid w:val="00FA7526"/>
    <w:rsid w:val="00FB0B7E"/>
    <w:rsid w:val="00FB4725"/>
    <w:rsid w:val="00FB4BA2"/>
    <w:rsid w:val="00FB4D9F"/>
    <w:rsid w:val="00FB52B2"/>
    <w:rsid w:val="00FB5430"/>
    <w:rsid w:val="00FB5817"/>
    <w:rsid w:val="00FB6F9E"/>
    <w:rsid w:val="00FB7197"/>
    <w:rsid w:val="00FC149C"/>
    <w:rsid w:val="00FC29EC"/>
    <w:rsid w:val="00FC2BAC"/>
    <w:rsid w:val="00FC3149"/>
    <w:rsid w:val="00FC40F2"/>
    <w:rsid w:val="00FC4EED"/>
    <w:rsid w:val="00FC5832"/>
    <w:rsid w:val="00FC7406"/>
    <w:rsid w:val="00FD1B59"/>
    <w:rsid w:val="00FD1D07"/>
    <w:rsid w:val="00FD262D"/>
    <w:rsid w:val="00FD41AE"/>
    <w:rsid w:val="00FD445C"/>
    <w:rsid w:val="00FD5F27"/>
    <w:rsid w:val="00FD74E5"/>
    <w:rsid w:val="00FD7A3A"/>
    <w:rsid w:val="00FD7DDF"/>
    <w:rsid w:val="00FE02D1"/>
    <w:rsid w:val="00FE07A1"/>
    <w:rsid w:val="00FE1216"/>
    <w:rsid w:val="00FE2D71"/>
    <w:rsid w:val="00FE303C"/>
    <w:rsid w:val="00FE3915"/>
    <w:rsid w:val="00FE64FA"/>
    <w:rsid w:val="00FE698E"/>
    <w:rsid w:val="00FE6EF4"/>
    <w:rsid w:val="00FF299A"/>
    <w:rsid w:val="00FF374C"/>
    <w:rsid w:val="00FF3F83"/>
    <w:rsid w:val="00FF664D"/>
    <w:rsid w:val="00FF6DF3"/>
    <w:rsid w:val="00FF7CCC"/>
    <w:rsid w:val="00FF7F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144F4"/>
  <w15:chartTrackingRefBased/>
  <w15:docId w15:val="{C76DE281-2C43-47F5-956F-6D1C5A07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iPriority="0"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436"/>
    <w:pPr>
      <w:spacing w:after="220" w:line="240" w:lineRule="auto"/>
    </w:pPr>
    <w:rPr>
      <w:rFonts w:ascii="Lato" w:hAnsi="Lato"/>
    </w:rPr>
  </w:style>
  <w:style w:type="paragraph" w:styleId="Heading1">
    <w:name w:val="heading 1"/>
    <w:basedOn w:val="ListParagraph"/>
    <w:next w:val="Normal"/>
    <w:link w:val="Heading1Char"/>
    <w:qFormat/>
    <w:rsid w:val="00B0771E"/>
    <w:pPr>
      <w:keepNext/>
      <w:keepLines/>
      <w:numPr>
        <w:numId w:val="1"/>
      </w:numPr>
      <w:spacing w:before="180" w:after="220"/>
      <w:ind w:left="709" w:hanging="709"/>
      <w:outlineLvl w:val="0"/>
    </w:pPr>
    <w:rPr>
      <w:rFonts w:ascii="Lato" w:hAnsi="Lato"/>
      <w:b/>
      <w:color w:val="1F144A"/>
      <w:sz w:val="36"/>
    </w:rPr>
  </w:style>
  <w:style w:type="paragraph" w:styleId="Heading2">
    <w:name w:val="heading 2"/>
    <w:basedOn w:val="ListParagraph"/>
    <w:next w:val="Normal"/>
    <w:link w:val="Heading2Char"/>
    <w:unhideWhenUsed/>
    <w:qFormat/>
    <w:rsid w:val="00B0771E"/>
    <w:pPr>
      <w:keepNext/>
      <w:keepLines/>
      <w:numPr>
        <w:ilvl w:val="1"/>
        <w:numId w:val="1"/>
      </w:numPr>
      <w:spacing w:before="220" w:after="220"/>
      <w:ind w:left="709" w:hanging="709"/>
      <w:outlineLvl w:val="1"/>
    </w:pPr>
    <w:rPr>
      <w:rFonts w:ascii="Lato" w:hAnsi="Lato"/>
      <w:b/>
      <w:color w:val="CA005D"/>
      <w:sz w:val="28"/>
    </w:rPr>
  </w:style>
  <w:style w:type="paragraph" w:styleId="Heading3">
    <w:name w:val="heading 3"/>
    <w:basedOn w:val="ListParagraph"/>
    <w:next w:val="Normal"/>
    <w:link w:val="Heading3Char"/>
    <w:unhideWhenUsed/>
    <w:qFormat/>
    <w:rsid w:val="00B26251"/>
    <w:pPr>
      <w:numPr>
        <w:ilvl w:val="2"/>
        <w:numId w:val="1"/>
      </w:numPr>
      <w:spacing w:before="120" w:after="180"/>
      <w:ind w:left="709" w:hanging="709"/>
      <w:outlineLvl w:val="2"/>
    </w:pPr>
    <w:rPr>
      <w:rFonts w:ascii="Lato" w:hAnsi="Lato"/>
      <w:b/>
      <w:color w:val="CA005D"/>
      <w:sz w:val="24"/>
    </w:rPr>
  </w:style>
  <w:style w:type="paragraph" w:styleId="Heading4">
    <w:name w:val="heading 4"/>
    <w:basedOn w:val="Normal"/>
    <w:next w:val="Normal"/>
    <w:link w:val="Heading4Char"/>
    <w:unhideWhenUsed/>
    <w:qFormat/>
    <w:rsid w:val="00D91A22"/>
    <w:pPr>
      <w:ind w:left="709"/>
      <w:outlineLvl w:val="3"/>
    </w:pPr>
    <w:rPr>
      <w:b/>
      <w:color w:val="1F144A"/>
      <w:szCs w:val="20"/>
    </w:rPr>
  </w:style>
  <w:style w:type="paragraph" w:styleId="Heading5">
    <w:name w:val="heading 5"/>
    <w:basedOn w:val="Heading2Left"/>
    <w:next w:val="Normal"/>
    <w:link w:val="Heading5Char"/>
    <w:unhideWhenUsed/>
    <w:qFormat/>
    <w:rsid w:val="00E271DA"/>
    <w:pPr>
      <w:numPr>
        <w:ilvl w:val="0"/>
        <w:numId w:val="0"/>
      </w:numPr>
      <w:outlineLvl w:val="4"/>
    </w:pPr>
  </w:style>
  <w:style w:type="paragraph" w:styleId="Heading6">
    <w:name w:val="heading 6"/>
    <w:basedOn w:val="Normal"/>
    <w:next w:val="Normal"/>
    <w:link w:val="Heading6Char"/>
    <w:unhideWhenUsed/>
    <w:qFormat/>
    <w:rsid w:val="006D5B29"/>
    <w:pPr>
      <w:keepNext/>
      <w:keepLines/>
      <w:spacing w:before="40" w:after="0"/>
      <w:outlineLvl w:val="5"/>
    </w:pPr>
    <w:rPr>
      <w:rFonts w:asciiTheme="majorHAnsi" w:eastAsiaTheme="majorEastAsia" w:hAnsiTheme="majorHAnsi" w:cstheme="majorBidi"/>
      <w:color w:val="0F0A24" w:themeColor="accent1" w:themeShade="7F"/>
    </w:rPr>
  </w:style>
  <w:style w:type="paragraph" w:styleId="Heading7">
    <w:name w:val="heading 7"/>
    <w:basedOn w:val="Normal"/>
    <w:next w:val="Normal"/>
    <w:link w:val="Heading7Char"/>
    <w:semiHidden/>
    <w:qFormat/>
    <w:rsid w:val="004E5794"/>
    <w:pPr>
      <w:spacing w:before="240" w:after="60"/>
      <w:outlineLvl w:val="6"/>
    </w:pPr>
    <w:rPr>
      <w:rFonts w:ascii="Arial Bold" w:eastAsia="Times New Roman" w:hAnsi="Arial Bold" w:cs="Times New Roman"/>
      <w:b/>
    </w:rPr>
  </w:style>
  <w:style w:type="paragraph" w:styleId="Heading8">
    <w:name w:val="heading 8"/>
    <w:basedOn w:val="Normal"/>
    <w:next w:val="Normal"/>
    <w:link w:val="Heading8Char"/>
    <w:semiHidden/>
    <w:qFormat/>
    <w:rsid w:val="004E5794"/>
    <w:pPr>
      <w:spacing w:before="120" w:after="60"/>
      <w:outlineLvl w:val="7"/>
    </w:pPr>
    <w:rPr>
      <w:rFonts w:ascii="Arial" w:eastAsia="Times New Roman" w:hAnsi="Arial" w:cs="Times New Roman"/>
      <w:i/>
      <w:iCs/>
      <w:szCs w:val="24"/>
    </w:rPr>
  </w:style>
  <w:style w:type="paragraph" w:styleId="Heading9">
    <w:name w:val="heading 9"/>
    <w:basedOn w:val="Normal"/>
    <w:next w:val="Normal"/>
    <w:link w:val="Heading9Char"/>
    <w:semiHidden/>
    <w:qFormat/>
    <w:rsid w:val="004E5794"/>
    <w:pPr>
      <w:numPr>
        <w:ilvl w:val="8"/>
        <w:numId w:val="14"/>
      </w:numPr>
      <w:tabs>
        <w:tab w:val="num" w:pos="1584"/>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B0771E"/>
    <w:rPr>
      <w:rFonts w:ascii="Lato" w:hAnsi="Lato"/>
      <w:b/>
      <w:color w:val="CA005D"/>
      <w:sz w:val="28"/>
    </w:rPr>
  </w:style>
  <w:style w:type="paragraph" w:styleId="ListParagraph">
    <w:name w:val="List Paragraph"/>
    <w:aliases w:val="List para,Dot pt,No Spacing1,List Paragraph Char Char Char,Indicator Text,Numbered Para 1,List Paragraph1,Bullet 1,Bullet Points,MAIN CONTENT,List Paragraph12,List Para,Bullet 1CxSpLast,OBC Bullet,F5 List Paragraph,List Paragraph11"/>
    <w:basedOn w:val="Normal"/>
    <w:link w:val="ListParagraphChar"/>
    <w:uiPriority w:val="34"/>
    <w:qFormat/>
    <w:rsid w:val="00EC1E79"/>
    <w:pPr>
      <w:numPr>
        <w:numId w:val="2"/>
      </w:numPr>
      <w:spacing w:after="160"/>
    </w:pPr>
    <w:rPr>
      <w:rFonts w:ascii="Lato Light" w:hAnsi="Lato Light"/>
    </w:rPr>
  </w:style>
  <w:style w:type="character" w:customStyle="1" w:styleId="Heading1Char">
    <w:name w:val="Heading 1 Char"/>
    <w:basedOn w:val="DefaultParagraphFont"/>
    <w:link w:val="Heading1"/>
    <w:qFormat/>
    <w:rsid w:val="00B0771E"/>
    <w:rPr>
      <w:rFonts w:ascii="Lato" w:hAnsi="Lato"/>
      <w:b/>
      <w:color w:val="1F144A"/>
      <w:sz w:val="36"/>
    </w:rPr>
  </w:style>
  <w:style w:type="character" w:customStyle="1" w:styleId="Heading4Char">
    <w:name w:val="Heading 4 Char"/>
    <w:basedOn w:val="DefaultParagraphFont"/>
    <w:link w:val="Heading4"/>
    <w:qFormat/>
    <w:rsid w:val="00D91A22"/>
    <w:rPr>
      <w:rFonts w:ascii="Lato" w:hAnsi="Lato"/>
      <w:b/>
      <w:color w:val="1F144A"/>
      <w:szCs w:val="20"/>
    </w:rPr>
  </w:style>
  <w:style w:type="paragraph" w:styleId="Title">
    <w:name w:val="Title"/>
    <w:basedOn w:val="Normal"/>
    <w:next w:val="Normal"/>
    <w:link w:val="TitleChar"/>
    <w:uiPriority w:val="10"/>
    <w:qFormat/>
    <w:rsid w:val="00E341A3"/>
    <w:pPr>
      <w:contextualSpacing/>
      <w:jc w:val="center"/>
    </w:pPr>
    <w:rPr>
      <w:rFonts w:ascii="Lato bold" w:eastAsiaTheme="majorEastAsia" w:hAnsi="Lato bold" w:cstheme="majorBidi"/>
      <w:b/>
      <w:color w:val="FFFFFF" w:themeColor="background1"/>
      <w:spacing w:val="-10"/>
      <w:kern w:val="28"/>
      <w:sz w:val="84"/>
      <w:szCs w:val="56"/>
    </w:rPr>
  </w:style>
  <w:style w:type="character" w:customStyle="1" w:styleId="TitleChar">
    <w:name w:val="Title Char"/>
    <w:basedOn w:val="DefaultParagraphFont"/>
    <w:link w:val="Title"/>
    <w:uiPriority w:val="10"/>
    <w:qFormat/>
    <w:rsid w:val="00E341A3"/>
    <w:rPr>
      <w:rFonts w:ascii="Lato bold" w:eastAsiaTheme="majorEastAsia" w:hAnsi="Lato bold" w:cstheme="majorBidi"/>
      <w:b/>
      <w:color w:val="FFFFFF" w:themeColor="background1"/>
      <w:spacing w:val="-10"/>
      <w:kern w:val="28"/>
      <w:sz w:val="84"/>
      <w:szCs w:val="56"/>
    </w:rPr>
  </w:style>
  <w:style w:type="character" w:customStyle="1" w:styleId="Heading3Char">
    <w:name w:val="Heading 3 Char"/>
    <w:basedOn w:val="DefaultParagraphFont"/>
    <w:link w:val="Heading3"/>
    <w:qFormat/>
    <w:rsid w:val="00B26251"/>
    <w:rPr>
      <w:rFonts w:ascii="Lato" w:hAnsi="Lato"/>
      <w:b/>
      <w:color w:val="CA005D"/>
      <w:sz w:val="24"/>
    </w:rPr>
  </w:style>
  <w:style w:type="paragraph" w:styleId="TOC1">
    <w:name w:val="toc 1"/>
    <w:basedOn w:val="Normal"/>
    <w:next w:val="Normal"/>
    <w:autoRedefine/>
    <w:uiPriority w:val="39"/>
    <w:unhideWhenUsed/>
    <w:rsid w:val="003E07A0"/>
    <w:pPr>
      <w:tabs>
        <w:tab w:val="left" w:pos="1100"/>
        <w:tab w:val="right" w:leader="dot" w:pos="10194"/>
      </w:tabs>
      <w:spacing w:before="220" w:after="60"/>
      <w:ind w:left="567" w:hanging="567"/>
    </w:pPr>
    <w:rPr>
      <w:b/>
      <w:color w:val="1F144A"/>
      <w:sz w:val="36"/>
    </w:rPr>
  </w:style>
  <w:style w:type="paragraph" w:styleId="TOC2">
    <w:name w:val="toc 2"/>
    <w:basedOn w:val="Normal"/>
    <w:next w:val="Normal"/>
    <w:autoRedefine/>
    <w:uiPriority w:val="39"/>
    <w:unhideWhenUsed/>
    <w:rsid w:val="001D5357"/>
    <w:pPr>
      <w:tabs>
        <w:tab w:val="left" w:pos="1320"/>
        <w:tab w:val="right" w:leader="dot" w:pos="10194"/>
      </w:tabs>
      <w:spacing w:after="60"/>
      <w:ind w:left="1247" w:hanging="680"/>
    </w:pPr>
    <w:rPr>
      <w:b/>
      <w:color w:val="CA005D"/>
      <w:sz w:val="28"/>
    </w:rPr>
  </w:style>
  <w:style w:type="paragraph" w:customStyle="1" w:styleId="BodyTextBold">
    <w:name w:val="Body Text Bold"/>
    <w:basedOn w:val="Normal"/>
    <w:next w:val="Normal"/>
    <w:link w:val="BodyTextBoldChar"/>
    <w:qFormat/>
    <w:rsid w:val="005E3F7F"/>
    <w:pPr>
      <w:ind w:left="709"/>
    </w:pPr>
    <w:rPr>
      <w:b/>
      <w:bCs/>
    </w:rPr>
  </w:style>
  <w:style w:type="character" w:customStyle="1" w:styleId="BodyTextBoldChar">
    <w:name w:val="Body Text Bold Char"/>
    <w:basedOn w:val="DefaultParagraphFont"/>
    <w:link w:val="BodyTextBold"/>
    <w:rsid w:val="005E3F7F"/>
    <w:rPr>
      <w:rFonts w:ascii="Lato" w:hAnsi="Lato"/>
      <w:b/>
      <w:bCs/>
    </w:rPr>
  </w:style>
  <w:style w:type="paragraph" w:customStyle="1" w:styleId="BodyTextLight">
    <w:name w:val="Body Text Light"/>
    <w:basedOn w:val="Normal"/>
    <w:link w:val="BodyTextLightChar"/>
    <w:qFormat/>
    <w:rsid w:val="005B1761"/>
    <w:pPr>
      <w:ind w:left="709"/>
    </w:pPr>
    <w:rPr>
      <w:rFonts w:ascii="Lato Light" w:hAnsi="Lato Light"/>
    </w:rPr>
  </w:style>
  <w:style w:type="character" w:customStyle="1" w:styleId="BodyTextLightChar">
    <w:name w:val="Body Text Light Char"/>
    <w:basedOn w:val="DefaultParagraphFont"/>
    <w:link w:val="BodyTextLight"/>
    <w:rsid w:val="005B1761"/>
    <w:rPr>
      <w:rFonts w:ascii="Lato Light" w:hAnsi="Lato Light"/>
    </w:rPr>
  </w:style>
  <w:style w:type="table" w:styleId="TableGrid">
    <w:name w:val="Table Grid"/>
    <w:aliases w:val="Table Style Purple"/>
    <w:basedOn w:val="TableNormal"/>
    <w:uiPriority w:val="59"/>
    <w:rsid w:val="00E44F08"/>
    <w:pPr>
      <w:spacing w:after="0" w:line="240" w:lineRule="auto"/>
    </w:pPr>
    <w:rPr>
      <w:rFonts w:ascii="Lato Light" w:hAnsi="Lato Light"/>
      <w:sz w:val="18"/>
    </w:rPr>
    <w:tblPr>
      <w:tblBorders>
        <w:insideH w:val="single" w:sz="18" w:space="0" w:color="FFFFFF" w:themeColor="background1"/>
      </w:tblBorders>
    </w:tblPr>
    <w:tcPr>
      <w:shd w:val="clear" w:color="auto" w:fill="E3E5E2"/>
      <w:tcMar>
        <w:top w:w="113" w:type="dxa"/>
        <w:left w:w="198" w:type="dxa"/>
      </w:tcMar>
    </w:tcPr>
    <w:tblStylePr w:type="firstRow">
      <w:rPr>
        <w:rFonts w:asciiTheme="majorHAnsi" w:hAnsiTheme="majorHAnsi"/>
        <w:b/>
        <w:sz w:val="22"/>
      </w:rPr>
      <w:tblPr/>
      <w:tcPr>
        <w:shd w:val="clear" w:color="auto" w:fill="5C2071"/>
      </w:tcPr>
    </w:tblStylePr>
    <w:tblStylePr w:type="lastRow">
      <w:rPr>
        <w:rFonts w:ascii="Arial-BoldMT" w:hAnsi="Arial-BoldMT"/>
      </w:rPr>
    </w:tblStylePr>
  </w:style>
  <w:style w:type="table" w:styleId="GridTable4-Accent3">
    <w:name w:val="Grid Table 4 Accent 3"/>
    <w:basedOn w:val="TableNormal"/>
    <w:uiPriority w:val="49"/>
    <w:rsid w:val="00E71D04"/>
    <w:pPr>
      <w:spacing w:after="0" w:line="240" w:lineRule="auto"/>
    </w:pPr>
    <w:tblPr>
      <w:tblStyleRowBandSize w:val="1"/>
      <w:tblStyleColBandSize w:val="1"/>
      <w:tblBorders>
        <w:top w:val="single" w:sz="4" w:space="0" w:color="FF469A" w:themeColor="accent3" w:themeTint="99"/>
        <w:left w:val="single" w:sz="4" w:space="0" w:color="FF469A" w:themeColor="accent3" w:themeTint="99"/>
        <w:bottom w:val="single" w:sz="4" w:space="0" w:color="FF469A" w:themeColor="accent3" w:themeTint="99"/>
        <w:right w:val="single" w:sz="4" w:space="0" w:color="FF469A" w:themeColor="accent3" w:themeTint="99"/>
        <w:insideH w:val="single" w:sz="4" w:space="0" w:color="FF469A" w:themeColor="accent3" w:themeTint="99"/>
        <w:insideV w:val="single" w:sz="4" w:space="0" w:color="FF469A" w:themeColor="accent3" w:themeTint="99"/>
      </w:tblBorders>
    </w:tblPr>
    <w:tblStylePr w:type="firstRow">
      <w:rPr>
        <w:b/>
        <w:bCs/>
        <w:color w:val="FFFFFF" w:themeColor="background1"/>
      </w:rPr>
      <w:tblPr/>
      <w:tcPr>
        <w:tcBorders>
          <w:top w:val="single" w:sz="4" w:space="0" w:color="CA005D" w:themeColor="accent3"/>
          <w:left w:val="single" w:sz="4" w:space="0" w:color="CA005D" w:themeColor="accent3"/>
          <w:bottom w:val="single" w:sz="4" w:space="0" w:color="CA005D" w:themeColor="accent3"/>
          <w:right w:val="single" w:sz="4" w:space="0" w:color="CA005D" w:themeColor="accent3"/>
          <w:insideH w:val="nil"/>
          <w:insideV w:val="nil"/>
        </w:tcBorders>
        <w:shd w:val="clear" w:color="auto" w:fill="CA005D" w:themeFill="accent3"/>
      </w:tcPr>
    </w:tblStylePr>
    <w:tblStylePr w:type="lastRow">
      <w:rPr>
        <w:b/>
        <w:bCs/>
      </w:rPr>
      <w:tblPr/>
      <w:tcPr>
        <w:tcBorders>
          <w:top w:val="double" w:sz="4" w:space="0" w:color="CA005D" w:themeColor="accent3"/>
        </w:tcBorders>
      </w:tcPr>
    </w:tblStylePr>
    <w:tblStylePr w:type="firstCol">
      <w:rPr>
        <w:b/>
        <w:bCs/>
      </w:rPr>
    </w:tblStylePr>
    <w:tblStylePr w:type="lastCol">
      <w:rPr>
        <w:b/>
        <w:bCs/>
      </w:rPr>
    </w:tblStylePr>
    <w:tblStylePr w:type="band1Vert">
      <w:tblPr/>
      <w:tcPr>
        <w:shd w:val="clear" w:color="auto" w:fill="FFC1DD" w:themeFill="accent3" w:themeFillTint="33"/>
      </w:tcPr>
    </w:tblStylePr>
    <w:tblStylePr w:type="band1Horz">
      <w:tblPr/>
      <w:tcPr>
        <w:shd w:val="clear" w:color="auto" w:fill="FFC1DD" w:themeFill="accent3" w:themeFillTint="33"/>
      </w:tcPr>
    </w:tblStylePr>
  </w:style>
  <w:style w:type="paragraph" w:styleId="Header">
    <w:name w:val="header"/>
    <w:basedOn w:val="Normal"/>
    <w:link w:val="HeaderChar"/>
    <w:uiPriority w:val="99"/>
    <w:unhideWhenUsed/>
    <w:rsid w:val="009001BF"/>
    <w:pPr>
      <w:tabs>
        <w:tab w:val="center" w:pos="4513"/>
        <w:tab w:val="right" w:pos="9026"/>
      </w:tabs>
    </w:pPr>
  </w:style>
  <w:style w:type="character" w:customStyle="1" w:styleId="HeaderChar">
    <w:name w:val="Header Char"/>
    <w:basedOn w:val="DefaultParagraphFont"/>
    <w:link w:val="Header"/>
    <w:uiPriority w:val="99"/>
    <w:qFormat/>
    <w:rsid w:val="009001BF"/>
    <w:rPr>
      <w:rFonts w:ascii="Lato" w:hAnsi="Lato"/>
    </w:rPr>
  </w:style>
  <w:style w:type="paragraph" w:styleId="Footer">
    <w:name w:val="footer"/>
    <w:basedOn w:val="Normal"/>
    <w:link w:val="FooterChar"/>
    <w:uiPriority w:val="99"/>
    <w:unhideWhenUsed/>
    <w:rsid w:val="000C3D99"/>
    <w:pPr>
      <w:tabs>
        <w:tab w:val="center" w:pos="5103"/>
        <w:tab w:val="right" w:pos="10204"/>
      </w:tabs>
      <w:spacing w:before="220"/>
    </w:pPr>
  </w:style>
  <w:style w:type="character" w:customStyle="1" w:styleId="FooterChar">
    <w:name w:val="Footer Char"/>
    <w:basedOn w:val="DefaultParagraphFont"/>
    <w:link w:val="Footer"/>
    <w:uiPriority w:val="99"/>
    <w:qFormat/>
    <w:rsid w:val="000C3D99"/>
    <w:rPr>
      <w:rFonts w:ascii="Lato" w:hAnsi="Lato"/>
    </w:rPr>
  </w:style>
  <w:style w:type="paragraph" w:customStyle="1" w:styleId="CoverAuthorDetails">
    <w:name w:val="Cover Author Details"/>
    <w:basedOn w:val="Normal"/>
    <w:link w:val="CoverAuthorDetailsChar"/>
    <w:qFormat/>
    <w:rsid w:val="00B83AA4"/>
    <w:pPr>
      <w:spacing w:before="20" w:after="20"/>
    </w:pPr>
    <w:rPr>
      <w:b/>
      <w:bCs/>
      <w:color w:val="1F144A"/>
      <w:sz w:val="28"/>
      <w:szCs w:val="24"/>
    </w:rPr>
  </w:style>
  <w:style w:type="paragraph" w:customStyle="1" w:styleId="Numbering">
    <w:name w:val="Numbering"/>
    <w:basedOn w:val="ListParagraph"/>
    <w:link w:val="NumberingChar"/>
    <w:qFormat/>
    <w:rsid w:val="006D2805"/>
    <w:pPr>
      <w:numPr>
        <w:numId w:val="3"/>
      </w:numPr>
    </w:pPr>
  </w:style>
  <w:style w:type="paragraph" w:customStyle="1" w:styleId="ListLettering">
    <w:name w:val="List Lettering"/>
    <w:basedOn w:val="ListParagraph"/>
    <w:link w:val="ListLetteringChar"/>
    <w:qFormat/>
    <w:rsid w:val="00453BD6"/>
    <w:pPr>
      <w:numPr>
        <w:numId w:val="4"/>
      </w:numPr>
    </w:p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rsid w:val="00EC1E79"/>
    <w:rPr>
      <w:rFonts w:ascii="Lato Light" w:hAnsi="Lato Light"/>
    </w:rPr>
  </w:style>
  <w:style w:type="character" w:customStyle="1" w:styleId="NumberingChar">
    <w:name w:val="Numbering Char"/>
    <w:basedOn w:val="ListParagraphChar"/>
    <w:link w:val="Numbering"/>
    <w:rsid w:val="006D2805"/>
    <w:rPr>
      <w:rFonts w:ascii="Lato Light" w:hAnsi="Lato Light"/>
    </w:rPr>
  </w:style>
  <w:style w:type="character" w:customStyle="1" w:styleId="ListLetteringChar">
    <w:name w:val="List Lettering Char"/>
    <w:basedOn w:val="ListParagraphChar"/>
    <w:link w:val="ListLettering"/>
    <w:rsid w:val="00453BD6"/>
    <w:rPr>
      <w:rFonts w:ascii="Lato Light" w:hAnsi="Lato Light"/>
    </w:rPr>
  </w:style>
  <w:style w:type="paragraph" w:customStyle="1" w:styleId="ListCross">
    <w:name w:val="List Cross"/>
    <w:basedOn w:val="Normal"/>
    <w:link w:val="ListCrossChar"/>
    <w:qFormat/>
    <w:rsid w:val="005944A3"/>
    <w:pPr>
      <w:numPr>
        <w:numId w:val="6"/>
      </w:numPr>
    </w:pPr>
  </w:style>
  <w:style w:type="paragraph" w:customStyle="1" w:styleId="ListTick">
    <w:name w:val="List Tick"/>
    <w:basedOn w:val="Normal"/>
    <w:link w:val="ListTickChar"/>
    <w:qFormat/>
    <w:rsid w:val="008E36F2"/>
    <w:pPr>
      <w:numPr>
        <w:numId w:val="5"/>
      </w:numPr>
    </w:pPr>
  </w:style>
  <w:style w:type="character" w:customStyle="1" w:styleId="ListCrossChar">
    <w:name w:val="List Cross Char"/>
    <w:basedOn w:val="DefaultParagraphFont"/>
    <w:link w:val="ListCross"/>
    <w:rsid w:val="005944A3"/>
    <w:rPr>
      <w:rFonts w:ascii="Lato" w:hAnsi="Lato"/>
    </w:rPr>
  </w:style>
  <w:style w:type="character" w:customStyle="1" w:styleId="Heading5Char">
    <w:name w:val="Heading 5 Char"/>
    <w:basedOn w:val="DefaultParagraphFont"/>
    <w:link w:val="Heading5"/>
    <w:qFormat/>
    <w:rsid w:val="00E271DA"/>
    <w:rPr>
      <w:rFonts w:ascii="Lato" w:hAnsi="Lato"/>
      <w:b/>
      <w:color w:val="CA005D"/>
      <w:sz w:val="28"/>
    </w:rPr>
  </w:style>
  <w:style w:type="character" w:customStyle="1" w:styleId="ListTickChar">
    <w:name w:val="List Tick Char"/>
    <w:basedOn w:val="DefaultParagraphFont"/>
    <w:link w:val="ListTick"/>
    <w:rsid w:val="008E36F2"/>
    <w:rPr>
      <w:rFonts w:ascii="Lato" w:hAnsi="Lato"/>
    </w:rPr>
  </w:style>
  <w:style w:type="paragraph" w:customStyle="1" w:styleId="CaseStudyQuoteTitle">
    <w:name w:val="Case Study / Quote Title"/>
    <w:basedOn w:val="Normal"/>
    <w:next w:val="Normal"/>
    <w:link w:val="CaseStudyQuoteTitleChar"/>
    <w:qFormat/>
    <w:rsid w:val="0036238B"/>
    <w:pPr>
      <w:spacing w:after="160"/>
    </w:pPr>
    <w:rPr>
      <w:rFonts w:ascii="Lato bold" w:hAnsi="Lato bold"/>
      <w:b/>
      <w:color w:val="1F144A"/>
      <w:sz w:val="36"/>
    </w:rPr>
  </w:style>
  <w:style w:type="paragraph" w:customStyle="1" w:styleId="CaseStudy">
    <w:name w:val="Case Study"/>
    <w:basedOn w:val="Normal"/>
    <w:next w:val="Normal"/>
    <w:link w:val="CaseStudyChar"/>
    <w:qFormat/>
    <w:rsid w:val="00945259"/>
    <w:rPr>
      <w:b/>
      <w:bCs/>
    </w:rPr>
  </w:style>
  <w:style w:type="character" w:customStyle="1" w:styleId="CaseStudyQuoteTitleChar">
    <w:name w:val="Case Study / Quote Title Char"/>
    <w:basedOn w:val="Heading5Char"/>
    <w:link w:val="CaseStudyQuoteTitle"/>
    <w:rsid w:val="0036238B"/>
    <w:rPr>
      <w:rFonts w:ascii="Lato" w:hAnsi="Lato"/>
      <w:b w:val="0"/>
      <w:color w:val="CA005D"/>
      <w:sz w:val="36"/>
    </w:rPr>
  </w:style>
  <w:style w:type="paragraph" w:customStyle="1" w:styleId="CaseStudyQuoteBullets">
    <w:name w:val="Case Study / Quote Bullets"/>
    <w:basedOn w:val="ListParagraph"/>
    <w:link w:val="CaseStudyQuoteBulletsChar"/>
    <w:qFormat/>
    <w:rsid w:val="0051751F"/>
    <w:pPr>
      <w:numPr>
        <w:numId w:val="11"/>
      </w:numPr>
      <w:ind w:left="238" w:hanging="238"/>
      <w:contextualSpacing/>
    </w:pPr>
  </w:style>
  <w:style w:type="character" w:customStyle="1" w:styleId="CaseStudyChar">
    <w:name w:val="Case Study Char"/>
    <w:basedOn w:val="DefaultParagraphFont"/>
    <w:link w:val="CaseStudy"/>
    <w:rsid w:val="00945259"/>
    <w:rPr>
      <w:rFonts w:ascii="Lato" w:hAnsi="Lato"/>
      <w:b/>
      <w:bCs/>
    </w:rPr>
  </w:style>
  <w:style w:type="paragraph" w:styleId="Subtitle">
    <w:name w:val="Subtitle"/>
    <w:basedOn w:val="Normal"/>
    <w:next w:val="Normal"/>
    <w:link w:val="SubtitleChar"/>
    <w:uiPriority w:val="11"/>
    <w:qFormat/>
    <w:rsid w:val="00A31E63"/>
    <w:pPr>
      <w:numPr>
        <w:ilvl w:val="1"/>
      </w:numPr>
      <w:spacing w:after="160"/>
      <w:ind w:left="567"/>
      <w:contextualSpacing/>
      <w:jc w:val="center"/>
    </w:pPr>
    <w:rPr>
      <w:rFonts w:ascii="Lato bold" w:eastAsiaTheme="minorEastAsia" w:hAnsi="Lato bold"/>
      <w:b/>
      <w:color w:val="FFFFFF" w:themeColor="background1"/>
      <w:spacing w:val="15"/>
      <w:sz w:val="52"/>
      <w:szCs w:val="32"/>
    </w:rPr>
  </w:style>
  <w:style w:type="character" w:customStyle="1" w:styleId="CaseStudyQuoteBulletsChar">
    <w:name w:val="Case Study / Quote Bullets Char"/>
    <w:basedOn w:val="ListParagraphChar"/>
    <w:link w:val="CaseStudyQuoteBullets"/>
    <w:rsid w:val="0051751F"/>
    <w:rPr>
      <w:rFonts w:ascii="Lato Light" w:hAnsi="Lato Light"/>
    </w:rPr>
  </w:style>
  <w:style w:type="character" w:customStyle="1" w:styleId="SubtitleChar">
    <w:name w:val="Subtitle Char"/>
    <w:basedOn w:val="DefaultParagraphFont"/>
    <w:link w:val="Subtitle"/>
    <w:uiPriority w:val="11"/>
    <w:qFormat/>
    <w:rsid w:val="00A31E63"/>
    <w:rPr>
      <w:rFonts w:ascii="Lato bold" w:eastAsiaTheme="minorEastAsia" w:hAnsi="Lato bold"/>
      <w:b/>
      <w:color w:val="FFFFFF" w:themeColor="background1"/>
      <w:spacing w:val="15"/>
      <w:sz w:val="52"/>
      <w:szCs w:val="32"/>
    </w:rPr>
  </w:style>
  <w:style w:type="paragraph" w:customStyle="1" w:styleId="NormalBold">
    <w:name w:val="Normal Bold"/>
    <w:basedOn w:val="Normal"/>
    <w:next w:val="Normal"/>
    <w:link w:val="NormalBoldChar"/>
    <w:qFormat/>
    <w:rsid w:val="00676EDA"/>
    <w:pPr>
      <w:spacing w:after="80"/>
    </w:pPr>
    <w:rPr>
      <w:rFonts w:ascii="Lato bold" w:hAnsi="Lato bold"/>
    </w:rPr>
  </w:style>
  <w:style w:type="paragraph" w:styleId="TOCHeading">
    <w:name w:val="TOC Heading"/>
    <w:basedOn w:val="Heading1"/>
    <w:next w:val="Normal"/>
    <w:uiPriority w:val="39"/>
    <w:unhideWhenUsed/>
    <w:qFormat/>
    <w:rsid w:val="007F5AC8"/>
    <w:pPr>
      <w:numPr>
        <w:numId w:val="0"/>
      </w:numPr>
      <w:spacing w:before="120" w:after="240" w:line="360" w:lineRule="auto"/>
      <w:outlineLvl w:val="9"/>
    </w:pPr>
    <w:rPr>
      <w:rFonts w:eastAsiaTheme="majorEastAsia" w:cstheme="majorBidi"/>
      <w:szCs w:val="32"/>
      <w:lang w:val="en-US"/>
    </w:rPr>
  </w:style>
  <w:style w:type="paragraph" w:customStyle="1" w:styleId="NormalLight">
    <w:name w:val="Normal Light"/>
    <w:basedOn w:val="Normal"/>
    <w:link w:val="NormalLightChar"/>
    <w:qFormat/>
    <w:rsid w:val="00920D74"/>
    <w:rPr>
      <w:rFonts w:ascii="Lato Light" w:hAnsi="Lato Light"/>
    </w:rPr>
  </w:style>
  <w:style w:type="paragraph" w:styleId="TOC3">
    <w:name w:val="toc 3"/>
    <w:basedOn w:val="Normal"/>
    <w:next w:val="Normal"/>
    <w:autoRedefine/>
    <w:uiPriority w:val="39"/>
    <w:unhideWhenUsed/>
    <w:rsid w:val="006E0E01"/>
    <w:pPr>
      <w:tabs>
        <w:tab w:val="left" w:pos="2025"/>
        <w:tab w:val="right" w:leader="dot" w:pos="10194"/>
      </w:tabs>
      <w:spacing w:after="60"/>
      <w:ind w:left="567" w:firstLine="680"/>
    </w:pPr>
    <w:rPr>
      <w:b/>
      <w:color w:val="CA005D"/>
    </w:rPr>
  </w:style>
  <w:style w:type="character" w:styleId="Hyperlink">
    <w:name w:val="Hyperlink"/>
    <w:basedOn w:val="DefaultParagraphFont"/>
    <w:uiPriority w:val="99"/>
    <w:unhideWhenUsed/>
    <w:qFormat/>
    <w:rsid w:val="00872D87"/>
    <w:rPr>
      <w:color w:val="1F144A" w:themeColor="hyperlink"/>
      <w:u w:val="single"/>
    </w:rPr>
  </w:style>
  <w:style w:type="table" w:customStyle="1" w:styleId="TableStyle">
    <w:name w:val="Table Style"/>
    <w:basedOn w:val="TableNormal"/>
    <w:uiPriority w:val="99"/>
    <w:rsid w:val="00097765"/>
    <w:pPr>
      <w:spacing w:after="0" w:line="240" w:lineRule="auto"/>
    </w:pPr>
    <w:rPr>
      <w:rFonts w:ascii="Lato" w:hAnsi="Lato"/>
    </w:rPr>
    <w:tblPr/>
  </w:style>
  <w:style w:type="table" w:styleId="PlainTable1">
    <w:name w:val="Plain Table 1"/>
    <w:basedOn w:val="TableNormal"/>
    <w:uiPriority w:val="41"/>
    <w:rsid w:val="00C05D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FreeSans" w:hAnsi="FreeSans"/>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430A55"/>
    <w:pPr>
      <w:spacing w:after="0" w:line="240" w:lineRule="auto"/>
    </w:pPr>
    <w:tblPr>
      <w:tblStyleRowBandSize w:val="1"/>
      <w:tblStyleColBandSize w:val="1"/>
      <w:tblBorders>
        <w:top w:val="single" w:sz="4" w:space="0" w:color="573AC9" w:themeColor="accent1" w:themeTint="99"/>
        <w:left w:val="single" w:sz="4" w:space="0" w:color="573AC9" w:themeColor="accent1" w:themeTint="99"/>
        <w:bottom w:val="single" w:sz="4" w:space="0" w:color="573AC9" w:themeColor="accent1" w:themeTint="99"/>
        <w:right w:val="single" w:sz="4" w:space="0" w:color="573AC9" w:themeColor="accent1" w:themeTint="99"/>
        <w:insideH w:val="single" w:sz="4" w:space="0" w:color="573AC9" w:themeColor="accent1" w:themeTint="99"/>
        <w:insideV w:val="single" w:sz="4" w:space="0" w:color="573AC9" w:themeColor="accent1" w:themeTint="99"/>
      </w:tblBorders>
    </w:tblPr>
    <w:tblStylePr w:type="firstRow">
      <w:rPr>
        <w:b/>
        <w:bCs/>
        <w:color w:val="FFFFFF" w:themeColor="background1"/>
      </w:rPr>
      <w:tblPr/>
      <w:tcPr>
        <w:tcBorders>
          <w:top w:val="single" w:sz="4" w:space="0" w:color="1F144A" w:themeColor="accent1"/>
          <w:left w:val="single" w:sz="4" w:space="0" w:color="1F144A" w:themeColor="accent1"/>
          <w:bottom w:val="single" w:sz="4" w:space="0" w:color="1F144A" w:themeColor="accent1"/>
          <w:right w:val="single" w:sz="4" w:space="0" w:color="1F144A" w:themeColor="accent1"/>
          <w:insideH w:val="nil"/>
          <w:insideV w:val="nil"/>
        </w:tcBorders>
        <w:shd w:val="clear" w:color="auto" w:fill="1F144A" w:themeFill="accent1"/>
      </w:tcPr>
    </w:tblStylePr>
    <w:tblStylePr w:type="lastRow">
      <w:rPr>
        <w:b/>
        <w:bCs/>
      </w:rPr>
      <w:tblPr/>
      <w:tcPr>
        <w:tcBorders>
          <w:top w:val="double" w:sz="4" w:space="0" w:color="1F144A" w:themeColor="accent1"/>
        </w:tcBorders>
      </w:tcPr>
    </w:tblStylePr>
    <w:tblStylePr w:type="firstCol">
      <w:rPr>
        <w:b/>
        <w:bCs/>
      </w:rPr>
    </w:tblStylePr>
    <w:tblStylePr w:type="lastCol">
      <w:rPr>
        <w:b/>
        <w:bCs/>
      </w:rPr>
    </w:tblStylePr>
    <w:tblStylePr w:type="band1Vert">
      <w:tblPr/>
      <w:tcPr>
        <w:shd w:val="clear" w:color="auto" w:fill="C6BDED" w:themeFill="accent1" w:themeFillTint="33"/>
      </w:tcPr>
    </w:tblStylePr>
    <w:tblStylePr w:type="band1Horz">
      <w:tblPr/>
      <w:tcPr>
        <w:shd w:val="clear" w:color="auto" w:fill="C6BDED" w:themeFill="accent1" w:themeFillTint="33"/>
      </w:tcPr>
    </w:tblStylePr>
  </w:style>
  <w:style w:type="paragraph" w:styleId="Caption">
    <w:name w:val="caption"/>
    <w:basedOn w:val="Normal"/>
    <w:next w:val="Normal"/>
    <w:unhideWhenUsed/>
    <w:qFormat/>
    <w:rsid w:val="008161FF"/>
    <w:pPr>
      <w:spacing w:before="240" w:after="200"/>
    </w:pPr>
    <w:rPr>
      <w:b/>
      <w:iCs/>
      <w:sz w:val="18"/>
      <w:szCs w:val="18"/>
    </w:rPr>
  </w:style>
  <w:style w:type="paragraph" w:customStyle="1" w:styleId="ListBullet1">
    <w:name w:val="List Bullet 1"/>
    <w:basedOn w:val="Normal"/>
    <w:link w:val="ListBullet1Char"/>
    <w:qFormat/>
    <w:rsid w:val="00AB6373"/>
    <w:pPr>
      <w:numPr>
        <w:numId w:val="7"/>
      </w:numPr>
      <w:ind w:left="170" w:hanging="170"/>
      <w:contextualSpacing/>
    </w:pPr>
  </w:style>
  <w:style w:type="paragraph" w:customStyle="1" w:styleId="ListBullet2">
    <w:name w:val="List Bullet2"/>
    <w:basedOn w:val="Normal"/>
    <w:link w:val="ListBullet2Char"/>
    <w:qFormat/>
    <w:rsid w:val="00AB6373"/>
    <w:pPr>
      <w:numPr>
        <w:numId w:val="8"/>
      </w:numPr>
      <w:ind w:left="170" w:hanging="170"/>
      <w:contextualSpacing/>
    </w:pPr>
  </w:style>
  <w:style w:type="character" w:customStyle="1" w:styleId="ListBullet1Char">
    <w:name w:val="List Bullet 1 Char"/>
    <w:basedOn w:val="DefaultParagraphFont"/>
    <w:link w:val="ListBullet1"/>
    <w:rsid w:val="00AB6373"/>
    <w:rPr>
      <w:rFonts w:ascii="Lato" w:hAnsi="Lato"/>
    </w:rPr>
  </w:style>
  <w:style w:type="character" w:customStyle="1" w:styleId="ListBullet2Char">
    <w:name w:val="List Bullet2 Char"/>
    <w:basedOn w:val="DefaultParagraphFont"/>
    <w:link w:val="ListBullet2"/>
    <w:rsid w:val="00AB6373"/>
    <w:rPr>
      <w:rFonts w:ascii="Lato" w:hAnsi="Lato"/>
    </w:rPr>
  </w:style>
  <w:style w:type="paragraph" w:customStyle="1" w:styleId="ParagraphNunmbering">
    <w:name w:val="Paragraph Nunmbering"/>
    <w:basedOn w:val="ListParagraph"/>
    <w:link w:val="ParagraphNunmberingChar"/>
    <w:qFormat/>
    <w:rsid w:val="00401B9A"/>
    <w:pPr>
      <w:numPr>
        <w:numId w:val="9"/>
      </w:numPr>
      <w:spacing w:after="180"/>
    </w:pPr>
    <w:rPr>
      <w:rFonts w:asciiTheme="minorHAnsi" w:hAnsiTheme="minorHAnsi"/>
      <w:b/>
      <w:bCs/>
    </w:rPr>
  </w:style>
  <w:style w:type="paragraph" w:customStyle="1" w:styleId="Heading2Left">
    <w:name w:val="Heading 2 Left"/>
    <w:basedOn w:val="Heading2"/>
    <w:link w:val="Heading2LeftChar"/>
    <w:rsid w:val="00067742"/>
    <w:pPr>
      <w:spacing w:before="60" w:after="200"/>
      <w:ind w:left="567" w:hanging="567"/>
    </w:pPr>
  </w:style>
  <w:style w:type="character" w:customStyle="1" w:styleId="ParagraphNunmberingChar">
    <w:name w:val="Paragraph Nunmbering Char"/>
    <w:basedOn w:val="ListParagraphChar"/>
    <w:link w:val="ParagraphNunmbering"/>
    <w:rsid w:val="00401B9A"/>
    <w:rPr>
      <w:rFonts w:ascii="Lato Light" w:hAnsi="Lato Light"/>
      <w:b/>
      <w:bCs/>
    </w:rPr>
  </w:style>
  <w:style w:type="paragraph" w:customStyle="1" w:styleId="AppendixA">
    <w:name w:val="Appendix A"/>
    <w:basedOn w:val="CaseStudyQuoteTitle"/>
    <w:next w:val="Normal"/>
    <w:link w:val="AppendixAChar"/>
    <w:qFormat/>
    <w:rsid w:val="006105E0"/>
    <w:pPr>
      <w:spacing w:before="180"/>
    </w:pPr>
  </w:style>
  <w:style w:type="character" w:customStyle="1" w:styleId="Heading2LeftChar">
    <w:name w:val="Heading 2 Left Char"/>
    <w:basedOn w:val="Heading2Char"/>
    <w:link w:val="Heading2Left"/>
    <w:rsid w:val="00067742"/>
    <w:rPr>
      <w:rFonts w:ascii="Lato" w:hAnsi="Lato"/>
      <w:b/>
      <w:color w:val="CA005D"/>
      <w:sz w:val="28"/>
    </w:rPr>
  </w:style>
  <w:style w:type="paragraph" w:customStyle="1" w:styleId="AppendixSubtitle">
    <w:name w:val="Appendix Subtitle"/>
    <w:basedOn w:val="CoverAuthorDetails"/>
    <w:next w:val="Normal"/>
    <w:link w:val="AppendixSubtitleChar"/>
    <w:qFormat/>
    <w:rsid w:val="000C43F4"/>
  </w:style>
  <w:style w:type="character" w:customStyle="1" w:styleId="AppendixAChar">
    <w:name w:val="Appendix A Char"/>
    <w:basedOn w:val="CaseStudyQuoteTitleChar"/>
    <w:link w:val="AppendixA"/>
    <w:rsid w:val="006105E0"/>
    <w:rPr>
      <w:rFonts w:ascii="Lato bold" w:hAnsi="Lato bold"/>
      <w:b/>
      <w:color w:val="1F144A"/>
      <w:sz w:val="36"/>
    </w:rPr>
  </w:style>
  <w:style w:type="paragraph" w:customStyle="1" w:styleId="BorderBottom2">
    <w:name w:val="Border Bottom 2"/>
    <w:basedOn w:val="Normal"/>
    <w:next w:val="Normal"/>
    <w:link w:val="BorderBottom2Char"/>
    <w:qFormat/>
    <w:rsid w:val="00E33D42"/>
    <w:pPr>
      <w:pBdr>
        <w:bottom w:val="single" w:sz="8" w:space="1" w:color="1F144A"/>
      </w:pBdr>
    </w:pPr>
  </w:style>
  <w:style w:type="character" w:customStyle="1" w:styleId="CoverAuthorDetailsChar">
    <w:name w:val="Cover Author Details Char"/>
    <w:basedOn w:val="DefaultParagraphFont"/>
    <w:link w:val="CoverAuthorDetails"/>
    <w:rsid w:val="00B83AA4"/>
    <w:rPr>
      <w:rFonts w:ascii="Lato" w:hAnsi="Lato"/>
      <w:b/>
      <w:bCs/>
      <w:color w:val="1F144A"/>
      <w:sz w:val="28"/>
      <w:szCs w:val="24"/>
    </w:rPr>
  </w:style>
  <w:style w:type="character" w:customStyle="1" w:styleId="AppendixSubtitleChar">
    <w:name w:val="Appendix Subtitle Char"/>
    <w:basedOn w:val="CoverAuthorDetailsChar"/>
    <w:link w:val="AppendixSubtitle"/>
    <w:rsid w:val="000C43F4"/>
    <w:rPr>
      <w:rFonts w:ascii="Lato" w:hAnsi="Lato"/>
      <w:b/>
      <w:bCs/>
      <w:color w:val="1F144A"/>
      <w:sz w:val="28"/>
      <w:szCs w:val="24"/>
    </w:rPr>
  </w:style>
  <w:style w:type="character" w:customStyle="1" w:styleId="UnresolvedMention1">
    <w:name w:val="Unresolved Mention1"/>
    <w:basedOn w:val="DefaultParagraphFont"/>
    <w:uiPriority w:val="99"/>
    <w:semiHidden/>
    <w:unhideWhenUsed/>
    <w:rsid w:val="00EE6023"/>
    <w:rPr>
      <w:color w:val="605E5C"/>
      <w:shd w:val="clear" w:color="auto" w:fill="E1DFDD"/>
    </w:rPr>
  </w:style>
  <w:style w:type="character" w:customStyle="1" w:styleId="BorderBottom2Char">
    <w:name w:val="Border Bottom 2 Char"/>
    <w:basedOn w:val="DefaultParagraphFont"/>
    <w:link w:val="BorderBottom2"/>
    <w:rsid w:val="00E33D42"/>
    <w:rPr>
      <w:rFonts w:ascii="Lato" w:hAnsi="Lato"/>
    </w:rPr>
  </w:style>
  <w:style w:type="character" w:styleId="FollowedHyperlink">
    <w:name w:val="FollowedHyperlink"/>
    <w:basedOn w:val="DefaultParagraphFont"/>
    <w:uiPriority w:val="99"/>
    <w:semiHidden/>
    <w:unhideWhenUsed/>
    <w:rsid w:val="004940E7"/>
    <w:rPr>
      <w:color w:val="8A9187" w:themeColor="followedHyperlink"/>
      <w:u w:val="single"/>
    </w:rPr>
  </w:style>
  <w:style w:type="paragraph" w:styleId="EndnoteText">
    <w:name w:val="endnote text"/>
    <w:basedOn w:val="Normal"/>
    <w:link w:val="EndnoteTextChar"/>
    <w:uiPriority w:val="99"/>
    <w:semiHidden/>
    <w:unhideWhenUsed/>
    <w:rsid w:val="006345E5"/>
    <w:pPr>
      <w:spacing w:after="0"/>
    </w:pPr>
    <w:rPr>
      <w:sz w:val="20"/>
      <w:szCs w:val="20"/>
    </w:rPr>
  </w:style>
  <w:style w:type="character" w:customStyle="1" w:styleId="EndnoteTextChar">
    <w:name w:val="Endnote Text Char"/>
    <w:basedOn w:val="DefaultParagraphFont"/>
    <w:link w:val="EndnoteText"/>
    <w:uiPriority w:val="99"/>
    <w:semiHidden/>
    <w:qFormat/>
    <w:rsid w:val="006345E5"/>
    <w:rPr>
      <w:rFonts w:ascii="Lato" w:hAnsi="Lato"/>
      <w:sz w:val="20"/>
      <w:szCs w:val="20"/>
    </w:rPr>
  </w:style>
  <w:style w:type="character" w:styleId="EndnoteReference">
    <w:name w:val="endnote reference"/>
    <w:basedOn w:val="DefaultParagraphFont"/>
    <w:uiPriority w:val="99"/>
    <w:semiHidden/>
    <w:unhideWhenUsed/>
    <w:rsid w:val="006345E5"/>
    <w:rPr>
      <w:vertAlign w:val="superscript"/>
    </w:rPr>
  </w:style>
  <w:style w:type="paragraph" w:styleId="FootnoteText">
    <w:name w:val="footnote text"/>
    <w:basedOn w:val="Normal"/>
    <w:next w:val="Normal"/>
    <w:link w:val="FootnoteTextChar"/>
    <w:uiPriority w:val="99"/>
    <w:unhideWhenUsed/>
    <w:qFormat/>
    <w:rsid w:val="00BC29A8"/>
    <w:pPr>
      <w:spacing w:after="0"/>
    </w:pPr>
    <w:rPr>
      <w:rFonts w:ascii="Lato Light" w:hAnsi="Lato Light"/>
      <w:sz w:val="18"/>
      <w:szCs w:val="18"/>
    </w:rPr>
  </w:style>
  <w:style w:type="character" w:customStyle="1" w:styleId="FootnoteTextChar">
    <w:name w:val="Footnote Text Char"/>
    <w:basedOn w:val="DefaultParagraphFont"/>
    <w:link w:val="FootnoteText"/>
    <w:uiPriority w:val="99"/>
    <w:qFormat/>
    <w:rsid w:val="00BC29A8"/>
    <w:rPr>
      <w:rFonts w:ascii="Lato Light" w:hAnsi="Lato Light"/>
      <w:sz w:val="18"/>
      <w:szCs w:val="18"/>
    </w:rPr>
  </w:style>
  <w:style w:type="character" w:styleId="FootnoteReference">
    <w:name w:val="footnote reference"/>
    <w:basedOn w:val="DefaultParagraphFont"/>
    <w:uiPriority w:val="99"/>
    <w:unhideWhenUsed/>
    <w:rsid w:val="00390AFA"/>
    <w:rPr>
      <w:bdr w:val="none" w:sz="0" w:space="0" w:color="auto"/>
      <w:vertAlign w:val="superscript"/>
    </w:rPr>
  </w:style>
  <w:style w:type="paragraph" w:customStyle="1" w:styleId="BodyTextNormal">
    <w:name w:val="Body Text Normal"/>
    <w:basedOn w:val="Normal"/>
    <w:link w:val="BodyTextNormalChar"/>
    <w:qFormat/>
    <w:rsid w:val="005B1761"/>
    <w:pPr>
      <w:ind w:left="709"/>
    </w:pPr>
  </w:style>
  <w:style w:type="character" w:customStyle="1" w:styleId="NormalBoldChar">
    <w:name w:val="Normal Bold Char"/>
    <w:basedOn w:val="DefaultParagraphFont"/>
    <w:link w:val="NormalBold"/>
    <w:rsid w:val="00676EDA"/>
    <w:rPr>
      <w:rFonts w:ascii="Lato bold" w:hAnsi="Lato bold"/>
    </w:rPr>
  </w:style>
  <w:style w:type="character" w:customStyle="1" w:styleId="BodyTextNormalChar">
    <w:name w:val="Body Text Normal Char"/>
    <w:basedOn w:val="DefaultParagraphFont"/>
    <w:link w:val="BodyTextNormal"/>
    <w:rsid w:val="005B1761"/>
    <w:rPr>
      <w:rFonts w:ascii="Lato" w:hAnsi="Lato"/>
    </w:rPr>
  </w:style>
  <w:style w:type="paragraph" w:customStyle="1" w:styleId="ListRomanNumerals">
    <w:name w:val="List Roman Numerals"/>
    <w:basedOn w:val="ListParagraph"/>
    <w:link w:val="ListRomanNumeralsChar"/>
    <w:qFormat/>
    <w:rsid w:val="00E75A2B"/>
    <w:pPr>
      <w:numPr>
        <w:numId w:val="10"/>
      </w:numPr>
      <w:spacing w:before="40" w:after="60"/>
    </w:pPr>
  </w:style>
  <w:style w:type="character" w:customStyle="1" w:styleId="NormalLightChar">
    <w:name w:val="Normal Light Char"/>
    <w:basedOn w:val="DefaultParagraphFont"/>
    <w:link w:val="NormalLight"/>
    <w:rsid w:val="00920D74"/>
    <w:rPr>
      <w:rFonts w:ascii="Lato Light" w:hAnsi="Lato Light"/>
    </w:rPr>
  </w:style>
  <w:style w:type="character" w:customStyle="1" w:styleId="ListRomanNumeralsChar">
    <w:name w:val="List Roman Numerals Char"/>
    <w:basedOn w:val="ListParagraphChar"/>
    <w:link w:val="ListRomanNumerals"/>
    <w:rsid w:val="00E75A2B"/>
    <w:rPr>
      <w:rFonts w:ascii="Lato Light" w:hAnsi="Lato Light"/>
    </w:rPr>
  </w:style>
  <w:style w:type="paragraph" w:styleId="NoSpacing">
    <w:name w:val="No Spacing"/>
    <w:link w:val="NoSpacingChar"/>
    <w:uiPriority w:val="1"/>
    <w:qFormat/>
    <w:rsid w:val="00D02C1A"/>
    <w:pPr>
      <w:spacing w:after="0" w:line="240" w:lineRule="auto"/>
    </w:pPr>
    <w:rPr>
      <w:rFonts w:ascii="Lato" w:hAnsi="Lato"/>
    </w:rPr>
  </w:style>
  <w:style w:type="paragraph" w:customStyle="1" w:styleId="NoSpacingLight">
    <w:name w:val="No Spacing Light"/>
    <w:basedOn w:val="NoSpacing"/>
    <w:link w:val="NoSpacingLightChar"/>
    <w:qFormat/>
    <w:rsid w:val="00CE12E4"/>
    <w:rPr>
      <w:rFonts w:ascii="Lato Light" w:hAnsi="Lato Light"/>
    </w:rPr>
  </w:style>
  <w:style w:type="character" w:customStyle="1" w:styleId="NoSpacingChar">
    <w:name w:val="No Spacing Char"/>
    <w:basedOn w:val="DefaultParagraphFont"/>
    <w:link w:val="NoSpacing"/>
    <w:uiPriority w:val="1"/>
    <w:rsid w:val="00CE12E4"/>
    <w:rPr>
      <w:rFonts w:ascii="Lato" w:hAnsi="Lato"/>
    </w:rPr>
  </w:style>
  <w:style w:type="character" w:customStyle="1" w:styleId="NoSpacingLightChar">
    <w:name w:val="No Spacing Light Char"/>
    <w:basedOn w:val="NoSpacingChar"/>
    <w:link w:val="NoSpacingLight"/>
    <w:rsid w:val="00CE12E4"/>
    <w:rPr>
      <w:rFonts w:ascii="Lato Light" w:hAnsi="Lato Light"/>
    </w:rPr>
  </w:style>
  <w:style w:type="character" w:customStyle="1" w:styleId="Heading6Char">
    <w:name w:val="Heading 6 Char"/>
    <w:basedOn w:val="DefaultParagraphFont"/>
    <w:link w:val="Heading6"/>
    <w:qFormat/>
    <w:rsid w:val="006D5B29"/>
    <w:rPr>
      <w:rFonts w:asciiTheme="majorHAnsi" w:eastAsiaTheme="majorEastAsia" w:hAnsiTheme="majorHAnsi" w:cstheme="majorBidi"/>
      <w:color w:val="0F0A24" w:themeColor="accent1" w:themeShade="7F"/>
    </w:rPr>
  </w:style>
  <w:style w:type="paragraph" w:customStyle="1" w:styleId="BodyTextNormal0">
    <w:name w:val="Body Text – Normal"/>
    <w:basedOn w:val="Normal"/>
    <w:link w:val="BodyTextNormalChar0"/>
    <w:qFormat/>
    <w:rsid w:val="00C311BD"/>
    <w:pPr>
      <w:spacing w:before="120" w:after="240" w:line="264" w:lineRule="auto"/>
    </w:pPr>
    <w:rPr>
      <w:rFonts w:ascii="Arial" w:eastAsiaTheme="minorEastAsia" w:hAnsi="Arial" w:cs="Times New Roman"/>
      <w:szCs w:val="24"/>
    </w:rPr>
  </w:style>
  <w:style w:type="character" w:customStyle="1" w:styleId="BodyTextNormalChar0">
    <w:name w:val="Body Text – Normal Char"/>
    <w:basedOn w:val="DefaultParagraphFont"/>
    <w:link w:val="BodyTextNormal0"/>
    <w:uiPriority w:val="99"/>
    <w:rsid w:val="00C311BD"/>
    <w:rPr>
      <w:rFonts w:ascii="Arial" w:eastAsiaTheme="minorEastAsia" w:hAnsi="Arial" w:cs="Times New Roman"/>
      <w:szCs w:val="24"/>
    </w:rPr>
  </w:style>
  <w:style w:type="paragraph" w:styleId="BalloonText">
    <w:name w:val="Balloon Text"/>
    <w:basedOn w:val="Normal"/>
    <w:link w:val="BalloonTextChar"/>
    <w:uiPriority w:val="99"/>
    <w:semiHidden/>
    <w:unhideWhenUsed/>
    <w:qFormat/>
    <w:rsid w:val="00687F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687FAD"/>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Lato" w:hAnsi="Lato"/>
      <w:sz w:val="20"/>
      <w:szCs w:val="20"/>
    </w:rPr>
  </w:style>
  <w:style w:type="paragraph" w:styleId="CommentSubject">
    <w:name w:val="annotation subject"/>
    <w:basedOn w:val="CommentText"/>
    <w:next w:val="CommentText"/>
    <w:link w:val="CommentSubjectChar"/>
    <w:uiPriority w:val="99"/>
    <w:semiHidden/>
    <w:unhideWhenUsed/>
    <w:qFormat/>
    <w:rsid w:val="003E5C20"/>
    <w:rPr>
      <w:b/>
      <w:bCs/>
    </w:rPr>
  </w:style>
  <w:style w:type="character" w:customStyle="1" w:styleId="CommentSubjectChar">
    <w:name w:val="Comment Subject Char"/>
    <w:basedOn w:val="CommentTextChar"/>
    <w:link w:val="CommentSubject"/>
    <w:uiPriority w:val="99"/>
    <w:semiHidden/>
    <w:qFormat/>
    <w:rsid w:val="003E5C20"/>
    <w:rPr>
      <w:rFonts w:ascii="Lato" w:hAnsi="Lato"/>
      <w:b/>
      <w:bCs/>
      <w:sz w:val="20"/>
      <w:szCs w:val="20"/>
    </w:rPr>
  </w:style>
  <w:style w:type="paragraph" w:customStyle="1" w:styleId="REGSActionList">
    <w:name w:val="REGS Action List"/>
    <w:qFormat/>
    <w:rsid w:val="003E5436"/>
    <w:pPr>
      <w:numPr>
        <w:numId w:val="12"/>
      </w:numPr>
      <w:ind w:left="2835" w:hanging="1701"/>
    </w:pPr>
    <w:rPr>
      <w:rFonts w:ascii="Trebuchet MS" w:hAnsi="Trebuchet MS"/>
      <w:color w:val="7030A0"/>
      <w:sz w:val="24"/>
    </w:rPr>
  </w:style>
  <w:style w:type="paragraph" w:styleId="TableofFigures">
    <w:name w:val="table of figures"/>
    <w:basedOn w:val="Normal"/>
    <w:next w:val="Normal"/>
    <w:uiPriority w:val="99"/>
    <w:unhideWhenUsed/>
    <w:qFormat/>
    <w:rsid w:val="00ED638B"/>
    <w:pPr>
      <w:tabs>
        <w:tab w:val="left" w:pos="1418"/>
        <w:tab w:val="right" w:leader="dot" w:pos="10194"/>
      </w:tabs>
      <w:spacing w:after="240"/>
      <w:ind w:left="1418" w:hanging="1418"/>
    </w:pPr>
    <w:rPr>
      <w:noProof/>
    </w:rPr>
  </w:style>
  <w:style w:type="character" w:customStyle="1" w:styleId="Heading7Char">
    <w:name w:val="Heading 7 Char"/>
    <w:basedOn w:val="DefaultParagraphFont"/>
    <w:link w:val="Heading7"/>
    <w:semiHidden/>
    <w:qFormat/>
    <w:rsid w:val="004E5794"/>
    <w:rPr>
      <w:rFonts w:ascii="Arial Bold" w:eastAsia="Times New Roman" w:hAnsi="Arial Bold" w:cs="Times New Roman"/>
      <w:b/>
    </w:rPr>
  </w:style>
  <w:style w:type="character" w:customStyle="1" w:styleId="Heading8Char">
    <w:name w:val="Heading 8 Char"/>
    <w:basedOn w:val="DefaultParagraphFont"/>
    <w:link w:val="Heading8"/>
    <w:semiHidden/>
    <w:qFormat/>
    <w:rsid w:val="004E5794"/>
    <w:rPr>
      <w:rFonts w:ascii="Arial" w:eastAsia="Times New Roman" w:hAnsi="Arial" w:cs="Times New Roman"/>
      <w:i/>
      <w:iCs/>
      <w:szCs w:val="24"/>
    </w:rPr>
  </w:style>
  <w:style w:type="character" w:customStyle="1" w:styleId="Heading9Char">
    <w:name w:val="Heading 9 Char"/>
    <w:basedOn w:val="DefaultParagraphFont"/>
    <w:link w:val="Heading9"/>
    <w:semiHidden/>
    <w:qFormat/>
    <w:rsid w:val="004E5794"/>
    <w:rPr>
      <w:rFonts w:ascii="Arial" w:eastAsia="Times New Roman" w:hAnsi="Arial" w:cs="Arial"/>
    </w:rPr>
  </w:style>
  <w:style w:type="paragraph" w:customStyle="1" w:styleId="CoverPageSubtext">
    <w:name w:val="Cover Page – Subtext"/>
    <w:basedOn w:val="Normal"/>
    <w:next w:val="BodyTextNormal0"/>
    <w:link w:val="CoverPageSubtextChar"/>
    <w:qFormat/>
    <w:rsid w:val="004E5794"/>
    <w:pPr>
      <w:tabs>
        <w:tab w:val="center" w:pos="4320"/>
        <w:tab w:val="right" w:pos="8640"/>
      </w:tabs>
      <w:spacing w:before="120" w:after="120"/>
    </w:pPr>
    <w:rPr>
      <w:rFonts w:ascii="Arial" w:eastAsia="Times New Roman" w:hAnsi="Arial" w:cs="Times New Roman"/>
      <w:b/>
      <w:color w:val="1F144A" w:themeColor="accent1"/>
      <w:sz w:val="24"/>
      <w:szCs w:val="24"/>
    </w:rPr>
  </w:style>
  <w:style w:type="character" w:customStyle="1" w:styleId="CoverPageSubtextChar">
    <w:name w:val="Cover Page – Subtext Char"/>
    <w:basedOn w:val="DefaultParagraphFont"/>
    <w:link w:val="CoverPageSubtext"/>
    <w:qFormat/>
    <w:rsid w:val="004E5794"/>
    <w:rPr>
      <w:rFonts w:ascii="Arial" w:eastAsia="Times New Roman" w:hAnsi="Arial" w:cs="Times New Roman"/>
      <w:b/>
      <w:color w:val="1F144A" w:themeColor="accent1"/>
      <w:sz w:val="24"/>
      <w:szCs w:val="24"/>
    </w:rPr>
  </w:style>
  <w:style w:type="paragraph" w:styleId="ListBullet">
    <w:name w:val="List Bullet"/>
    <w:basedOn w:val="BodyTextNormal0"/>
    <w:uiPriority w:val="99"/>
    <w:qFormat/>
    <w:rsid w:val="004E5794"/>
    <w:pPr>
      <w:numPr>
        <w:numId w:val="18"/>
      </w:numPr>
      <w:spacing w:line="240" w:lineRule="auto"/>
      <w:ind w:left="1248" w:hanging="397"/>
    </w:pPr>
  </w:style>
  <w:style w:type="paragraph" w:customStyle="1" w:styleId="TableHeadings">
    <w:name w:val="Table Headings"/>
    <w:basedOn w:val="Normal"/>
    <w:qFormat/>
    <w:rsid w:val="004E5794"/>
    <w:pPr>
      <w:spacing w:before="120" w:after="120"/>
    </w:pPr>
    <w:rPr>
      <w:rFonts w:ascii="Arial" w:eastAsia="Times New Roman" w:hAnsi="Arial" w:cs="Times New Roman"/>
      <w:bCs/>
      <w:color w:val="FFFFFF" w:themeColor="background1"/>
      <w:szCs w:val="24"/>
    </w:rPr>
  </w:style>
  <w:style w:type="paragraph" w:customStyle="1" w:styleId="TableText-Left">
    <w:name w:val="Table Text - Left"/>
    <w:basedOn w:val="BodyTextNormal0"/>
    <w:link w:val="TableText-LeftChar"/>
    <w:qFormat/>
    <w:rsid w:val="004E5794"/>
    <w:pPr>
      <w:spacing w:before="60" w:after="60" w:line="240" w:lineRule="auto"/>
    </w:pPr>
    <w:rPr>
      <w:rFonts w:eastAsia="Times New Roman"/>
    </w:rPr>
  </w:style>
  <w:style w:type="character" w:customStyle="1" w:styleId="TableText-LeftChar">
    <w:name w:val="Table Text - Left Char"/>
    <w:basedOn w:val="DefaultParagraphFont"/>
    <w:link w:val="TableText-Left"/>
    <w:qFormat/>
    <w:rsid w:val="004E5794"/>
    <w:rPr>
      <w:rFonts w:ascii="Arial" w:eastAsia="Times New Roman" w:hAnsi="Arial" w:cs="Times New Roman"/>
      <w:szCs w:val="24"/>
    </w:rPr>
  </w:style>
  <w:style w:type="paragraph" w:customStyle="1" w:styleId="TableText-Centre">
    <w:name w:val="Table Text - Centre"/>
    <w:basedOn w:val="BodyTextNormal0"/>
    <w:link w:val="TableText-CentreChar"/>
    <w:qFormat/>
    <w:rsid w:val="004E5794"/>
    <w:pPr>
      <w:spacing w:line="240" w:lineRule="auto"/>
      <w:jc w:val="center"/>
    </w:pPr>
  </w:style>
  <w:style w:type="character" w:customStyle="1" w:styleId="TableText-CentreChar">
    <w:name w:val="Table Text - Centre Char"/>
    <w:basedOn w:val="TableText-LeftChar"/>
    <w:link w:val="TableText-Centre"/>
    <w:qFormat/>
    <w:rsid w:val="004E5794"/>
    <w:rPr>
      <w:rFonts w:ascii="Arial" w:eastAsiaTheme="minorEastAsia" w:hAnsi="Arial" w:cs="Times New Roman"/>
      <w:szCs w:val="24"/>
    </w:rPr>
  </w:style>
  <w:style w:type="paragraph" w:customStyle="1" w:styleId="TableText-Right">
    <w:name w:val="Table Text - Right"/>
    <w:basedOn w:val="BodyTextNormal0"/>
    <w:link w:val="TableText-RightChar"/>
    <w:qFormat/>
    <w:rsid w:val="004E5794"/>
    <w:pPr>
      <w:spacing w:line="240" w:lineRule="auto"/>
      <w:jc w:val="right"/>
    </w:pPr>
  </w:style>
  <w:style w:type="character" w:customStyle="1" w:styleId="TableText-RightChar">
    <w:name w:val="Table Text - Right Char"/>
    <w:basedOn w:val="TableText-CentreChar"/>
    <w:link w:val="TableText-Right"/>
    <w:qFormat/>
    <w:rsid w:val="004E5794"/>
    <w:rPr>
      <w:rFonts w:ascii="Arial" w:eastAsiaTheme="minorEastAsia" w:hAnsi="Arial" w:cs="Times New Roman"/>
      <w:szCs w:val="24"/>
    </w:rPr>
  </w:style>
  <w:style w:type="character" w:styleId="PageNumber">
    <w:name w:val="page number"/>
    <w:basedOn w:val="DefaultParagraphFont"/>
    <w:uiPriority w:val="99"/>
    <w:semiHidden/>
    <w:qFormat/>
    <w:rsid w:val="004E5794"/>
  </w:style>
  <w:style w:type="paragraph" w:customStyle="1" w:styleId="CoverPageTitle">
    <w:name w:val="Cover Page – Title"/>
    <w:basedOn w:val="Normal"/>
    <w:next w:val="CoverPageSubtitle"/>
    <w:qFormat/>
    <w:rsid w:val="004E5794"/>
    <w:pPr>
      <w:spacing w:before="240" w:after="120"/>
    </w:pPr>
    <w:rPr>
      <w:rFonts w:ascii="Arial" w:eastAsiaTheme="minorEastAsia" w:hAnsi="Arial" w:cs="Times New Roman"/>
      <w:b/>
      <w:color w:val="000000" w:themeColor="text1"/>
      <w:sz w:val="56"/>
      <w:szCs w:val="24"/>
    </w:rPr>
  </w:style>
  <w:style w:type="table" w:styleId="MediumGrid3-Accent4">
    <w:name w:val="Medium Grid 3 Accent 4"/>
    <w:basedOn w:val="TableNormal"/>
    <w:uiPriority w:val="69"/>
    <w:rsid w:val="004E5794"/>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clear" w:color="auto" w:fill="E5D4DF"/>
      </w:tcPr>
    </w:tblStylePr>
    <w:tblStylePr w:type="band2Horz">
      <w:tblPr/>
      <w:tcPr>
        <w:tcBorders>
          <w:top w:val="single" w:sz="6" w:space="0" w:color="FFFFFF"/>
          <w:left w:val="single" w:sz="6" w:space="0" w:color="FFFFFF"/>
          <w:bottom w:val="single" w:sz="6" w:space="0" w:color="FFFFFF"/>
          <w:right w:val="single" w:sz="6" w:space="0" w:color="FFFFFF"/>
          <w:insideH w:val="nil"/>
          <w:insideV w:val="single" w:sz="6" w:space="0" w:color="FFFFFF"/>
          <w:tl2br w:val="nil"/>
          <w:tr2bl w:val="nil"/>
        </w:tcBorders>
        <w:shd w:val="clear" w:color="auto" w:fill="D3BACF"/>
      </w:tcPr>
    </w:tblStylePr>
  </w:style>
  <w:style w:type="character" w:styleId="PlaceholderText">
    <w:name w:val="Placeholder Text"/>
    <w:basedOn w:val="DefaultParagraphFont"/>
    <w:uiPriority w:val="99"/>
    <w:semiHidden/>
    <w:qFormat/>
    <w:rsid w:val="004E5794"/>
    <w:rPr>
      <w:color w:val="808080"/>
    </w:rPr>
  </w:style>
  <w:style w:type="paragraph" w:customStyle="1" w:styleId="Footnote">
    <w:name w:val="Footnote"/>
    <w:basedOn w:val="FootnoteText"/>
    <w:rsid w:val="004E5794"/>
  </w:style>
  <w:style w:type="paragraph" w:styleId="TOAHeading">
    <w:name w:val="toa heading"/>
    <w:basedOn w:val="Normal"/>
    <w:next w:val="Normal"/>
    <w:uiPriority w:val="99"/>
    <w:semiHidden/>
    <w:qFormat/>
    <w:rsid w:val="004E5794"/>
    <w:pPr>
      <w:spacing w:before="120" w:after="240"/>
    </w:pPr>
    <w:rPr>
      <w:rFonts w:asciiTheme="majorHAnsi" w:eastAsiaTheme="majorEastAsia" w:hAnsiTheme="majorHAnsi" w:cstheme="majorBidi"/>
      <w:b/>
      <w:bCs/>
      <w:sz w:val="24"/>
      <w:szCs w:val="24"/>
    </w:rPr>
  </w:style>
  <w:style w:type="paragraph" w:styleId="ListBullet20">
    <w:name w:val="List Bullet 2"/>
    <w:basedOn w:val="BodyTextNormal0"/>
    <w:uiPriority w:val="99"/>
    <w:qFormat/>
    <w:rsid w:val="004E5794"/>
    <w:pPr>
      <w:numPr>
        <w:ilvl w:val="1"/>
        <w:numId w:val="18"/>
      </w:numPr>
      <w:spacing w:line="240" w:lineRule="auto"/>
      <w:ind w:left="1644" w:hanging="397"/>
    </w:pPr>
    <w:rPr>
      <w:szCs w:val="22"/>
    </w:rPr>
  </w:style>
  <w:style w:type="paragraph" w:styleId="ListBullet3">
    <w:name w:val="List Bullet 3"/>
    <w:basedOn w:val="BodyTextNormal0"/>
    <w:uiPriority w:val="99"/>
    <w:qFormat/>
    <w:rsid w:val="004E5794"/>
    <w:pPr>
      <w:numPr>
        <w:ilvl w:val="2"/>
        <w:numId w:val="18"/>
      </w:numPr>
      <w:spacing w:line="240" w:lineRule="auto"/>
      <w:ind w:left="2041" w:hanging="397"/>
    </w:pPr>
  </w:style>
  <w:style w:type="paragraph" w:styleId="List">
    <w:name w:val="List"/>
    <w:basedOn w:val="Normal"/>
    <w:uiPriority w:val="99"/>
    <w:semiHidden/>
    <w:rsid w:val="004E5794"/>
    <w:pPr>
      <w:spacing w:before="120" w:after="240"/>
      <w:ind w:left="283" w:hanging="283"/>
      <w:contextualSpacing/>
    </w:pPr>
    <w:rPr>
      <w:rFonts w:ascii="Arial" w:eastAsiaTheme="minorEastAsia" w:hAnsi="Arial" w:cs="Times New Roman"/>
      <w:szCs w:val="24"/>
    </w:rPr>
  </w:style>
  <w:style w:type="paragraph" w:customStyle="1" w:styleId="BOLD">
    <w:name w:val="BOLD"/>
    <w:basedOn w:val="Normal"/>
    <w:next w:val="Normal"/>
    <w:semiHidden/>
    <w:qFormat/>
    <w:rsid w:val="004E5794"/>
    <w:pPr>
      <w:spacing w:before="120" w:after="240"/>
    </w:pPr>
    <w:rPr>
      <w:rFonts w:ascii="Arial" w:eastAsiaTheme="minorEastAsia" w:hAnsi="Arial" w:cs="Times New Roman"/>
      <w:b/>
      <w:szCs w:val="24"/>
    </w:rPr>
  </w:style>
  <w:style w:type="paragraph" w:customStyle="1" w:styleId="italic">
    <w:name w:val="italic"/>
    <w:basedOn w:val="Normal"/>
    <w:next w:val="Normal"/>
    <w:semiHidden/>
    <w:qFormat/>
    <w:rsid w:val="004E5794"/>
    <w:pPr>
      <w:spacing w:before="120" w:after="240"/>
    </w:pPr>
    <w:rPr>
      <w:rFonts w:ascii="Arial" w:eastAsiaTheme="minorEastAsia" w:hAnsi="Arial" w:cs="Times New Roman"/>
      <w:i/>
      <w:szCs w:val="24"/>
    </w:rPr>
  </w:style>
  <w:style w:type="paragraph" w:customStyle="1" w:styleId="Tableannotation">
    <w:name w:val="Table annotation"/>
    <w:basedOn w:val="Caption"/>
    <w:next w:val="BodyTextNormal0"/>
    <w:qFormat/>
    <w:rsid w:val="004E5794"/>
    <w:pPr>
      <w:numPr>
        <w:numId w:val="23"/>
      </w:numPr>
      <w:ind w:left="0" w:firstLine="0"/>
    </w:pPr>
  </w:style>
  <w:style w:type="paragraph" w:customStyle="1" w:styleId="Figureannotation">
    <w:name w:val="Figure annotation"/>
    <w:basedOn w:val="Caption"/>
    <w:qFormat/>
    <w:rsid w:val="004E5794"/>
    <w:pPr>
      <w:numPr>
        <w:numId w:val="22"/>
      </w:numPr>
      <w:ind w:left="0" w:firstLine="0"/>
    </w:pPr>
  </w:style>
  <w:style w:type="paragraph" w:customStyle="1" w:styleId="FooterDocumentTitle">
    <w:name w:val="Footer Document Title"/>
    <w:basedOn w:val="Normal"/>
    <w:semiHidden/>
    <w:qFormat/>
    <w:rsid w:val="004E5794"/>
    <w:pPr>
      <w:spacing w:before="120" w:after="120"/>
      <w:ind w:left="-368" w:right="357" w:hanging="709"/>
    </w:pPr>
    <w:rPr>
      <w:rFonts w:ascii="Arial" w:eastAsiaTheme="minorEastAsia" w:hAnsi="Arial" w:cs="Times New Roman"/>
      <w:sz w:val="16"/>
      <w:szCs w:val="16"/>
    </w:rPr>
  </w:style>
  <w:style w:type="paragraph" w:customStyle="1" w:styleId="DocumentControlHeading">
    <w:name w:val="Document Control Heading"/>
    <w:basedOn w:val="Normal"/>
    <w:next w:val="Heading6"/>
    <w:qFormat/>
    <w:rsid w:val="004E5794"/>
    <w:pPr>
      <w:spacing w:before="240" w:after="120"/>
    </w:pPr>
    <w:rPr>
      <w:rFonts w:ascii="Arial Bold" w:eastAsiaTheme="minorEastAsia" w:hAnsi="Arial Bold" w:cs="Times New Roman"/>
      <w:b/>
      <w:color w:val="000000" w:themeColor="text1"/>
      <w:sz w:val="36"/>
      <w:szCs w:val="24"/>
    </w:rPr>
  </w:style>
  <w:style w:type="paragraph" w:customStyle="1" w:styleId="DocumentControlSubtitle">
    <w:name w:val="Document Control Subtitle"/>
    <w:basedOn w:val="Normal"/>
    <w:next w:val="Heading6"/>
    <w:qFormat/>
    <w:rsid w:val="004E5794"/>
    <w:pPr>
      <w:spacing w:before="240" w:after="120"/>
    </w:pPr>
    <w:rPr>
      <w:rFonts w:ascii="Arial" w:eastAsiaTheme="minorEastAsia" w:hAnsi="Arial" w:cs="Times New Roman"/>
      <w:b/>
      <w:color w:val="000000" w:themeColor="text1"/>
      <w:szCs w:val="24"/>
    </w:rPr>
  </w:style>
  <w:style w:type="paragraph" w:styleId="ListNumber">
    <w:name w:val="List Number"/>
    <w:basedOn w:val="BodyTextNormal0"/>
    <w:uiPriority w:val="99"/>
    <w:qFormat/>
    <w:rsid w:val="004E5794"/>
    <w:pPr>
      <w:numPr>
        <w:numId w:val="16"/>
      </w:numPr>
      <w:spacing w:line="240" w:lineRule="auto"/>
      <w:ind w:left="1418" w:hanging="567"/>
    </w:pPr>
  </w:style>
  <w:style w:type="paragraph" w:styleId="ListNumber2">
    <w:name w:val="List Number 2"/>
    <w:basedOn w:val="BodyTextNormal0"/>
    <w:uiPriority w:val="99"/>
    <w:qFormat/>
    <w:rsid w:val="004E5794"/>
    <w:pPr>
      <w:numPr>
        <w:ilvl w:val="1"/>
        <w:numId w:val="16"/>
      </w:numPr>
      <w:spacing w:line="240" w:lineRule="auto"/>
      <w:ind w:left="2269" w:hanging="851"/>
    </w:pPr>
  </w:style>
  <w:style w:type="paragraph" w:styleId="ListNumber3">
    <w:name w:val="List Number 3"/>
    <w:basedOn w:val="BodyTextNormal0"/>
    <w:uiPriority w:val="99"/>
    <w:qFormat/>
    <w:rsid w:val="004E5794"/>
    <w:pPr>
      <w:numPr>
        <w:ilvl w:val="2"/>
        <w:numId w:val="16"/>
      </w:numPr>
      <w:spacing w:line="240" w:lineRule="auto"/>
      <w:ind w:left="3119"/>
    </w:pPr>
  </w:style>
  <w:style w:type="paragraph" w:customStyle="1" w:styleId="ParagraphNumbering">
    <w:name w:val="Paragraph Numbering"/>
    <w:basedOn w:val="BodyTextNormal0"/>
    <w:qFormat/>
    <w:rsid w:val="004E5794"/>
    <w:pPr>
      <w:numPr>
        <w:numId w:val="15"/>
      </w:numPr>
      <w:tabs>
        <w:tab w:val="left" w:pos="-1134"/>
      </w:tabs>
      <w:spacing w:line="240" w:lineRule="auto"/>
    </w:pPr>
  </w:style>
  <w:style w:type="character" w:customStyle="1" w:styleId="Highlight">
    <w:name w:val="Highlight"/>
    <w:basedOn w:val="DefaultParagraphFont"/>
    <w:uiPriority w:val="1"/>
    <w:qFormat/>
    <w:rsid w:val="004E5794"/>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qFormat/>
    <w:rsid w:val="004E5794"/>
    <w:pPr>
      <w:shd w:val="thinDiagStripe" w:color="FFFFFF" w:themeColor="background1" w:themeTint="99" w:fill="auto"/>
      <w:spacing w:before="120" w:after="240"/>
    </w:pPr>
    <w:rPr>
      <w:rFonts w:ascii="Arial" w:eastAsiaTheme="minorEastAsia" w:hAnsi="Arial" w:cs="Times New Roman"/>
      <w:i/>
      <w:iCs/>
      <w:color w:val="000000" w:themeColor="text1"/>
      <w:szCs w:val="24"/>
    </w:rPr>
  </w:style>
  <w:style w:type="character" w:customStyle="1" w:styleId="QuoteChar">
    <w:name w:val="Quote Char"/>
    <w:basedOn w:val="DefaultParagraphFont"/>
    <w:link w:val="Quote"/>
    <w:uiPriority w:val="29"/>
    <w:qFormat/>
    <w:rsid w:val="004E5794"/>
    <w:rPr>
      <w:rFonts w:ascii="Arial" w:eastAsiaTheme="minorEastAsia" w:hAnsi="Arial" w:cs="Times New Roman"/>
      <w:i/>
      <w:iCs/>
      <w:color w:val="000000" w:themeColor="text1"/>
      <w:szCs w:val="24"/>
      <w:shd w:val="thinDiagStripe" w:color="FFFFFF" w:themeColor="background1" w:themeTint="99" w:fill="auto"/>
    </w:rPr>
  </w:style>
  <w:style w:type="paragraph" w:customStyle="1" w:styleId="TableBullet1">
    <w:name w:val="Table Bullet 1"/>
    <w:basedOn w:val="TableText-Left"/>
    <w:qFormat/>
    <w:rsid w:val="004E5794"/>
    <w:pPr>
      <w:numPr>
        <w:numId w:val="17"/>
      </w:numPr>
      <w:tabs>
        <w:tab w:val="clear" w:pos="397"/>
      </w:tabs>
      <w:ind w:left="0" w:firstLine="0"/>
    </w:pPr>
  </w:style>
  <w:style w:type="paragraph" w:customStyle="1" w:styleId="TableBullet2">
    <w:name w:val="Table Bullet 2"/>
    <w:basedOn w:val="Normal"/>
    <w:qFormat/>
    <w:rsid w:val="004E5794"/>
    <w:pPr>
      <w:numPr>
        <w:ilvl w:val="1"/>
        <w:numId w:val="17"/>
      </w:numPr>
      <w:spacing w:before="60" w:after="60"/>
      <w:ind w:left="680" w:hanging="340"/>
      <w:contextualSpacing/>
    </w:pPr>
    <w:rPr>
      <w:rFonts w:ascii="Arial" w:eastAsiaTheme="minorEastAsia" w:hAnsi="Arial" w:cs="Times New Roman"/>
      <w:szCs w:val="20"/>
    </w:rPr>
  </w:style>
  <w:style w:type="table" w:styleId="MediumGrid3-Accent5">
    <w:name w:val="Medium Grid 3 Accent 5"/>
    <w:basedOn w:val="TableNormal"/>
    <w:uiPriority w:val="69"/>
    <w:rsid w:val="004E5794"/>
    <w:pPr>
      <w:spacing w:after="0" w:line="240" w:lineRule="auto"/>
    </w:pPr>
    <w:rPr>
      <w:rFonts w:ascii="Times New Roman" w:eastAsiaTheme="minorEastAsia" w:hAnsi="Times New Roman" w:cs="Times New Roman"/>
      <w:sz w:val="24"/>
      <w:szCs w:val="24"/>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5C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C11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C11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C11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C11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EB8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EB84" w:themeFill="accent5" w:themeFillTint="7F"/>
      </w:tcPr>
    </w:tblStylePr>
  </w:style>
  <w:style w:type="table" w:customStyle="1" w:styleId="WithoutHeader">
    <w:name w:val="Without Header"/>
    <w:basedOn w:val="MediumGrid3-Accent4"/>
    <w:uiPriority w:val="99"/>
    <w:rsid w:val="004E5794"/>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clear" w:color="auto" w:fill="E5D4DF"/>
      </w:tcPr>
    </w:tblStylePr>
    <w:tblStylePr w:type="band2Horz">
      <w:tblPr/>
      <w:tcPr>
        <w:tcBorders>
          <w:top w:val="single" w:sz="6" w:space="0" w:color="FFFFFF"/>
          <w:left w:val="single" w:sz="6" w:space="0" w:color="FFFFFF"/>
          <w:bottom w:val="single" w:sz="6" w:space="0" w:color="FFFFFF"/>
          <w:right w:val="single" w:sz="6" w:space="0" w:color="FFFFFF"/>
          <w:insideH w:val="nil"/>
          <w:insideV w:val="single" w:sz="6" w:space="0" w:color="FFFFFF"/>
          <w:tl2br w:val="nil"/>
          <w:tr2bl w:val="nil"/>
        </w:tcBorders>
        <w:shd w:val="clear" w:color="auto" w:fill="D3BACF"/>
      </w:tcPr>
    </w:tblStylePr>
  </w:style>
  <w:style w:type="paragraph" w:styleId="ListBullet4">
    <w:name w:val="List Bullet 4"/>
    <w:basedOn w:val="BodyTextNormal0"/>
    <w:uiPriority w:val="99"/>
    <w:qFormat/>
    <w:rsid w:val="004E5794"/>
    <w:pPr>
      <w:numPr>
        <w:ilvl w:val="3"/>
        <w:numId w:val="18"/>
      </w:numPr>
      <w:spacing w:line="240" w:lineRule="auto"/>
      <w:ind w:left="2438" w:hanging="397"/>
    </w:pPr>
  </w:style>
  <w:style w:type="paragraph" w:styleId="ListBullet5">
    <w:name w:val="List Bullet 5"/>
    <w:basedOn w:val="BodyTextNormal0"/>
    <w:uiPriority w:val="99"/>
    <w:qFormat/>
    <w:rsid w:val="004E5794"/>
    <w:pPr>
      <w:numPr>
        <w:ilvl w:val="4"/>
        <w:numId w:val="18"/>
      </w:numPr>
      <w:spacing w:line="240" w:lineRule="auto"/>
      <w:ind w:left="2438" w:hanging="397"/>
    </w:pPr>
  </w:style>
  <w:style w:type="table" w:styleId="LightList-Accent1">
    <w:name w:val="Light List Accent 1"/>
    <w:basedOn w:val="TableNormal"/>
    <w:uiPriority w:val="61"/>
    <w:rsid w:val="004E5794"/>
    <w:pPr>
      <w:spacing w:after="0" w:line="240" w:lineRule="auto"/>
    </w:pPr>
    <w:rPr>
      <w:rFonts w:ascii="Times New Roman" w:eastAsiaTheme="minorEastAsia" w:hAnsi="Times New Roman" w:cs="Times New Roman"/>
      <w:sz w:val="24"/>
      <w:szCs w:val="24"/>
      <w:lang w:val="en-US" w:eastAsia="ja-JP"/>
    </w:rPr>
    <w:tblPr>
      <w:tblStyleRowBandSize w:val="1"/>
      <w:tblStyleColBandSize w:val="1"/>
      <w:tblBorders>
        <w:top w:val="single" w:sz="8" w:space="0" w:color="1F144A" w:themeColor="accent1"/>
        <w:left w:val="single" w:sz="8" w:space="0" w:color="1F144A" w:themeColor="accent1"/>
        <w:bottom w:val="single" w:sz="8" w:space="0" w:color="1F144A" w:themeColor="accent1"/>
        <w:right w:val="single" w:sz="8" w:space="0" w:color="1F144A" w:themeColor="accent1"/>
      </w:tblBorders>
    </w:tblPr>
    <w:tblStylePr w:type="firstRow">
      <w:pPr>
        <w:spacing w:before="0" w:after="0" w:line="240" w:lineRule="auto"/>
      </w:pPr>
      <w:rPr>
        <w:b/>
        <w:bCs/>
        <w:color w:val="FFFFFF" w:themeColor="background1"/>
      </w:rPr>
      <w:tblPr/>
      <w:tcPr>
        <w:shd w:val="clear" w:color="auto" w:fill="1F144A" w:themeFill="accent1"/>
      </w:tcPr>
    </w:tblStylePr>
    <w:tblStylePr w:type="lastRow">
      <w:pPr>
        <w:spacing w:before="0" w:after="0" w:line="240" w:lineRule="auto"/>
      </w:pPr>
      <w:rPr>
        <w:b/>
        <w:bCs/>
      </w:rPr>
      <w:tblPr/>
      <w:tcPr>
        <w:tcBorders>
          <w:top w:val="double" w:sz="6" w:space="0" w:color="1F144A" w:themeColor="accent1"/>
          <w:left w:val="single" w:sz="8" w:space="0" w:color="1F144A" w:themeColor="accent1"/>
          <w:bottom w:val="single" w:sz="8" w:space="0" w:color="1F144A" w:themeColor="accent1"/>
          <w:right w:val="single" w:sz="8" w:space="0" w:color="1F144A" w:themeColor="accent1"/>
        </w:tcBorders>
      </w:tcPr>
    </w:tblStylePr>
    <w:tblStylePr w:type="firstCol">
      <w:rPr>
        <w:b/>
        <w:bCs/>
      </w:rPr>
    </w:tblStylePr>
    <w:tblStylePr w:type="lastCol">
      <w:rPr>
        <w:b/>
        <w:bCs/>
      </w:rPr>
    </w:tblStylePr>
    <w:tblStylePr w:type="band1Vert">
      <w:tblPr/>
      <w:tcPr>
        <w:tcBorders>
          <w:top w:val="single" w:sz="8" w:space="0" w:color="1F144A" w:themeColor="accent1"/>
          <w:left w:val="single" w:sz="8" w:space="0" w:color="1F144A" w:themeColor="accent1"/>
          <w:bottom w:val="single" w:sz="8" w:space="0" w:color="1F144A" w:themeColor="accent1"/>
          <w:right w:val="single" w:sz="8" w:space="0" w:color="1F144A" w:themeColor="accent1"/>
        </w:tcBorders>
      </w:tcPr>
    </w:tblStylePr>
    <w:tblStylePr w:type="band1Horz">
      <w:tblPr/>
      <w:tcPr>
        <w:tcBorders>
          <w:top w:val="single" w:sz="8" w:space="0" w:color="1F144A" w:themeColor="accent1"/>
          <w:left w:val="single" w:sz="8" w:space="0" w:color="1F144A" w:themeColor="accent1"/>
          <w:bottom w:val="single" w:sz="8" w:space="0" w:color="1F144A" w:themeColor="accent1"/>
          <w:right w:val="single" w:sz="8" w:space="0" w:color="1F144A" w:themeColor="accent1"/>
        </w:tcBorders>
      </w:tcPr>
    </w:tblStylePr>
  </w:style>
  <w:style w:type="table" w:customStyle="1" w:styleId="TableTemplate1">
    <w:name w:val="Table Template 1"/>
    <w:basedOn w:val="TableNormal"/>
    <w:uiPriority w:val="99"/>
    <w:rsid w:val="004E5794"/>
    <w:pPr>
      <w:spacing w:before="60" w:after="60" w:line="240" w:lineRule="auto"/>
    </w:pPr>
    <w:rPr>
      <w:rFonts w:ascii="Arial" w:eastAsiaTheme="minorEastAsia" w:hAnsi="Arial" w:cs="Times New Roman"/>
      <w:szCs w:val="24"/>
      <w:lang w:val="en-US" w:eastAsia="ja-JP"/>
    </w:rPr>
    <w:tblPr>
      <w:tblStyleColBandSize w:val="1"/>
      <w:tbl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E7E6E6" w:themeColor="background2"/>
        </w:tcBorders>
        <w:shd w:val="clear" w:color="auto" w:fill="1F144A" w:themeFill="accent1"/>
        <w:vAlign w:val="center"/>
      </w:tcPr>
    </w:tblStylePr>
    <w:tblStylePr w:type="firstCol">
      <w:rPr>
        <w:rFonts w:asciiTheme="minorHAnsi" w:hAnsiTheme="minorHAnsi"/>
        <w:b/>
        <w:color w:val="1F144A" w:themeColor="accent1"/>
        <w:sz w:val="24"/>
      </w:rPr>
    </w:tblStylePr>
  </w:style>
  <w:style w:type="table" w:customStyle="1" w:styleId="TableTemplate2">
    <w:name w:val="Table Template 2"/>
    <w:basedOn w:val="TableNormal"/>
    <w:uiPriority w:val="99"/>
    <w:rsid w:val="004E5794"/>
    <w:pPr>
      <w:spacing w:before="60" w:after="60" w:line="240" w:lineRule="auto"/>
    </w:pPr>
    <w:rPr>
      <w:rFonts w:ascii="Arial" w:eastAsiaTheme="minorEastAsia" w:hAnsi="Arial" w:cs="Times New Roman"/>
      <w:szCs w:val="24"/>
      <w:lang w:val="en-US" w:eastAsia="ja-JP"/>
    </w:rPr>
    <w:tblPr>
      <w:tblStyleRowBandSize w:val="1"/>
      <w:tblBorders>
        <w:insideH w:val="single" w:sz="4" w:space="0" w:color="E7E6E6" w:themeColor="background2"/>
        <w:insideV w:val="single" w:sz="4" w:space="0" w:color="E7E6E6"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MS PGothic" w:hAnsi="MS PGothic"/>
        <w:b/>
        <w:color w:val="FFFFFF" w:themeColor="background1"/>
        <w:sz w:val="22"/>
      </w:rPr>
      <w:tblPr/>
      <w:trPr>
        <w:tblHeader/>
      </w:trPr>
      <w:tcPr>
        <w:tcBorders>
          <w:bottom w:val="single" w:sz="18" w:space="0" w:color="E7E6E6" w:themeColor="background2"/>
        </w:tcBorders>
        <w:shd w:val="clear" w:color="auto" w:fill="1F144A" w:themeFill="accent1"/>
      </w:tcPr>
    </w:tblStylePr>
    <w:tblStylePr w:type="firstCol">
      <w:rPr>
        <w:rFonts w:asciiTheme="minorHAnsi" w:hAnsiTheme="minorHAnsi"/>
        <w:b/>
        <w:color w:val="1F144A" w:themeColor="accent1"/>
        <w:sz w:val="22"/>
      </w:rPr>
    </w:tblStylePr>
    <w:tblStylePr w:type="band1Horz">
      <w:tblPr/>
      <w:tcPr>
        <w:shd w:val="clear" w:color="auto" w:fill="C6BDED" w:themeFill="accent1" w:themeFillTint="33"/>
      </w:tcPr>
    </w:tblStylePr>
    <w:tblStylePr w:type="band2Horz">
      <w:tblPr/>
      <w:tcPr>
        <w:shd w:val="clear" w:color="auto" w:fill="BFBFBF" w:themeFill="text1" w:themeFillTint="40"/>
      </w:tcPr>
    </w:tblStylePr>
  </w:style>
  <w:style w:type="paragraph" w:customStyle="1" w:styleId="AppendixHeading">
    <w:name w:val="Appendix Heading"/>
    <w:basedOn w:val="Heading1"/>
    <w:next w:val="BodyTextNormal0"/>
    <w:qFormat/>
    <w:rsid w:val="004E5794"/>
    <w:pPr>
      <w:numPr>
        <w:numId w:val="20"/>
      </w:numPr>
      <w:tabs>
        <w:tab w:val="left" w:pos="1701"/>
      </w:tabs>
      <w:spacing w:before="240" w:after="120"/>
      <w:ind w:hanging="720"/>
    </w:pPr>
    <w:rPr>
      <w:rFonts w:ascii="Arial Bold" w:eastAsia="Times New Roman" w:hAnsi="Arial Bold" w:cs="Arial"/>
      <w:bCs/>
      <w:color w:val="000000" w:themeColor="text1"/>
      <w:kern w:val="32"/>
      <w:sz w:val="32"/>
      <w:szCs w:val="32"/>
    </w:rPr>
  </w:style>
  <w:style w:type="numbering" w:customStyle="1" w:styleId="Appendix">
    <w:name w:val="Appendix"/>
    <w:uiPriority w:val="99"/>
    <w:qFormat/>
    <w:rsid w:val="004E5794"/>
    <w:pPr>
      <w:numPr>
        <w:numId w:val="19"/>
      </w:numPr>
    </w:pPr>
  </w:style>
  <w:style w:type="paragraph" w:customStyle="1" w:styleId="BodyTextBold0">
    <w:name w:val="Body Text – Bold"/>
    <w:basedOn w:val="BodyTextNormal0"/>
    <w:qFormat/>
    <w:rsid w:val="004E5794"/>
    <w:pPr>
      <w:spacing w:line="240" w:lineRule="auto"/>
      <w:ind w:left="851"/>
    </w:pPr>
    <w:rPr>
      <w:b/>
      <w:bCs/>
    </w:rPr>
  </w:style>
  <w:style w:type="paragraph" w:customStyle="1" w:styleId="BodyTextItalic">
    <w:name w:val="Body Text – Italic"/>
    <w:basedOn w:val="BodyTextNormal0"/>
    <w:qFormat/>
    <w:rsid w:val="004E5794"/>
    <w:pPr>
      <w:spacing w:line="240" w:lineRule="auto"/>
      <w:ind w:left="851"/>
    </w:pPr>
    <w:rPr>
      <w:i/>
      <w:iCs/>
    </w:rPr>
  </w:style>
  <w:style w:type="paragraph" w:styleId="BlockText">
    <w:name w:val="Block Text"/>
    <w:basedOn w:val="Normal"/>
    <w:uiPriority w:val="99"/>
    <w:semiHidden/>
    <w:qFormat/>
    <w:rsid w:val="004E5794"/>
    <w:pPr>
      <w:pBdr>
        <w:top w:val="single" w:sz="2" w:space="10" w:color="1F144A" w:themeColor="accent1" w:shadow="1"/>
        <w:left w:val="single" w:sz="2" w:space="10" w:color="1F144A" w:themeColor="accent1" w:shadow="1"/>
        <w:bottom w:val="single" w:sz="2" w:space="10" w:color="1F144A" w:themeColor="accent1" w:shadow="1"/>
        <w:right w:val="single" w:sz="2" w:space="10" w:color="1F144A" w:themeColor="accent1" w:shadow="1"/>
      </w:pBdr>
      <w:spacing w:before="120" w:after="240"/>
      <w:ind w:left="1152" w:right="1152"/>
    </w:pPr>
    <w:rPr>
      <w:rFonts w:asciiTheme="minorHAnsi" w:eastAsiaTheme="minorEastAsia" w:hAnsiTheme="minorHAnsi"/>
      <w:i/>
      <w:iCs/>
      <w:color w:val="1F144A" w:themeColor="accent1"/>
      <w:szCs w:val="24"/>
    </w:rPr>
  </w:style>
  <w:style w:type="paragraph" w:customStyle="1" w:styleId="BodytextSubtitle">
    <w:name w:val="Body text Subtitle"/>
    <w:basedOn w:val="CoverPageSubtext"/>
    <w:semiHidden/>
    <w:qFormat/>
    <w:rsid w:val="004E5794"/>
  </w:style>
  <w:style w:type="table" w:styleId="LightList-Accent2">
    <w:name w:val="Light List Accent 2"/>
    <w:basedOn w:val="TableNormal"/>
    <w:uiPriority w:val="61"/>
    <w:rsid w:val="004E5794"/>
    <w:pPr>
      <w:spacing w:after="0" w:line="240" w:lineRule="auto"/>
    </w:pPr>
    <w:rPr>
      <w:rFonts w:ascii="Times New Roman" w:eastAsiaTheme="minorEastAsia" w:hAnsi="Times New Roman" w:cs="Times New Roman"/>
      <w:sz w:val="24"/>
      <w:szCs w:val="24"/>
      <w:lang w:val="en-US" w:eastAsia="ja-JP"/>
    </w:rPr>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E5794"/>
    <w:rPr>
      <w:rFonts w:asciiTheme="majorHAnsi" w:hAnsiTheme="majorHAnsi"/>
      <w:b/>
      <w:color w:val="1F144A" w:themeColor="accent1"/>
      <w:sz w:val="36"/>
    </w:rPr>
  </w:style>
  <w:style w:type="paragraph" w:styleId="NormalWeb">
    <w:name w:val="Normal (Web)"/>
    <w:basedOn w:val="Normal"/>
    <w:uiPriority w:val="99"/>
    <w:semiHidden/>
    <w:qFormat/>
    <w:rsid w:val="004E5794"/>
    <w:pPr>
      <w:spacing w:before="120" w:after="240"/>
    </w:pPr>
    <w:rPr>
      <w:rFonts w:ascii="Times New Roman" w:eastAsiaTheme="minorEastAsia" w:hAnsi="Times New Roman" w:cs="Times New Roman"/>
      <w:sz w:val="24"/>
      <w:szCs w:val="24"/>
    </w:rPr>
  </w:style>
  <w:style w:type="paragraph" w:styleId="Bibliography">
    <w:name w:val="Bibliography"/>
    <w:basedOn w:val="Normal"/>
    <w:next w:val="Normal"/>
    <w:uiPriority w:val="37"/>
    <w:semiHidden/>
    <w:qFormat/>
    <w:rsid w:val="004E5794"/>
    <w:pPr>
      <w:spacing w:before="120" w:after="240"/>
    </w:pPr>
    <w:rPr>
      <w:rFonts w:ascii="Arial" w:eastAsiaTheme="minorEastAsia" w:hAnsi="Arial" w:cs="Times New Roman"/>
      <w:szCs w:val="24"/>
    </w:rPr>
  </w:style>
  <w:style w:type="paragraph" w:styleId="BodyText">
    <w:name w:val="Body Text"/>
    <w:basedOn w:val="Normal"/>
    <w:link w:val="BodyTextChar"/>
    <w:uiPriority w:val="99"/>
    <w:semiHidden/>
    <w:rsid w:val="004E5794"/>
    <w:pPr>
      <w:spacing w:before="120" w:after="120"/>
    </w:pPr>
    <w:rPr>
      <w:rFonts w:ascii="Arial" w:eastAsiaTheme="minorEastAsia" w:hAnsi="Arial" w:cs="Times New Roman"/>
      <w:szCs w:val="24"/>
    </w:rPr>
  </w:style>
  <w:style w:type="character" w:customStyle="1" w:styleId="BodyTextChar">
    <w:name w:val="Body Text Char"/>
    <w:basedOn w:val="DefaultParagraphFont"/>
    <w:link w:val="BodyText"/>
    <w:uiPriority w:val="99"/>
    <w:semiHidden/>
    <w:qFormat/>
    <w:rsid w:val="004E5794"/>
    <w:rPr>
      <w:rFonts w:ascii="Arial" w:eastAsiaTheme="minorEastAsia" w:hAnsi="Arial" w:cs="Times New Roman"/>
      <w:szCs w:val="24"/>
    </w:rPr>
  </w:style>
  <w:style w:type="paragraph" w:styleId="BodyText2">
    <w:name w:val="Body Text 2"/>
    <w:basedOn w:val="Normal"/>
    <w:link w:val="BodyText2Char"/>
    <w:uiPriority w:val="99"/>
    <w:semiHidden/>
    <w:qFormat/>
    <w:rsid w:val="004E5794"/>
    <w:pPr>
      <w:spacing w:before="120" w:after="120" w:line="480" w:lineRule="auto"/>
    </w:pPr>
    <w:rPr>
      <w:rFonts w:ascii="Arial" w:eastAsiaTheme="minorEastAsia" w:hAnsi="Arial" w:cs="Times New Roman"/>
      <w:szCs w:val="24"/>
    </w:rPr>
  </w:style>
  <w:style w:type="character" w:customStyle="1" w:styleId="BodyText2Char">
    <w:name w:val="Body Text 2 Char"/>
    <w:basedOn w:val="DefaultParagraphFont"/>
    <w:link w:val="BodyText2"/>
    <w:uiPriority w:val="99"/>
    <w:semiHidden/>
    <w:qFormat/>
    <w:rsid w:val="004E5794"/>
    <w:rPr>
      <w:rFonts w:ascii="Arial" w:eastAsiaTheme="minorEastAsia" w:hAnsi="Arial" w:cs="Times New Roman"/>
      <w:szCs w:val="24"/>
    </w:rPr>
  </w:style>
  <w:style w:type="paragraph" w:styleId="BodyText3">
    <w:name w:val="Body Text 3"/>
    <w:basedOn w:val="Normal"/>
    <w:link w:val="BodyText3Char"/>
    <w:uiPriority w:val="99"/>
    <w:semiHidden/>
    <w:qFormat/>
    <w:rsid w:val="004E5794"/>
    <w:pPr>
      <w:spacing w:before="120" w:after="120"/>
    </w:pPr>
    <w:rPr>
      <w:rFonts w:ascii="Arial" w:eastAsiaTheme="minorEastAsia" w:hAnsi="Arial" w:cs="Times New Roman"/>
      <w:sz w:val="16"/>
      <w:szCs w:val="16"/>
    </w:rPr>
  </w:style>
  <w:style w:type="character" w:customStyle="1" w:styleId="BodyText3Char">
    <w:name w:val="Body Text 3 Char"/>
    <w:basedOn w:val="DefaultParagraphFont"/>
    <w:link w:val="BodyText3"/>
    <w:uiPriority w:val="99"/>
    <w:semiHidden/>
    <w:qFormat/>
    <w:rsid w:val="004E5794"/>
    <w:rPr>
      <w:rFonts w:ascii="Arial" w:eastAsiaTheme="minorEastAsia" w:hAnsi="Arial" w:cs="Times New Roman"/>
      <w:sz w:val="16"/>
      <w:szCs w:val="16"/>
    </w:rPr>
  </w:style>
  <w:style w:type="paragraph" w:styleId="BodyTextFirstIndent">
    <w:name w:val="Body Text First Indent"/>
    <w:basedOn w:val="BodyText"/>
    <w:link w:val="BodyTextFirstIndentChar"/>
    <w:uiPriority w:val="99"/>
    <w:semiHidden/>
    <w:rsid w:val="004E5794"/>
    <w:pPr>
      <w:spacing w:after="240"/>
      <w:ind w:firstLine="360"/>
    </w:pPr>
  </w:style>
  <w:style w:type="character" w:customStyle="1" w:styleId="BodyTextFirstIndentChar">
    <w:name w:val="Body Text First Indent Char"/>
    <w:basedOn w:val="BodyTextChar"/>
    <w:link w:val="BodyTextFirstIndent"/>
    <w:uiPriority w:val="99"/>
    <w:semiHidden/>
    <w:qFormat/>
    <w:rsid w:val="004E5794"/>
    <w:rPr>
      <w:rFonts w:ascii="Arial" w:eastAsiaTheme="minorEastAsia" w:hAnsi="Arial" w:cs="Times New Roman"/>
      <w:szCs w:val="24"/>
    </w:rPr>
  </w:style>
  <w:style w:type="paragraph" w:styleId="BodyTextIndent">
    <w:name w:val="Body Text Indent"/>
    <w:basedOn w:val="Normal"/>
    <w:link w:val="BodyTextIndentChar"/>
    <w:uiPriority w:val="99"/>
    <w:semiHidden/>
    <w:rsid w:val="004E5794"/>
    <w:pPr>
      <w:spacing w:before="120" w:after="120"/>
      <w:ind w:left="283"/>
    </w:pPr>
    <w:rPr>
      <w:rFonts w:ascii="Arial" w:eastAsiaTheme="minorEastAsia" w:hAnsi="Arial" w:cs="Times New Roman"/>
      <w:szCs w:val="24"/>
    </w:rPr>
  </w:style>
  <w:style w:type="character" w:customStyle="1" w:styleId="BodyTextIndentChar">
    <w:name w:val="Body Text Indent Char"/>
    <w:basedOn w:val="DefaultParagraphFont"/>
    <w:link w:val="BodyTextIndent"/>
    <w:uiPriority w:val="99"/>
    <w:semiHidden/>
    <w:qFormat/>
    <w:rsid w:val="004E5794"/>
    <w:rPr>
      <w:rFonts w:ascii="Arial" w:eastAsiaTheme="minorEastAsia" w:hAnsi="Arial" w:cs="Times New Roman"/>
      <w:szCs w:val="24"/>
    </w:rPr>
  </w:style>
  <w:style w:type="paragraph" w:styleId="BodyTextFirstIndent2">
    <w:name w:val="Body Text First Indent 2"/>
    <w:basedOn w:val="BodyTextIndent"/>
    <w:link w:val="BodyTextFirstIndent2Char"/>
    <w:uiPriority w:val="99"/>
    <w:semiHidden/>
    <w:qFormat/>
    <w:rsid w:val="004E5794"/>
    <w:pPr>
      <w:spacing w:after="240"/>
      <w:ind w:left="360" w:firstLine="360"/>
    </w:pPr>
  </w:style>
  <w:style w:type="character" w:customStyle="1" w:styleId="BodyTextFirstIndent2Char">
    <w:name w:val="Body Text First Indent 2 Char"/>
    <w:basedOn w:val="BodyTextIndentChar"/>
    <w:link w:val="BodyTextFirstIndent2"/>
    <w:uiPriority w:val="99"/>
    <w:semiHidden/>
    <w:qFormat/>
    <w:rsid w:val="004E5794"/>
    <w:rPr>
      <w:rFonts w:ascii="Arial" w:eastAsiaTheme="minorEastAsia" w:hAnsi="Arial" w:cs="Times New Roman"/>
      <w:szCs w:val="24"/>
    </w:rPr>
  </w:style>
  <w:style w:type="paragraph" w:styleId="BodyTextIndent2">
    <w:name w:val="Body Text Indent 2"/>
    <w:basedOn w:val="Normal"/>
    <w:link w:val="BodyTextIndent2Char"/>
    <w:uiPriority w:val="99"/>
    <w:semiHidden/>
    <w:qFormat/>
    <w:rsid w:val="004E5794"/>
    <w:pPr>
      <w:spacing w:before="120" w:after="120" w:line="480" w:lineRule="auto"/>
      <w:ind w:left="283"/>
    </w:pPr>
    <w:rPr>
      <w:rFonts w:ascii="Arial" w:eastAsiaTheme="minorEastAsia" w:hAnsi="Arial" w:cs="Times New Roman"/>
      <w:szCs w:val="24"/>
    </w:rPr>
  </w:style>
  <w:style w:type="character" w:customStyle="1" w:styleId="BodyTextIndent2Char">
    <w:name w:val="Body Text Indent 2 Char"/>
    <w:basedOn w:val="DefaultParagraphFont"/>
    <w:link w:val="BodyTextIndent2"/>
    <w:uiPriority w:val="99"/>
    <w:semiHidden/>
    <w:qFormat/>
    <w:rsid w:val="004E5794"/>
    <w:rPr>
      <w:rFonts w:ascii="Arial" w:eastAsiaTheme="minorEastAsia" w:hAnsi="Arial" w:cs="Times New Roman"/>
      <w:szCs w:val="24"/>
    </w:rPr>
  </w:style>
  <w:style w:type="paragraph" w:styleId="BodyTextIndent3">
    <w:name w:val="Body Text Indent 3"/>
    <w:basedOn w:val="Normal"/>
    <w:link w:val="BodyTextIndent3Char"/>
    <w:uiPriority w:val="99"/>
    <w:semiHidden/>
    <w:qFormat/>
    <w:rsid w:val="004E5794"/>
    <w:pPr>
      <w:spacing w:before="120" w:after="120"/>
      <w:ind w:left="283"/>
    </w:pPr>
    <w:rPr>
      <w:rFonts w:ascii="Arial" w:eastAsiaTheme="minorEastAsia" w:hAnsi="Arial" w:cs="Times New Roman"/>
      <w:sz w:val="16"/>
      <w:szCs w:val="16"/>
    </w:rPr>
  </w:style>
  <w:style w:type="character" w:customStyle="1" w:styleId="BodyTextIndent3Char">
    <w:name w:val="Body Text Indent 3 Char"/>
    <w:basedOn w:val="DefaultParagraphFont"/>
    <w:link w:val="BodyTextIndent3"/>
    <w:uiPriority w:val="99"/>
    <w:semiHidden/>
    <w:qFormat/>
    <w:rsid w:val="004E5794"/>
    <w:rPr>
      <w:rFonts w:ascii="Arial" w:eastAsiaTheme="minorEastAsia" w:hAnsi="Arial" w:cs="Times New Roman"/>
      <w:sz w:val="16"/>
      <w:szCs w:val="16"/>
    </w:rPr>
  </w:style>
  <w:style w:type="paragraph" w:styleId="Closing">
    <w:name w:val="Closing"/>
    <w:basedOn w:val="Normal"/>
    <w:link w:val="ClosingChar"/>
    <w:uiPriority w:val="99"/>
    <w:semiHidden/>
    <w:qFormat/>
    <w:rsid w:val="004E5794"/>
    <w:pPr>
      <w:spacing w:after="0"/>
      <w:ind w:left="4252"/>
    </w:pPr>
    <w:rPr>
      <w:rFonts w:ascii="Arial" w:eastAsiaTheme="minorEastAsia" w:hAnsi="Arial" w:cs="Times New Roman"/>
      <w:szCs w:val="24"/>
    </w:rPr>
  </w:style>
  <w:style w:type="character" w:customStyle="1" w:styleId="ClosingChar">
    <w:name w:val="Closing Char"/>
    <w:basedOn w:val="DefaultParagraphFont"/>
    <w:link w:val="Closing"/>
    <w:uiPriority w:val="99"/>
    <w:semiHidden/>
    <w:qFormat/>
    <w:rsid w:val="004E5794"/>
    <w:rPr>
      <w:rFonts w:ascii="Arial" w:eastAsiaTheme="minorEastAsia" w:hAnsi="Arial" w:cs="Times New Roman"/>
      <w:szCs w:val="24"/>
    </w:rPr>
  </w:style>
  <w:style w:type="paragraph" w:styleId="Date">
    <w:name w:val="Date"/>
    <w:basedOn w:val="Normal"/>
    <w:next w:val="Normal"/>
    <w:link w:val="DateChar"/>
    <w:uiPriority w:val="99"/>
    <w:semiHidden/>
    <w:qFormat/>
    <w:rsid w:val="004E5794"/>
    <w:pPr>
      <w:spacing w:before="120" w:after="240"/>
    </w:pPr>
    <w:rPr>
      <w:rFonts w:ascii="Arial" w:eastAsiaTheme="minorEastAsia" w:hAnsi="Arial" w:cs="Times New Roman"/>
      <w:szCs w:val="24"/>
    </w:rPr>
  </w:style>
  <w:style w:type="character" w:customStyle="1" w:styleId="DateChar">
    <w:name w:val="Date Char"/>
    <w:basedOn w:val="DefaultParagraphFont"/>
    <w:link w:val="Date"/>
    <w:uiPriority w:val="99"/>
    <w:semiHidden/>
    <w:qFormat/>
    <w:rsid w:val="004E5794"/>
    <w:rPr>
      <w:rFonts w:ascii="Arial" w:eastAsiaTheme="minorEastAsia" w:hAnsi="Arial" w:cs="Times New Roman"/>
      <w:szCs w:val="24"/>
    </w:rPr>
  </w:style>
  <w:style w:type="paragraph" w:styleId="DocumentMap">
    <w:name w:val="Document Map"/>
    <w:basedOn w:val="Normal"/>
    <w:link w:val="DocumentMapChar"/>
    <w:uiPriority w:val="99"/>
    <w:semiHidden/>
    <w:qFormat/>
    <w:rsid w:val="004E5794"/>
    <w:pPr>
      <w:spacing w:after="0"/>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qFormat/>
    <w:rsid w:val="004E5794"/>
    <w:rPr>
      <w:rFonts w:ascii="Tahoma" w:eastAsiaTheme="minorEastAsia" w:hAnsi="Tahoma" w:cs="Tahoma"/>
      <w:sz w:val="16"/>
      <w:szCs w:val="16"/>
    </w:rPr>
  </w:style>
  <w:style w:type="paragraph" w:styleId="E-mailSignature">
    <w:name w:val="E-mail Signature"/>
    <w:basedOn w:val="Normal"/>
    <w:link w:val="E-mailSignatureChar"/>
    <w:uiPriority w:val="99"/>
    <w:semiHidden/>
    <w:qFormat/>
    <w:rsid w:val="004E5794"/>
    <w:pPr>
      <w:spacing w:after="0"/>
    </w:pPr>
    <w:rPr>
      <w:rFonts w:ascii="Arial" w:eastAsiaTheme="minorEastAsia" w:hAnsi="Arial" w:cs="Times New Roman"/>
      <w:szCs w:val="24"/>
    </w:rPr>
  </w:style>
  <w:style w:type="character" w:customStyle="1" w:styleId="E-mailSignatureChar">
    <w:name w:val="E-mail Signature Char"/>
    <w:basedOn w:val="DefaultParagraphFont"/>
    <w:link w:val="E-mailSignature"/>
    <w:uiPriority w:val="99"/>
    <w:semiHidden/>
    <w:qFormat/>
    <w:rsid w:val="004E5794"/>
    <w:rPr>
      <w:rFonts w:ascii="Arial" w:eastAsiaTheme="minorEastAsia" w:hAnsi="Arial" w:cs="Times New Roman"/>
      <w:szCs w:val="24"/>
    </w:rPr>
  </w:style>
  <w:style w:type="paragraph" w:styleId="EnvelopeAddress">
    <w:name w:val="envelope address"/>
    <w:basedOn w:val="Normal"/>
    <w:uiPriority w:val="99"/>
    <w:semiHidden/>
    <w:qFormat/>
    <w:rsid w:val="004E579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qFormat/>
    <w:rsid w:val="004E5794"/>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qFormat/>
    <w:rsid w:val="004E5794"/>
    <w:pPr>
      <w:spacing w:after="0"/>
    </w:pPr>
    <w:rPr>
      <w:rFonts w:ascii="Arial" w:eastAsiaTheme="minorEastAsia" w:hAnsi="Arial" w:cs="Times New Roman"/>
      <w:i/>
      <w:iCs/>
      <w:szCs w:val="24"/>
    </w:rPr>
  </w:style>
  <w:style w:type="character" w:customStyle="1" w:styleId="HTMLAddressChar">
    <w:name w:val="HTML Address Char"/>
    <w:basedOn w:val="DefaultParagraphFont"/>
    <w:link w:val="HTMLAddress"/>
    <w:uiPriority w:val="99"/>
    <w:semiHidden/>
    <w:qFormat/>
    <w:rsid w:val="004E5794"/>
    <w:rPr>
      <w:rFonts w:ascii="Arial" w:eastAsiaTheme="minorEastAsia" w:hAnsi="Arial" w:cs="Times New Roman"/>
      <w:i/>
      <w:iCs/>
      <w:szCs w:val="24"/>
    </w:rPr>
  </w:style>
  <w:style w:type="paragraph" w:styleId="HTMLPreformatted">
    <w:name w:val="HTML Preformatted"/>
    <w:basedOn w:val="Normal"/>
    <w:link w:val="HTMLPreformattedChar"/>
    <w:uiPriority w:val="99"/>
    <w:semiHidden/>
    <w:qFormat/>
    <w:rsid w:val="004E5794"/>
    <w:pPr>
      <w:spacing w:after="0"/>
    </w:pPr>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semiHidden/>
    <w:qFormat/>
    <w:rsid w:val="004E5794"/>
    <w:rPr>
      <w:rFonts w:ascii="Consolas" w:eastAsiaTheme="minorEastAsia" w:hAnsi="Consolas" w:cs="Consolas"/>
      <w:sz w:val="20"/>
      <w:szCs w:val="20"/>
    </w:rPr>
  </w:style>
  <w:style w:type="paragraph" w:styleId="Index1">
    <w:name w:val="index 1"/>
    <w:basedOn w:val="Normal"/>
    <w:next w:val="Normal"/>
    <w:uiPriority w:val="99"/>
    <w:semiHidden/>
    <w:qFormat/>
    <w:rsid w:val="004E5794"/>
    <w:pPr>
      <w:spacing w:after="0"/>
      <w:ind w:left="220" w:hanging="220"/>
    </w:pPr>
    <w:rPr>
      <w:rFonts w:ascii="Arial" w:eastAsiaTheme="minorEastAsia" w:hAnsi="Arial" w:cs="Times New Roman"/>
      <w:szCs w:val="24"/>
    </w:rPr>
  </w:style>
  <w:style w:type="paragraph" w:styleId="Index2">
    <w:name w:val="index 2"/>
    <w:basedOn w:val="Normal"/>
    <w:next w:val="Normal"/>
    <w:uiPriority w:val="99"/>
    <w:semiHidden/>
    <w:qFormat/>
    <w:rsid w:val="004E5794"/>
    <w:pPr>
      <w:spacing w:after="0"/>
      <w:ind w:left="440" w:hanging="220"/>
    </w:pPr>
    <w:rPr>
      <w:rFonts w:ascii="Arial" w:eastAsiaTheme="minorEastAsia" w:hAnsi="Arial" w:cs="Times New Roman"/>
      <w:szCs w:val="24"/>
    </w:rPr>
  </w:style>
  <w:style w:type="paragraph" w:styleId="Index3">
    <w:name w:val="index 3"/>
    <w:basedOn w:val="Normal"/>
    <w:next w:val="Normal"/>
    <w:uiPriority w:val="99"/>
    <w:semiHidden/>
    <w:qFormat/>
    <w:rsid w:val="004E5794"/>
    <w:pPr>
      <w:spacing w:after="0"/>
      <w:ind w:left="660" w:hanging="220"/>
    </w:pPr>
    <w:rPr>
      <w:rFonts w:ascii="Arial" w:eastAsiaTheme="minorEastAsia" w:hAnsi="Arial" w:cs="Times New Roman"/>
      <w:szCs w:val="24"/>
    </w:rPr>
  </w:style>
  <w:style w:type="paragraph" w:styleId="Index4">
    <w:name w:val="index 4"/>
    <w:basedOn w:val="Normal"/>
    <w:next w:val="Normal"/>
    <w:uiPriority w:val="99"/>
    <w:semiHidden/>
    <w:qFormat/>
    <w:rsid w:val="004E5794"/>
    <w:pPr>
      <w:spacing w:after="0"/>
      <w:ind w:left="880" w:hanging="220"/>
    </w:pPr>
    <w:rPr>
      <w:rFonts w:ascii="Arial" w:eastAsiaTheme="minorEastAsia" w:hAnsi="Arial" w:cs="Times New Roman"/>
      <w:szCs w:val="24"/>
    </w:rPr>
  </w:style>
  <w:style w:type="paragraph" w:styleId="Index5">
    <w:name w:val="index 5"/>
    <w:basedOn w:val="Normal"/>
    <w:next w:val="Normal"/>
    <w:uiPriority w:val="99"/>
    <w:semiHidden/>
    <w:qFormat/>
    <w:rsid w:val="004E5794"/>
    <w:pPr>
      <w:spacing w:after="0"/>
      <w:ind w:left="1100" w:hanging="220"/>
    </w:pPr>
    <w:rPr>
      <w:rFonts w:ascii="Arial" w:eastAsiaTheme="minorEastAsia" w:hAnsi="Arial" w:cs="Times New Roman"/>
      <w:szCs w:val="24"/>
    </w:rPr>
  </w:style>
  <w:style w:type="paragraph" w:styleId="Index6">
    <w:name w:val="index 6"/>
    <w:basedOn w:val="Normal"/>
    <w:next w:val="Normal"/>
    <w:uiPriority w:val="99"/>
    <w:semiHidden/>
    <w:qFormat/>
    <w:rsid w:val="004E5794"/>
    <w:pPr>
      <w:spacing w:after="0"/>
      <w:ind w:left="1320" w:hanging="220"/>
    </w:pPr>
    <w:rPr>
      <w:rFonts w:ascii="Arial" w:eastAsiaTheme="minorEastAsia" w:hAnsi="Arial" w:cs="Times New Roman"/>
      <w:szCs w:val="24"/>
    </w:rPr>
  </w:style>
  <w:style w:type="paragraph" w:styleId="Index7">
    <w:name w:val="index 7"/>
    <w:basedOn w:val="Normal"/>
    <w:next w:val="Normal"/>
    <w:uiPriority w:val="99"/>
    <w:semiHidden/>
    <w:qFormat/>
    <w:rsid w:val="004E5794"/>
    <w:pPr>
      <w:spacing w:after="0"/>
      <w:ind w:left="1540" w:hanging="220"/>
    </w:pPr>
    <w:rPr>
      <w:rFonts w:ascii="Arial" w:eastAsiaTheme="minorEastAsia" w:hAnsi="Arial" w:cs="Times New Roman"/>
      <w:szCs w:val="24"/>
    </w:rPr>
  </w:style>
  <w:style w:type="paragraph" w:styleId="Index8">
    <w:name w:val="index 8"/>
    <w:basedOn w:val="Normal"/>
    <w:next w:val="Normal"/>
    <w:uiPriority w:val="99"/>
    <w:semiHidden/>
    <w:qFormat/>
    <w:rsid w:val="004E5794"/>
    <w:pPr>
      <w:spacing w:after="0"/>
      <w:ind w:left="1760" w:hanging="220"/>
    </w:pPr>
    <w:rPr>
      <w:rFonts w:ascii="Arial" w:eastAsiaTheme="minorEastAsia" w:hAnsi="Arial" w:cs="Times New Roman"/>
      <w:szCs w:val="24"/>
    </w:rPr>
  </w:style>
  <w:style w:type="paragraph" w:styleId="Index9">
    <w:name w:val="index 9"/>
    <w:basedOn w:val="Normal"/>
    <w:next w:val="Normal"/>
    <w:uiPriority w:val="99"/>
    <w:semiHidden/>
    <w:qFormat/>
    <w:rsid w:val="004E5794"/>
    <w:pPr>
      <w:spacing w:after="0"/>
      <w:ind w:left="1980" w:hanging="220"/>
    </w:pPr>
    <w:rPr>
      <w:rFonts w:ascii="Arial" w:eastAsiaTheme="minorEastAsia" w:hAnsi="Arial" w:cs="Times New Roman"/>
      <w:szCs w:val="24"/>
    </w:rPr>
  </w:style>
  <w:style w:type="paragraph" w:styleId="IndexHeading">
    <w:name w:val="index heading"/>
    <w:basedOn w:val="Normal"/>
    <w:next w:val="Index1"/>
    <w:uiPriority w:val="99"/>
    <w:semiHidden/>
    <w:qFormat/>
    <w:rsid w:val="004E5794"/>
    <w:pPr>
      <w:spacing w:before="120" w:after="240"/>
    </w:pPr>
    <w:rPr>
      <w:rFonts w:asciiTheme="majorHAnsi" w:eastAsiaTheme="majorEastAsia" w:hAnsiTheme="majorHAnsi" w:cstheme="majorBidi"/>
      <w:b/>
      <w:bCs/>
      <w:szCs w:val="24"/>
    </w:rPr>
  </w:style>
  <w:style w:type="paragraph" w:styleId="IntenseQuote">
    <w:name w:val="Intense Quote"/>
    <w:basedOn w:val="Normal"/>
    <w:next w:val="Normal"/>
    <w:link w:val="IntenseQuoteChar"/>
    <w:uiPriority w:val="30"/>
    <w:qFormat/>
    <w:rsid w:val="004E5794"/>
    <w:pPr>
      <w:pBdr>
        <w:bottom w:val="single" w:sz="4" w:space="4" w:color="1F144A" w:themeColor="accent1"/>
      </w:pBdr>
      <w:spacing w:before="200" w:after="280"/>
      <w:ind w:left="936" w:right="936"/>
    </w:pPr>
    <w:rPr>
      <w:rFonts w:ascii="Arial" w:eastAsiaTheme="minorEastAsia" w:hAnsi="Arial" w:cs="Times New Roman"/>
      <w:b/>
      <w:bCs/>
      <w:i/>
      <w:iCs/>
      <w:color w:val="1F144A" w:themeColor="accent1"/>
      <w:szCs w:val="24"/>
    </w:rPr>
  </w:style>
  <w:style w:type="character" w:customStyle="1" w:styleId="IntenseQuoteChar">
    <w:name w:val="Intense Quote Char"/>
    <w:basedOn w:val="DefaultParagraphFont"/>
    <w:link w:val="IntenseQuote"/>
    <w:uiPriority w:val="30"/>
    <w:qFormat/>
    <w:rsid w:val="004E5794"/>
    <w:rPr>
      <w:rFonts w:ascii="Arial" w:eastAsiaTheme="minorEastAsia" w:hAnsi="Arial" w:cs="Times New Roman"/>
      <w:b/>
      <w:bCs/>
      <w:i/>
      <w:iCs/>
      <w:color w:val="1F144A" w:themeColor="accent1"/>
      <w:szCs w:val="24"/>
    </w:rPr>
  </w:style>
  <w:style w:type="paragraph" w:styleId="List2">
    <w:name w:val="List 2"/>
    <w:basedOn w:val="Normal"/>
    <w:uiPriority w:val="99"/>
    <w:semiHidden/>
    <w:rsid w:val="004E5794"/>
    <w:pPr>
      <w:spacing w:before="120" w:after="240"/>
      <w:ind w:left="566" w:hanging="283"/>
      <w:contextualSpacing/>
    </w:pPr>
    <w:rPr>
      <w:rFonts w:ascii="Arial" w:eastAsiaTheme="minorEastAsia" w:hAnsi="Arial" w:cs="Times New Roman"/>
      <w:szCs w:val="24"/>
    </w:rPr>
  </w:style>
  <w:style w:type="paragraph" w:styleId="List3">
    <w:name w:val="List 3"/>
    <w:basedOn w:val="Normal"/>
    <w:uiPriority w:val="99"/>
    <w:semiHidden/>
    <w:rsid w:val="004E5794"/>
    <w:pPr>
      <w:spacing w:before="120" w:after="240"/>
      <w:ind w:left="849" w:hanging="283"/>
      <w:contextualSpacing/>
    </w:pPr>
    <w:rPr>
      <w:rFonts w:ascii="Arial" w:eastAsiaTheme="minorEastAsia" w:hAnsi="Arial" w:cs="Times New Roman"/>
      <w:szCs w:val="24"/>
    </w:rPr>
  </w:style>
  <w:style w:type="paragraph" w:styleId="List4">
    <w:name w:val="List 4"/>
    <w:basedOn w:val="Normal"/>
    <w:uiPriority w:val="99"/>
    <w:semiHidden/>
    <w:rsid w:val="004E5794"/>
    <w:pPr>
      <w:spacing w:before="120" w:after="240"/>
      <w:ind w:left="1132" w:hanging="283"/>
      <w:contextualSpacing/>
    </w:pPr>
    <w:rPr>
      <w:rFonts w:ascii="Arial" w:eastAsiaTheme="minorEastAsia" w:hAnsi="Arial" w:cs="Times New Roman"/>
      <w:szCs w:val="24"/>
    </w:rPr>
  </w:style>
  <w:style w:type="paragraph" w:styleId="List5">
    <w:name w:val="List 5"/>
    <w:basedOn w:val="Normal"/>
    <w:uiPriority w:val="99"/>
    <w:semiHidden/>
    <w:rsid w:val="004E5794"/>
    <w:pPr>
      <w:spacing w:before="120" w:after="240"/>
      <w:ind w:left="1415" w:hanging="283"/>
      <w:contextualSpacing/>
    </w:pPr>
    <w:rPr>
      <w:rFonts w:ascii="Arial" w:eastAsiaTheme="minorEastAsia" w:hAnsi="Arial" w:cs="Times New Roman"/>
      <w:szCs w:val="24"/>
    </w:rPr>
  </w:style>
  <w:style w:type="paragraph" w:styleId="ListContinue">
    <w:name w:val="List Continue"/>
    <w:basedOn w:val="Normal"/>
    <w:uiPriority w:val="99"/>
    <w:semiHidden/>
    <w:qFormat/>
    <w:rsid w:val="004E5794"/>
    <w:pPr>
      <w:spacing w:before="120" w:after="120"/>
      <w:ind w:left="283"/>
      <w:contextualSpacing/>
    </w:pPr>
    <w:rPr>
      <w:rFonts w:ascii="Arial" w:eastAsiaTheme="minorEastAsia" w:hAnsi="Arial" w:cs="Times New Roman"/>
      <w:szCs w:val="24"/>
    </w:rPr>
  </w:style>
  <w:style w:type="paragraph" w:styleId="ListContinue2">
    <w:name w:val="List Continue 2"/>
    <w:basedOn w:val="Normal"/>
    <w:uiPriority w:val="99"/>
    <w:semiHidden/>
    <w:qFormat/>
    <w:rsid w:val="004E5794"/>
    <w:pPr>
      <w:spacing w:before="120" w:after="120"/>
      <w:ind w:left="566"/>
      <w:contextualSpacing/>
    </w:pPr>
    <w:rPr>
      <w:rFonts w:ascii="Arial" w:eastAsiaTheme="minorEastAsia" w:hAnsi="Arial" w:cs="Times New Roman"/>
      <w:szCs w:val="24"/>
    </w:rPr>
  </w:style>
  <w:style w:type="paragraph" w:styleId="ListContinue3">
    <w:name w:val="List Continue 3"/>
    <w:basedOn w:val="Normal"/>
    <w:uiPriority w:val="99"/>
    <w:semiHidden/>
    <w:qFormat/>
    <w:rsid w:val="004E5794"/>
    <w:pPr>
      <w:spacing w:before="120" w:after="120"/>
      <w:ind w:left="849"/>
      <w:contextualSpacing/>
    </w:pPr>
    <w:rPr>
      <w:rFonts w:ascii="Arial" w:eastAsiaTheme="minorEastAsia" w:hAnsi="Arial" w:cs="Times New Roman"/>
      <w:szCs w:val="24"/>
    </w:rPr>
  </w:style>
  <w:style w:type="paragraph" w:styleId="ListContinue4">
    <w:name w:val="List Continue 4"/>
    <w:basedOn w:val="Normal"/>
    <w:uiPriority w:val="99"/>
    <w:semiHidden/>
    <w:qFormat/>
    <w:rsid w:val="004E5794"/>
    <w:pPr>
      <w:spacing w:before="120" w:after="120"/>
      <w:ind w:left="1132"/>
      <w:contextualSpacing/>
    </w:pPr>
    <w:rPr>
      <w:rFonts w:ascii="Arial" w:eastAsiaTheme="minorEastAsia" w:hAnsi="Arial" w:cs="Times New Roman"/>
      <w:szCs w:val="24"/>
    </w:rPr>
  </w:style>
  <w:style w:type="paragraph" w:styleId="ListContinue5">
    <w:name w:val="List Continue 5"/>
    <w:basedOn w:val="Normal"/>
    <w:uiPriority w:val="99"/>
    <w:semiHidden/>
    <w:qFormat/>
    <w:rsid w:val="004E5794"/>
    <w:pPr>
      <w:spacing w:before="120" w:after="120"/>
      <w:ind w:left="1415"/>
      <w:contextualSpacing/>
    </w:pPr>
    <w:rPr>
      <w:rFonts w:ascii="Arial" w:eastAsiaTheme="minorEastAsia" w:hAnsi="Arial" w:cs="Times New Roman"/>
      <w:szCs w:val="24"/>
    </w:rPr>
  </w:style>
  <w:style w:type="paragraph" w:styleId="ListNumber4">
    <w:name w:val="List Number 4"/>
    <w:basedOn w:val="Normal"/>
    <w:uiPriority w:val="99"/>
    <w:semiHidden/>
    <w:qFormat/>
    <w:rsid w:val="004E5794"/>
    <w:pPr>
      <w:numPr>
        <w:numId w:val="13"/>
      </w:numPr>
      <w:spacing w:before="120" w:after="240"/>
      <w:contextualSpacing/>
    </w:pPr>
    <w:rPr>
      <w:rFonts w:ascii="Arial" w:eastAsiaTheme="minorEastAsia" w:hAnsi="Arial" w:cs="Times New Roman"/>
      <w:szCs w:val="24"/>
    </w:rPr>
  </w:style>
  <w:style w:type="paragraph" w:styleId="ListNumber5">
    <w:name w:val="List Number 5"/>
    <w:basedOn w:val="Normal"/>
    <w:uiPriority w:val="99"/>
    <w:semiHidden/>
    <w:qFormat/>
    <w:rsid w:val="004E5794"/>
    <w:pPr>
      <w:numPr>
        <w:numId w:val="21"/>
      </w:numPr>
      <w:spacing w:before="120" w:after="240"/>
      <w:contextualSpacing/>
    </w:pPr>
    <w:rPr>
      <w:rFonts w:ascii="Arial" w:eastAsiaTheme="minorEastAsia" w:hAnsi="Arial" w:cs="Times New Roman"/>
      <w:szCs w:val="24"/>
    </w:rPr>
  </w:style>
  <w:style w:type="paragraph" w:styleId="MacroText">
    <w:name w:val="macro"/>
    <w:link w:val="MacroTextChar"/>
    <w:uiPriority w:val="99"/>
    <w:semiHidden/>
    <w:qFormat/>
    <w:rsid w:val="004E5794"/>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qFormat/>
    <w:rsid w:val="004E5794"/>
    <w:rPr>
      <w:rFonts w:ascii="Consolas" w:eastAsiaTheme="minorEastAsia" w:hAnsi="Consolas" w:cs="Consolas"/>
      <w:sz w:val="20"/>
      <w:szCs w:val="20"/>
    </w:rPr>
  </w:style>
  <w:style w:type="paragraph" w:styleId="MessageHeader">
    <w:name w:val="Message Header"/>
    <w:basedOn w:val="Normal"/>
    <w:link w:val="MessageHeaderChar"/>
    <w:uiPriority w:val="99"/>
    <w:semiHidden/>
    <w:qFormat/>
    <w:rsid w:val="004E579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qFormat/>
    <w:rsid w:val="004E579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qFormat/>
    <w:rsid w:val="004E5794"/>
    <w:pPr>
      <w:spacing w:before="120" w:after="240"/>
      <w:ind w:left="720"/>
    </w:pPr>
    <w:rPr>
      <w:rFonts w:ascii="Arial" w:eastAsiaTheme="minorEastAsia" w:hAnsi="Arial" w:cs="Times New Roman"/>
      <w:szCs w:val="24"/>
    </w:rPr>
  </w:style>
  <w:style w:type="paragraph" w:styleId="NoteHeading">
    <w:name w:val="Note Heading"/>
    <w:basedOn w:val="Normal"/>
    <w:next w:val="Normal"/>
    <w:link w:val="NoteHeadingChar"/>
    <w:uiPriority w:val="99"/>
    <w:semiHidden/>
    <w:qFormat/>
    <w:rsid w:val="004E5794"/>
    <w:pPr>
      <w:spacing w:after="0"/>
    </w:pPr>
    <w:rPr>
      <w:rFonts w:ascii="Arial" w:eastAsiaTheme="minorEastAsia" w:hAnsi="Arial" w:cs="Times New Roman"/>
      <w:szCs w:val="24"/>
    </w:rPr>
  </w:style>
  <w:style w:type="character" w:customStyle="1" w:styleId="NoteHeadingChar">
    <w:name w:val="Note Heading Char"/>
    <w:basedOn w:val="DefaultParagraphFont"/>
    <w:link w:val="NoteHeading"/>
    <w:uiPriority w:val="99"/>
    <w:semiHidden/>
    <w:qFormat/>
    <w:rsid w:val="004E5794"/>
    <w:rPr>
      <w:rFonts w:ascii="Arial" w:eastAsiaTheme="minorEastAsia" w:hAnsi="Arial" w:cs="Times New Roman"/>
      <w:szCs w:val="24"/>
    </w:rPr>
  </w:style>
  <w:style w:type="paragraph" w:styleId="PlainText">
    <w:name w:val="Plain Text"/>
    <w:basedOn w:val="Normal"/>
    <w:link w:val="PlainTextChar"/>
    <w:uiPriority w:val="99"/>
    <w:semiHidden/>
    <w:qFormat/>
    <w:rsid w:val="004E5794"/>
    <w:pPr>
      <w:spacing w:after="0"/>
    </w:pPr>
    <w:rPr>
      <w:rFonts w:ascii="Consolas" w:eastAsiaTheme="minorEastAsia" w:hAnsi="Consolas" w:cs="Consolas"/>
      <w:sz w:val="21"/>
      <w:szCs w:val="21"/>
    </w:rPr>
  </w:style>
  <w:style w:type="character" w:customStyle="1" w:styleId="PlainTextChar">
    <w:name w:val="Plain Text Char"/>
    <w:basedOn w:val="DefaultParagraphFont"/>
    <w:link w:val="PlainText"/>
    <w:uiPriority w:val="99"/>
    <w:semiHidden/>
    <w:qFormat/>
    <w:rsid w:val="004E5794"/>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4E5794"/>
    <w:pPr>
      <w:spacing w:before="120" w:after="240"/>
    </w:pPr>
    <w:rPr>
      <w:rFonts w:ascii="Arial" w:eastAsiaTheme="minorEastAsia" w:hAnsi="Arial" w:cs="Times New Roman"/>
      <w:szCs w:val="24"/>
    </w:rPr>
  </w:style>
  <w:style w:type="character" w:customStyle="1" w:styleId="SalutationChar">
    <w:name w:val="Salutation Char"/>
    <w:basedOn w:val="DefaultParagraphFont"/>
    <w:link w:val="Salutation"/>
    <w:uiPriority w:val="99"/>
    <w:semiHidden/>
    <w:qFormat/>
    <w:rsid w:val="004E5794"/>
    <w:rPr>
      <w:rFonts w:ascii="Arial" w:eastAsiaTheme="minorEastAsia" w:hAnsi="Arial" w:cs="Times New Roman"/>
      <w:szCs w:val="24"/>
    </w:rPr>
  </w:style>
  <w:style w:type="paragraph" w:styleId="Signature">
    <w:name w:val="Signature"/>
    <w:basedOn w:val="Normal"/>
    <w:link w:val="SignatureChar"/>
    <w:uiPriority w:val="99"/>
    <w:semiHidden/>
    <w:rsid w:val="004E5794"/>
    <w:pPr>
      <w:spacing w:after="0"/>
      <w:ind w:left="4252"/>
    </w:pPr>
    <w:rPr>
      <w:rFonts w:ascii="Arial" w:eastAsiaTheme="minorEastAsia" w:hAnsi="Arial" w:cs="Times New Roman"/>
      <w:szCs w:val="24"/>
    </w:rPr>
  </w:style>
  <w:style w:type="character" w:customStyle="1" w:styleId="SignatureChar">
    <w:name w:val="Signature Char"/>
    <w:basedOn w:val="DefaultParagraphFont"/>
    <w:link w:val="Signature"/>
    <w:uiPriority w:val="99"/>
    <w:semiHidden/>
    <w:qFormat/>
    <w:rsid w:val="004E5794"/>
    <w:rPr>
      <w:rFonts w:ascii="Arial" w:eastAsiaTheme="minorEastAsia" w:hAnsi="Arial" w:cs="Times New Roman"/>
      <w:szCs w:val="24"/>
    </w:rPr>
  </w:style>
  <w:style w:type="paragraph" w:styleId="TableofAuthorities">
    <w:name w:val="table of authorities"/>
    <w:basedOn w:val="Normal"/>
    <w:next w:val="Normal"/>
    <w:uiPriority w:val="99"/>
    <w:semiHidden/>
    <w:qFormat/>
    <w:rsid w:val="004E5794"/>
    <w:pPr>
      <w:spacing w:before="120" w:after="0"/>
      <w:ind w:left="220" w:hanging="220"/>
    </w:pPr>
    <w:rPr>
      <w:rFonts w:ascii="Arial" w:eastAsiaTheme="minorEastAsia" w:hAnsi="Arial" w:cs="Times New Roman"/>
      <w:szCs w:val="24"/>
    </w:rPr>
  </w:style>
  <w:style w:type="paragraph" w:styleId="TOC4">
    <w:name w:val="toc 4"/>
    <w:basedOn w:val="Normal"/>
    <w:next w:val="Normal"/>
    <w:uiPriority w:val="39"/>
    <w:unhideWhenUsed/>
    <w:rsid w:val="004E5794"/>
    <w:pPr>
      <w:spacing w:before="120" w:after="100"/>
      <w:ind w:left="660"/>
    </w:pPr>
    <w:rPr>
      <w:rFonts w:ascii="Arial" w:eastAsiaTheme="minorEastAsia" w:hAnsi="Arial" w:cs="Times New Roman"/>
      <w:szCs w:val="24"/>
    </w:rPr>
  </w:style>
  <w:style w:type="paragraph" w:styleId="TOC5">
    <w:name w:val="toc 5"/>
    <w:basedOn w:val="Normal"/>
    <w:next w:val="Normal"/>
    <w:uiPriority w:val="39"/>
    <w:unhideWhenUsed/>
    <w:rsid w:val="004E5794"/>
    <w:pPr>
      <w:spacing w:before="120" w:after="100"/>
      <w:ind w:left="880"/>
    </w:pPr>
    <w:rPr>
      <w:rFonts w:ascii="Arial" w:eastAsiaTheme="minorEastAsia" w:hAnsi="Arial" w:cs="Times New Roman"/>
      <w:szCs w:val="24"/>
    </w:rPr>
  </w:style>
  <w:style w:type="paragraph" w:styleId="TOC6">
    <w:name w:val="toc 6"/>
    <w:basedOn w:val="Normal"/>
    <w:next w:val="Normal"/>
    <w:uiPriority w:val="39"/>
    <w:unhideWhenUsed/>
    <w:rsid w:val="004E5794"/>
    <w:pPr>
      <w:spacing w:before="120" w:after="100"/>
      <w:ind w:left="1100"/>
    </w:pPr>
    <w:rPr>
      <w:rFonts w:ascii="Arial" w:eastAsiaTheme="minorEastAsia" w:hAnsi="Arial" w:cs="Times New Roman"/>
      <w:szCs w:val="24"/>
    </w:rPr>
  </w:style>
  <w:style w:type="paragraph" w:styleId="TOC7">
    <w:name w:val="toc 7"/>
    <w:basedOn w:val="Normal"/>
    <w:next w:val="Normal"/>
    <w:uiPriority w:val="39"/>
    <w:unhideWhenUsed/>
    <w:rsid w:val="004E5794"/>
    <w:pPr>
      <w:spacing w:before="120" w:after="100"/>
      <w:ind w:left="1320"/>
    </w:pPr>
    <w:rPr>
      <w:rFonts w:ascii="Arial" w:eastAsiaTheme="minorEastAsia" w:hAnsi="Arial" w:cs="Times New Roman"/>
      <w:szCs w:val="24"/>
    </w:rPr>
  </w:style>
  <w:style w:type="paragraph" w:styleId="TOC8">
    <w:name w:val="toc 8"/>
    <w:basedOn w:val="Normal"/>
    <w:next w:val="Normal"/>
    <w:uiPriority w:val="39"/>
    <w:unhideWhenUsed/>
    <w:rsid w:val="004E5794"/>
    <w:pPr>
      <w:spacing w:before="120" w:after="100"/>
      <w:ind w:left="1540"/>
    </w:pPr>
    <w:rPr>
      <w:rFonts w:ascii="Arial" w:eastAsiaTheme="minorEastAsia" w:hAnsi="Arial" w:cs="Times New Roman"/>
      <w:szCs w:val="24"/>
    </w:rPr>
  </w:style>
  <w:style w:type="paragraph" w:styleId="TOC9">
    <w:name w:val="toc 9"/>
    <w:basedOn w:val="Normal"/>
    <w:next w:val="Normal"/>
    <w:uiPriority w:val="39"/>
    <w:unhideWhenUsed/>
    <w:rsid w:val="004E5794"/>
    <w:pPr>
      <w:spacing w:before="120" w:after="100"/>
      <w:ind w:left="1760"/>
    </w:pPr>
    <w:rPr>
      <w:rFonts w:ascii="Arial" w:eastAsiaTheme="minorEastAsia" w:hAnsi="Arial" w:cs="Times New Roman"/>
      <w:szCs w:val="24"/>
    </w:rPr>
  </w:style>
  <w:style w:type="character" w:customStyle="1" w:styleId="InternetLink">
    <w:name w:val="Internet Link"/>
    <w:basedOn w:val="DefaultParagraphFont"/>
    <w:uiPriority w:val="99"/>
    <w:qFormat/>
    <w:rsid w:val="004E5794"/>
    <w:rPr>
      <w:rFonts w:ascii="Arial" w:hAnsi="Arial"/>
      <w:color w:val="000000" w:themeColor="text1"/>
      <w:sz w:val="22"/>
      <w:u w:val="single"/>
    </w:rPr>
  </w:style>
  <w:style w:type="character" w:customStyle="1" w:styleId="FootnoteCharacters">
    <w:name w:val="Footnote Characters"/>
    <w:basedOn w:val="DefaultParagraphFont"/>
    <w:uiPriority w:val="99"/>
    <w:semiHidden/>
    <w:qFormat/>
    <w:rsid w:val="004E5794"/>
    <w:rPr>
      <w:vertAlign w:val="superscript"/>
    </w:rPr>
  </w:style>
  <w:style w:type="character" w:customStyle="1" w:styleId="FootnoteAnchor">
    <w:name w:val="Footnote Anchor"/>
    <w:rsid w:val="004E5794"/>
    <w:rPr>
      <w:vertAlign w:val="superscript"/>
    </w:rPr>
  </w:style>
  <w:style w:type="character" w:customStyle="1" w:styleId="Body2Char">
    <w:name w:val="Body2 Char"/>
    <w:link w:val="Body2"/>
    <w:qFormat/>
    <w:locked/>
    <w:rsid w:val="004E5794"/>
    <w:rPr>
      <w:rFonts w:eastAsia="Times New Roman"/>
    </w:rPr>
  </w:style>
  <w:style w:type="character" w:customStyle="1" w:styleId="UnresolvedMention10">
    <w:name w:val="Unresolved Mention1"/>
    <w:basedOn w:val="DefaultParagraphFont"/>
    <w:uiPriority w:val="99"/>
    <w:semiHidden/>
    <w:unhideWhenUsed/>
    <w:qFormat/>
    <w:rsid w:val="004E5794"/>
    <w:rPr>
      <w:color w:val="808080"/>
      <w:shd w:val="clear" w:color="auto" w:fill="E6E6E6"/>
    </w:rPr>
  </w:style>
  <w:style w:type="character" w:customStyle="1" w:styleId="ListLabel1">
    <w:name w:val="ListLabel 1"/>
    <w:qFormat/>
    <w:rsid w:val="004E5794"/>
    <w:rPr>
      <w:rFonts w:cs="Courier New"/>
    </w:rPr>
  </w:style>
  <w:style w:type="character" w:customStyle="1" w:styleId="ListLabel2">
    <w:name w:val="ListLabel 2"/>
    <w:qFormat/>
    <w:rsid w:val="004E5794"/>
    <w:rPr>
      <w:rFonts w:cs="Courier New"/>
    </w:rPr>
  </w:style>
  <w:style w:type="character" w:customStyle="1" w:styleId="ListLabel3">
    <w:name w:val="ListLabel 3"/>
    <w:qFormat/>
    <w:rsid w:val="004E5794"/>
    <w:rPr>
      <w:b/>
      <w:i w:val="0"/>
      <w:caps w:val="0"/>
      <w:smallCaps w:val="0"/>
      <w:color w:val="1F144A"/>
      <w:sz w:val="32"/>
      <w:szCs w:val="32"/>
    </w:rPr>
  </w:style>
  <w:style w:type="character" w:customStyle="1" w:styleId="ListLabel4">
    <w:name w:val="ListLabel 4"/>
    <w:qFormat/>
    <w:rsid w:val="004E5794"/>
    <w:rPr>
      <w:b/>
      <w:bCs/>
      <w:i w:val="0"/>
      <w:iCs w:val="0"/>
      <w:caps w:val="0"/>
      <w:smallCaps w:val="0"/>
      <w:strike w:val="0"/>
      <w:dstrike w:val="0"/>
      <w:vanish w:val="0"/>
      <w:color w:val="1F144A"/>
      <w:spacing w:val="0"/>
      <w:kern w:val="0"/>
      <w:position w:val="0"/>
      <w:sz w:val="28"/>
      <w:szCs w:val="28"/>
      <w:u w:val="none"/>
      <w:vertAlign w:val="baseline"/>
      <w:em w:val="none"/>
    </w:rPr>
  </w:style>
  <w:style w:type="character" w:customStyle="1" w:styleId="ListLabel5">
    <w:name w:val="ListLabel 5"/>
    <w:qFormat/>
    <w:rsid w:val="004E5794"/>
    <w:rPr>
      <w:b/>
      <w:bCs/>
      <w:i w:val="0"/>
      <w:iCs w:val="0"/>
      <w:caps w:val="0"/>
      <w:smallCaps w:val="0"/>
      <w:strike w:val="0"/>
      <w:dstrike w:val="0"/>
      <w:vanish w:val="0"/>
      <w:color w:val="1F144A"/>
      <w:spacing w:val="0"/>
      <w:kern w:val="0"/>
      <w:position w:val="0"/>
      <w:sz w:val="26"/>
      <w:szCs w:val="26"/>
      <w:u w:val="none"/>
      <w:vertAlign w:val="baseline"/>
      <w:em w:val="none"/>
    </w:rPr>
  </w:style>
  <w:style w:type="character" w:customStyle="1" w:styleId="ListLabel6">
    <w:name w:val="ListLabel 6"/>
    <w:qFormat/>
    <w:rsid w:val="004E5794"/>
    <w:rPr>
      <w:rFonts w:cs="Arial"/>
      <w:b/>
      <w:i w:val="0"/>
      <w:iCs w:val="0"/>
      <w:caps w:val="0"/>
      <w:smallCaps w:val="0"/>
      <w:strike w:val="0"/>
      <w:dstrike w:val="0"/>
      <w:vanish w:val="0"/>
      <w:color w:val="1F144A"/>
      <w:spacing w:val="0"/>
      <w:kern w:val="0"/>
      <w:position w:val="0"/>
      <w:sz w:val="24"/>
      <w:szCs w:val="24"/>
      <w:u w:val="none"/>
      <w:vertAlign w:val="baseline"/>
      <w:em w:val="none"/>
    </w:rPr>
  </w:style>
  <w:style w:type="character" w:customStyle="1" w:styleId="ListLabel7">
    <w:name w:val="ListLabel 7"/>
    <w:qFormat/>
    <w:rsid w:val="004E5794"/>
    <w:rPr>
      <w:rFonts w:cs="Arial"/>
      <w:b/>
      <w:i w:val="0"/>
      <w:color w:val="29235C"/>
      <w:sz w:val="22"/>
      <w:szCs w:val="22"/>
      <w:u w:val="none"/>
    </w:rPr>
  </w:style>
  <w:style w:type="character" w:customStyle="1" w:styleId="ListLabel8">
    <w:name w:val="ListLabel 8"/>
    <w:qFormat/>
    <w:rsid w:val="004E5794"/>
    <w:rPr>
      <w:u w:val="single"/>
    </w:rPr>
  </w:style>
  <w:style w:type="character" w:customStyle="1" w:styleId="ListLabel9">
    <w:name w:val="ListLabel 9"/>
    <w:qFormat/>
    <w:rsid w:val="004E5794"/>
    <w:rPr>
      <w:u w:val="single"/>
    </w:rPr>
  </w:style>
  <w:style w:type="character" w:customStyle="1" w:styleId="ListLabel10">
    <w:name w:val="ListLabel 10"/>
    <w:qFormat/>
    <w:rsid w:val="004E5794"/>
    <w:rPr>
      <w:u w:val="single"/>
    </w:rPr>
  </w:style>
  <w:style w:type="character" w:customStyle="1" w:styleId="ListLabel11">
    <w:name w:val="ListLabel 11"/>
    <w:qFormat/>
    <w:rsid w:val="004E5794"/>
    <w:rPr>
      <w:u w:val="single"/>
    </w:rPr>
  </w:style>
  <w:style w:type="character" w:customStyle="1" w:styleId="ListLabel12">
    <w:name w:val="ListLabel 12"/>
    <w:qFormat/>
    <w:rsid w:val="004E5794"/>
    <w:rPr>
      <w:color w:val="861889"/>
    </w:rPr>
  </w:style>
  <w:style w:type="character" w:customStyle="1" w:styleId="ListLabel13">
    <w:name w:val="ListLabel 13"/>
    <w:qFormat/>
    <w:rsid w:val="004E5794"/>
    <w:rPr>
      <w:rFonts w:cs="Courier New"/>
    </w:rPr>
  </w:style>
  <w:style w:type="character" w:customStyle="1" w:styleId="ListLabel14">
    <w:name w:val="ListLabel 14"/>
    <w:qFormat/>
    <w:rsid w:val="004E5794"/>
    <w:rPr>
      <w:rFonts w:cs="Courier New"/>
    </w:rPr>
  </w:style>
  <w:style w:type="character" w:customStyle="1" w:styleId="ListLabel15">
    <w:name w:val="ListLabel 15"/>
    <w:qFormat/>
    <w:rsid w:val="004E5794"/>
    <w:rPr>
      <w:rFonts w:cs="Courier New"/>
    </w:rPr>
  </w:style>
  <w:style w:type="character" w:customStyle="1" w:styleId="ListLabel16">
    <w:name w:val="ListLabel 16"/>
    <w:qFormat/>
    <w:rsid w:val="004E5794"/>
    <w:rPr>
      <w:color w:val="861889"/>
    </w:rPr>
  </w:style>
  <w:style w:type="character" w:customStyle="1" w:styleId="ListLabel17">
    <w:name w:val="ListLabel 17"/>
    <w:qFormat/>
    <w:rsid w:val="004E5794"/>
    <w:rPr>
      <w:rFonts w:cs="Courier New"/>
    </w:rPr>
  </w:style>
  <w:style w:type="character" w:customStyle="1" w:styleId="ListLabel18">
    <w:name w:val="ListLabel 18"/>
    <w:qFormat/>
    <w:rsid w:val="004E5794"/>
    <w:rPr>
      <w:rFonts w:cs="Courier New"/>
    </w:rPr>
  </w:style>
  <w:style w:type="character" w:customStyle="1" w:styleId="ListLabel19">
    <w:name w:val="ListLabel 19"/>
    <w:qFormat/>
    <w:rsid w:val="004E5794"/>
    <w:rPr>
      <w:rFonts w:cs="Courier New"/>
    </w:rPr>
  </w:style>
  <w:style w:type="character" w:customStyle="1" w:styleId="ListLabel20">
    <w:name w:val="ListLabel 20"/>
    <w:qFormat/>
    <w:rsid w:val="004E5794"/>
    <w:rPr>
      <w:b/>
      <w:bCs/>
      <w:i w:val="0"/>
      <w:iCs w:val="0"/>
      <w:color w:val="auto"/>
      <w:sz w:val="16"/>
      <w:szCs w:val="16"/>
    </w:rPr>
  </w:style>
  <w:style w:type="character" w:customStyle="1" w:styleId="ListLabel21">
    <w:name w:val="ListLabel 21"/>
    <w:qFormat/>
    <w:rsid w:val="004E5794"/>
    <w:rPr>
      <w:b w:val="0"/>
      <w:bCs w:val="0"/>
      <w:i w:val="0"/>
      <w:iCs w:val="0"/>
      <w:color w:val="auto"/>
      <w:sz w:val="22"/>
      <w:szCs w:val="22"/>
    </w:rPr>
  </w:style>
  <w:style w:type="character" w:customStyle="1" w:styleId="ListLabel22">
    <w:name w:val="ListLabel 22"/>
    <w:qFormat/>
    <w:rsid w:val="004E5794"/>
    <w:rPr>
      <w:color w:val="auto"/>
      <w:sz w:val="22"/>
      <w:szCs w:val="22"/>
    </w:rPr>
  </w:style>
  <w:style w:type="character" w:customStyle="1" w:styleId="ListLabel23">
    <w:name w:val="ListLabel 23"/>
    <w:qFormat/>
    <w:rsid w:val="004E5794"/>
    <w:rPr>
      <w:color w:val="auto"/>
      <w:sz w:val="22"/>
      <w:szCs w:val="22"/>
    </w:rPr>
  </w:style>
  <w:style w:type="character" w:customStyle="1" w:styleId="ListLabel24">
    <w:name w:val="ListLabel 24"/>
    <w:qFormat/>
    <w:rsid w:val="004E5794"/>
    <w:rPr>
      <w:color w:val="auto"/>
    </w:rPr>
  </w:style>
  <w:style w:type="character" w:customStyle="1" w:styleId="ListLabel25">
    <w:name w:val="ListLabel 25"/>
    <w:qFormat/>
    <w:rsid w:val="004E5794"/>
    <w:rPr>
      <w:b w:val="0"/>
      <w:bCs w:val="0"/>
      <w:i w:val="0"/>
      <w:iCs w:val="0"/>
      <w:color w:val="auto"/>
      <w:sz w:val="28"/>
      <w:szCs w:val="28"/>
    </w:rPr>
  </w:style>
  <w:style w:type="character" w:customStyle="1" w:styleId="ListLabel26">
    <w:name w:val="ListLabel 26"/>
    <w:qFormat/>
    <w:rsid w:val="004E5794"/>
    <w:rPr>
      <w:b w:val="0"/>
      <w:bCs w:val="0"/>
      <w:i w:val="0"/>
      <w:iCs w:val="0"/>
      <w:color w:val="auto"/>
      <w:sz w:val="28"/>
      <w:szCs w:val="28"/>
    </w:rPr>
  </w:style>
  <w:style w:type="character" w:customStyle="1" w:styleId="ListLabel27">
    <w:name w:val="ListLabel 27"/>
    <w:qFormat/>
    <w:rsid w:val="004E5794"/>
    <w:rPr>
      <w:color w:val="auto"/>
    </w:rPr>
  </w:style>
  <w:style w:type="character" w:customStyle="1" w:styleId="ListLabel28">
    <w:name w:val="ListLabel 28"/>
    <w:qFormat/>
    <w:rsid w:val="004E5794"/>
    <w:rPr>
      <w:b w:val="0"/>
      <w:bCs w:val="0"/>
      <w:i w:val="0"/>
      <w:iCs w:val="0"/>
      <w:color w:val="auto"/>
      <w:sz w:val="28"/>
    </w:rPr>
  </w:style>
  <w:style w:type="character" w:customStyle="1" w:styleId="ListLabel29">
    <w:name w:val="ListLabel 29"/>
    <w:qFormat/>
    <w:rsid w:val="004E5794"/>
    <w:rPr>
      <w:color w:val="auto"/>
    </w:rPr>
  </w:style>
  <w:style w:type="character" w:customStyle="1" w:styleId="ListLabel30">
    <w:name w:val="ListLabel 30"/>
    <w:qFormat/>
    <w:rsid w:val="004E5794"/>
    <w:rPr>
      <w:color w:val="auto"/>
    </w:rPr>
  </w:style>
  <w:style w:type="character" w:customStyle="1" w:styleId="ListLabel31">
    <w:name w:val="ListLabel 31"/>
    <w:qFormat/>
    <w:rsid w:val="004E5794"/>
    <w:rPr>
      <w:b/>
      <w:i w:val="0"/>
      <w:caps w:val="0"/>
      <w:smallCaps w:val="0"/>
      <w:color w:val="1F144A"/>
      <w:sz w:val="36"/>
      <w:szCs w:val="32"/>
    </w:rPr>
  </w:style>
  <w:style w:type="character" w:customStyle="1" w:styleId="ListLabel32">
    <w:name w:val="ListLabel 32"/>
    <w:qFormat/>
    <w:rsid w:val="004E5794"/>
    <w:rPr>
      <w:b/>
      <w:bCs/>
      <w:i w:val="0"/>
      <w:iCs w:val="0"/>
      <w:caps w:val="0"/>
      <w:smallCaps w:val="0"/>
      <w:strike w:val="0"/>
      <w:dstrike w:val="0"/>
      <w:vanish w:val="0"/>
      <w:color w:val="1F144A"/>
      <w:spacing w:val="0"/>
      <w:kern w:val="0"/>
      <w:position w:val="0"/>
      <w:sz w:val="32"/>
      <w:szCs w:val="28"/>
      <w:u w:val="none"/>
      <w:vertAlign w:val="baseline"/>
      <w:em w:val="none"/>
    </w:rPr>
  </w:style>
  <w:style w:type="character" w:customStyle="1" w:styleId="ListLabel33">
    <w:name w:val="ListLabel 33"/>
    <w:qFormat/>
    <w:rsid w:val="004E5794"/>
    <w:rPr>
      <w:b/>
      <w:bCs/>
      <w:i w:val="0"/>
      <w:iCs w:val="0"/>
      <w:caps w:val="0"/>
      <w:smallCaps w:val="0"/>
      <w:strike w:val="0"/>
      <w:dstrike w:val="0"/>
      <w:vanish w:val="0"/>
      <w:color w:val="1F144A"/>
      <w:spacing w:val="0"/>
      <w:kern w:val="0"/>
      <w:position w:val="0"/>
      <w:sz w:val="28"/>
      <w:szCs w:val="26"/>
      <w:u w:val="none"/>
      <w:vertAlign w:val="baseline"/>
      <w:em w:val="none"/>
    </w:rPr>
  </w:style>
  <w:style w:type="character" w:customStyle="1" w:styleId="ListLabel34">
    <w:name w:val="ListLabel 34"/>
    <w:qFormat/>
    <w:rsid w:val="004E5794"/>
    <w:rPr>
      <w:rFonts w:cs="Arial"/>
      <w:b/>
      <w:i w:val="0"/>
      <w:iCs w:val="0"/>
      <w:caps w:val="0"/>
      <w:smallCaps w:val="0"/>
      <w:strike w:val="0"/>
      <w:dstrike w:val="0"/>
      <w:vanish w:val="0"/>
      <w:color w:val="1F144A"/>
      <w:spacing w:val="0"/>
      <w:kern w:val="0"/>
      <w:position w:val="0"/>
      <w:sz w:val="28"/>
      <w:szCs w:val="24"/>
      <w:u w:val="none"/>
      <w:vertAlign w:val="baseline"/>
      <w:em w:val="none"/>
    </w:rPr>
  </w:style>
  <w:style w:type="character" w:customStyle="1" w:styleId="ListLabel35">
    <w:name w:val="ListLabel 35"/>
    <w:qFormat/>
    <w:rsid w:val="004E5794"/>
    <w:rPr>
      <w:rFonts w:cs="Arial"/>
      <w:b/>
      <w:i w:val="0"/>
      <w:color w:val="29235C"/>
      <w:sz w:val="22"/>
      <w:szCs w:val="22"/>
      <w:u w:val="none"/>
    </w:rPr>
  </w:style>
  <w:style w:type="character" w:customStyle="1" w:styleId="ListLabel36">
    <w:name w:val="ListLabel 36"/>
    <w:qFormat/>
    <w:rsid w:val="004E5794"/>
    <w:rPr>
      <w:u w:val="single"/>
    </w:rPr>
  </w:style>
  <w:style w:type="character" w:customStyle="1" w:styleId="ListLabel37">
    <w:name w:val="ListLabel 37"/>
    <w:qFormat/>
    <w:rsid w:val="004E5794"/>
    <w:rPr>
      <w:u w:val="single"/>
    </w:rPr>
  </w:style>
  <w:style w:type="character" w:customStyle="1" w:styleId="ListLabel38">
    <w:name w:val="ListLabel 38"/>
    <w:qFormat/>
    <w:rsid w:val="004E5794"/>
    <w:rPr>
      <w:u w:val="single"/>
    </w:rPr>
  </w:style>
  <w:style w:type="character" w:customStyle="1" w:styleId="ListLabel39">
    <w:name w:val="ListLabel 39"/>
    <w:qFormat/>
    <w:rsid w:val="004E5794"/>
    <w:rPr>
      <w:u w:val="single"/>
    </w:rPr>
  </w:style>
  <w:style w:type="character" w:customStyle="1" w:styleId="ListLabel40">
    <w:name w:val="ListLabel 40"/>
    <w:qFormat/>
    <w:rsid w:val="004E5794"/>
    <w:rPr>
      <w:b/>
      <w:i w:val="0"/>
      <w:color w:val="5C2071"/>
    </w:rPr>
  </w:style>
  <w:style w:type="character" w:customStyle="1" w:styleId="ListLabel41">
    <w:name w:val="ListLabel 41"/>
    <w:qFormat/>
    <w:rsid w:val="004E5794"/>
    <w:rPr>
      <w:b/>
      <w:i w:val="0"/>
      <w:color w:val="5C2071"/>
    </w:rPr>
  </w:style>
  <w:style w:type="character" w:customStyle="1" w:styleId="ListLabel42">
    <w:name w:val="ListLabel 42"/>
    <w:qFormat/>
    <w:rsid w:val="004E5794"/>
    <w:rPr>
      <w:rFonts w:cs="Courier New"/>
    </w:rPr>
  </w:style>
  <w:style w:type="character" w:customStyle="1" w:styleId="ListLabel43">
    <w:name w:val="ListLabel 43"/>
    <w:qFormat/>
    <w:rsid w:val="004E5794"/>
    <w:rPr>
      <w:rFonts w:cs="Courier New"/>
    </w:rPr>
  </w:style>
  <w:style w:type="character" w:customStyle="1" w:styleId="ListLabel44">
    <w:name w:val="ListLabel 44"/>
    <w:qFormat/>
    <w:rsid w:val="004E5794"/>
    <w:rPr>
      <w:rFonts w:cs="Courier New"/>
    </w:rPr>
  </w:style>
  <w:style w:type="character" w:customStyle="1" w:styleId="ListLabel45">
    <w:name w:val="ListLabel 45"/>
    <w:qFormat/>
    <w:rsid w:val="004E5794"/>
    <w:rPr>
      <w:rFonts w:cs="Courier New"/>
    </w:rPr>
  </w:style>
  <w:style w:type="character" w:customStyle="1" w:styleId="ListLabel46">
    <w:name w:val="ListLabel 46"/>
    <w:qFormat/>
    <w:rsid w:val="004E5794"/>
    <w:rPr>
      <w:rFonts w:cs="Courier New"/>
    </w:rPr>
  </w:style>
  <w:style w:type="character" w:customStyle="1" w:styleId="ListLabel47">
    <w:name w:val="ListLabel 47"/>
    <w:qFormat/>
    <w:rsid w:val="004E5794"/>
    <w:rPr>
      <w:rFonts w:cs="Courier New"/>
    </w:rPr>
  </w:style>
  <w:style w:type="character" w:customStyle="1" w:styleId="ListLabel48">
    <w:name w:val="ListLabel 48"/>
    <w:qFormat/>
    <w:rsid w:val="004E5794"/>
    <w:rPr>
      <w:rFonts w:cs="Courier New"/>
    </w:rPr>
  </w:style>
  <w:style w:type="character" w:customStyle="1" w:styleId="ListLabel49">
    <w:name w:val="ListLabel 49"/>
    <w:qFormat/>
    <w:rsid w:val="004E5794"/>
    <w:rPr>
      <w:rFonts w:cs="Courier New"/>
    </w:rPr>
  </w:style>
  <w:style w:type="character" w:customStyle="1" w:styleId="ListLabel50">
    <w:name w:val="ListLabel 50"/>
    <w:qFormat/>
    <w:rsid w:val="004E5794"/>
    <w:rPr>
      <w:rFonts w:cs="Courier New"/>
    </w:rPr>
  </w:style>
  <w:style w:type="character" w:customStyle="1" w:styleId="ListLabel51">
    <w:name w:val="ListLabel 51"/>
    <w:qFormat/>
    <w:rsid w:val="004E5794"/>
    <w:rPr>
      <w:rFonts w:cs="Courier New"/>
    </w:rPr>
  </w:style>
  <w:style w:type="character" w:customStyle="1" w:styleId="ListLabel52">
    <w:name w:val="ListLabel 52"/>
    <w:qFormat/>
    <w:rsid w:val="004E5794"/>
    <w:rPr>
      <w:rFonts w:cs="Courier New"/>
    </w:rPr>
  </w:style>
  <w:style w:type="character" w:customStyle="1" w:styleId="ListLabel53">
    <w:name w:val="ListLabel 53"/>
    <w:qFormat/>
    <w:rsid w:val="004E5794"/>
    <w:rPr>
      <w:rFonts w:cs="Courier New"/>
    </w:rPr>
  </w:style>
  <w:style w:type="character" w:customStyle="1" w:styleId="ListLabel54">
    <w:name w:val="ListLabel 54"/>
    <w:qFormat/>
    <w:rsid w:val="004E5794"/>
    <w:rPr>
      <w:rFonts w:cs="Courier New"/>
    </w:rPr>
  </w:style>
  <w:style w:type="character" w:customStyle="1" w:styleId="ListLabel55">
    <w:name w:val="ListLabel 55"/>
    <w:qFormat/>
    <w:rsid w:val="004E5794"/>
    <w:rPr>
      <w:rFonts w:cs="Courier New"/>
    </w:rPr>
  </w:style>
  <w:style w:type="character" w:customStyle="1" w:styleId="ListLabel56">
    <w:name w:val="ListLabel 56"/>
    <w:qFormat/>
    <w:rsid w:val="004E5794"/>
    <w:rPr>
      <w:rFonts w:cs="Courier New"/>
    </w:rPr>
  </w:style>
  <w:style w:type="character" w:customStyle="1" w:styleId="ListLabel57">
    <w:name w:val="ListLabel 57"/>
    <w:qFormat/>
    <w:rsid w:val="004E5794"/>
    <w:rPr>
      <w:rFonts w:cs="Courier New"/>
    </w:rPr>
  </w:style>
  <w:style w:type="character" w:customStyle="1" w:styleId="ListLabel58">
    <w:name w:val="ListLabel 58"/>
    <w:qFormat/>
    <w:rsid w:val="004E5794"/>
    <w:rPr>
      <w:rFonts w:cs="Courier New"/>
    </w:rPr>
  </w:style>
  <w:style w:type="character" w:customStyle="1" w:styleId="ListLabel59">
    <w:name w:val="ListLabel 59"/>
    <w:qFormat/>
    <w:rsid w:val="004E5794"/>
    <w:rPr>
      <w:rFonts w:cs="Courier New"/>
    </w:rPr>
  </w:style>
  <w:style w:type="character" w:customStyle="1" w:styleId="ListLabel60">
    <w:name w:val="ListLabel 60"/>
    <w:qFormat/>
    <w:rsid w:val="004E5794"/>
    <w:rPr>
      <w:rFonts w:cs="Courier New"/>
    </w:rPr>
  </w:style>
  <w:style w:type="character" w:customStyle="1" w:styleId="ListLabel61">
    <w:name w:val="ListLabel 61"/>
    <w:qFormat/>
    <w:rsid w:val="004E5794"/>
    <w:rPr>
      <w:rFonts w:cs="Courier New"/>
    </w:rPr>
  </w:style>
  <w:style w:type="character" w:customStyle="1" w:styleId="ListLabel62">
    <w:name w:val="ListLabel 62"/>
    <w:qFormat/>
    <w:rsid w:val="004E5794"/>
    <w:rPr>
      <w:rFonts w:cs="Courier New"/>
    </w:rPr>
  </w:style>
  <w:style w:type="character" w:customStyle="1" w:styleId="ListLabel63">
    <w:name w:val="ListLabel 63"/>
    <w:qFormat/>
    <w:rsid w:val="004E5794"/>
    <w:rPr>
      <w:rFonts w:cs="Courier New"/>
    </w:rPr>
  </w:style>
  <w:style w:type="character" w:customStyle="1" w:styleId="ListLabel64">
    <w:name w:val="ListLabel 64"/>
    <w:qFormat/>
    <w:rsid w:val="004E5794"/>
    <w:rPr>
      <w:rFonts w:cs="Courier New"/>
    </w:rPr>
  </w:style>
  <w:style w:type="character" w:customStyle="1" w:styleId="ListLabel65">
    <w:name w:val="ListLabel 65"/>
    <w:qFormat/>
    <w:rsid w:val="004E5794"/>
    <w:rPr>
      <w:rFonts w:cs="Courier New"/>
    </w:rPr>
  </w:style>
  <w:style w:type="character" w:customStyle="1" w:styleId="ListLabel66">
    <w:name w:val="ListLabel 66"/>
    <w:qFormat/>
    <w:rsid w:val="004E5794"/>
    <w:rPr>
      <w:rFonts w:cs="Courier New"/>
    </w:rPr>
  </w:style>
  <w:style w:type="character" w:customStyle="1" w:styleId="ListLabel67">
    <w:name w:val="ListLabel 67"/>
    <w:qFormat/>
    <w:rsid w:val="004E5794"/>
    <w:rPr>
      <w:rFonts w:cs="Courier New"/>
    </w:rPr>
  </w:style>
  <w:style w:type="character" w:customStyle="1" w:styleId="ListLabel68">
    <w:name w:val="ListLabel 68"/>
    <w:qFormat/>
    <w:rsid w:val="004E5794"/>
    <w:rPr>
      <w:rFonts w:cs="Courier New"/>
    </w:rPr>
  </w:style>
  <w:style w:type="character" w:customStyle="1" w:styleId="ListLabel69">
    <w:name w:val="ListLabel 69"/>
    <w:qFormat/>
    <w:rsid w:val="004E5794"/>
    <w:rPr>
      <w:rFonts w:cs="Courier New"/>
    </w:rPr>
  </w:style>
  <w:style w:type="character" w:customStyle="1" w:styleId="ListLabel70">
    <w:name w:val="ListLabel 70"/>
    <w:qFormat/>
    <w:rsid w:val="004E5794"/>
    <w:rPr>
      <w:rFonts w:cs="Courier New"/>
    </w:rPr>
  </w:style>
  <w:style w:type="character" w:customStyle="1" w:styleId="ListLabel71">
    <w:name w:val="ListLabel 71"/>
    <w:qFormat/>
    <w:rsid w:val="004E5794"/>
    <w:rPr>
      <w:rFonts w:cs="Courier New"/>
    </w:rPr>
  </w:style>
  <w:style w:type="character" w:customStyle="1" w:styleId="ListLabel72">
    <w:name w:val="ListLabel 72"/>
    <w:qFormat/>
    <w:rsid w:val="004E5794"/>
    <w:rPr>
      <w:rFonts w:cs="Courier New"/>
    </w:rPr>
  </w:style>
  <w:style w:type="character" w:customStyle="1" w:styleId="ListLabel73">
    <w:name w:val="ListLabel 73"/>
    <w:qFormat/>
    <w:rsid w:val="004E5794"/>
    <w:rPr>
      <w:rFonts w:cs="Courier New"/>
    </w:rPr>
  </w:style>
  <w:style w:type="character" w:customStyle="1" w:styleId="ListLabel74">
    <w:name w:val="ListLabel 74"/>
    <w:qFormat/>
    <w:rsid w:val="004E5794"/>
    <w:rPr>
      <w:rFonts w:cs="Courier New"/>
    </w:rPr>
  </w:style>
  <w:style w:type="character" w:customStyle="1" w:styleId="ListLabel75">
    <w:name w:val="ListLabel 75"/>
    <w:qFormat/>
    <w:rsid w:val="004E5794"/>
    <w:rPr>
      <w:rFonts w:cs="Courier New"/>
    </w:rPr>
  </w:style>
  <w:style w:type="character" w:customStyle="1" w:styleId="ListLabel76">
    <w:name w:val="ListLabel 76"/>
    <w:qFormat/>
    <w:rsid w:val="004E5794"/>
    <w:rPr>
      <w:rFonts w:cs="Courier New"/>
    </w:rPr>
  </w:style>
  <w:style w:type="character" w:customStyle="1" w:styleId="ListLabel77">
    <w:name w:val="ListLabel 77"/>
    <w:qFormat/>
    <w:rsid w:val="004E5794"/>
    <w:rPr>
      <w:rFonts w:cs="Courier New"/>
    </w:rPr>
  </w:style>
  <w:style w:type="character" w:customStyle="1" w:styleId="ListLabel78">
    <w:name w:val="ListLabel 78"/>
    <w:qFormat/>
    <w:rsid w:val="004E5794"/>
    <w:rPr>
      <w:rFonts w:cs="Courier New"/>
    </w:rPr>
  </w:style>
  <w:style w:type="character" w:customStyle="1" w:styleId="ListLabel79">
    <w:name w:val="ListLabel 79"/>
    <w:qFormat/>
    <w:rsid w:val="004E5794"/>
    <w:rPr>
      <w:rFonts w:cs="Courier New"/>
    </w:rPr>
  </w:style>
  <w:style w:type="character" w:customStyle="1" w:styleId="ListLabel80">
    <w:name w:val="ListLabel 80"/>
    <w:qFormat/>
    <w:rsid w:val="004E5794"/>
    <w:rPr>
      <w:rFonts w:cs="Courier New"/>
    </w:rPr>
  </w:style>
  <w:style w:type="character" w:customStyle="1" w:styleId="ListLabel81">
    <w:name w:val="ListLabel 81"/>
    <w:qFormat/>
    <w:rsid w:val="004E5794"/>
    <w:rPr>
      <w:rFonts w:cs="Courier New"/>
    </w:rPr>
  </w:style>
  <w:style w:type="character" w:customStyle="1" w:styleId="ListLabel82">
    <w:name w:val="ListLabel 82"/>
    <w:qFormat/>
    <w:rsid w:val="004E5794"/>
    <w:rPr>
      <w:rFonts w:cs="Courier New"/>
    </w:rPr>
  </w:style>
  <w:style w:type="character" w:customStyle="1" w:styleId="ListLabel83">
    <w:name w:val="ListLabel 83"/>
    <w:qFormat/>
    <w:rsid w:val="004E5794"/>
    <w:rPr>
      <w:rFonts w:cs="Courier New"/>
    </w:rPr>
  </w:style>
  <w:style w:type="character" w:customStyle="1" w:styleId="ListLabel84">
    <w:name w:val="ListLabel 84"/>
    <w:qFormat/>
    <w:rsid w:val="004E5794"/>
    <w:rPr>
      <w:rFonts w:cs="Courier New"/>
    </w:rPr>
  </w:style>
  <w:style w:type="character" w:customStyle="1" w:styleId="ListLabel85">
    <w:name w:val="ListLabel 85"/>
    <w:qFormat/>
    <w:rsid w:val="004E5794"/>
    <w:rPr>
      <w:rFonts w:cs="Courier New"/>
    </w:rPr>
  </w:style>
  <w:style w:type="character" w:customStyle="1" w:styleId="ListLabel86">
    <w:name w:val="ListLabel 86"/>
    <w:qFormat/>
    <w:rsid w:val="004E5794"/>
    <w:rPr>
      <w:rFonts w:cs="Courier New"/>
    </w:rPr>
  </w:style>
  <w:style w:type="character" w:customStyle="1" w:styleId="ListLabel87">
    <w:name w:val="ListLabel 87"/>
    <w:qFormat/>
    <w:rsid w:val="004E5794"/>
    <w:rPr>
      <w:rFonts w:cs="Courier New"/>
    </w:rPr>
  </w:style>
  <w:style w:type="character" w:customStyle="1" w:styleId="ListLabel88">
    <w:name w:val="ListLabel 88"/>
    <w:qFormat/>
    <w:rsid w:val="004E5794"/>
    <w:rPr>
      <w:rFonts w:cs="Courier New"/>
    </w:rPr>
  </w:style>
  <w:style w:type="character" w:customStyle="1" w:styleId="ListLabel89">
    <w:name w:val="ListLabel 89"/>
    <w:qFormat/>
    <w:rsid w:val="004E5794"/>
    <w:rPr>
      <w:rFonts w:cs="Courier New"/>
    </w:rPr>
  </w:style>
  <w:style w:type="character" w:customStyle="1" w:styleId="ListLabel90">
    <w:name w:val="ListLabel 90"/>
    <w:qFormat/>
    <w:rsid w:val="004E5794"/>
    <w:rPr>
      <w:rFonts w:cs="Courier New"/>
    </w:rPr>
  </w:style>
  <w:style w:type="character" w:customStyle="1" w:styleId="ListLabel91">
    <w:name w:val="ListLabel 91"/>
    <w:qFormat/>
    <w:rsid w:val="004E5794"/>
    <w:rPr>
      <w:rFonts w:cs="Courier New"/>
    </w:rPr>
  </w:style>
  <w:style w:type="character" w:customStyle="1" w:styleId="ListLabel92">
    <w:name w:val="ListLabel 92"/>
    <w:qFormat/>
    <w:rsid w:val="004E5794"/>
    <w:rPr>
      <w:rFonts w:cs="Courier New"/>
    </w:rPr>
  </w:style>
  <w:style w:type="character" w:customStyle="1" w:styleId="ListLabel93">
    <w:name w:val="ListLabel 93"/>
    <w:qFormat/>
    <w:rsid w:val="004E5794"/>
    <w:rPr>
      <w:rFonts w:cs="Courier New"/>
    </w:rPr>
  </w:style>
  <w:style w:type="character" w:customStyle="1" w:styleId="ListLabel94">
    <w:name w:val="ListLabel 94"/>
    <w:qFormat/>
    <w:rsid w:val="004E5794"/>
    <w:rPr>
      <w:rFonts w:cs="Courier New"/>
    </w:rPr>
  </w:style>
  <w:style w:type="character" w:customStyle="1" w:styleId="ListLabel95">
    <w:name w:val="ListLabel 95"/>
    <w:qFormat/>
    <w:rsid w:val="004E5794"/>
    <w:rPr>
      <w:rFonts w:cs="Courier New"/>
    </w:rPr>
  </w:style>
  <w:style w:type="character" w:customStyle="1" w:styleId="ListLabel96">
    <w:name w:val="ListLabel 96"/>
    <w:qFormat/>
    <w:rsid w:val="004E5794"/>
    <w:rPr>
      <w:rFonts w:cs="Courier New"/>
    </w:rPr>
  </w:style>
  <w:style w:type="character" w:customStyle="1" w:styleId="ListLabel97">
    <w:name w:val="ListLabel 97"/>
    <w:qFormat/>
    <w:rsid w:val="004E5794"/>
    <w:rPr>
      <w:rFonts w:cs="Courier New"/>
    </w:rPr>
  </w:style>
  <w:style w:type="character" w:customStyle="1" w:styleId="ListLabel98">
    <w:name w:val="ListLabel 98"/>
    <w:qFormat/>
    <w:rsid w:val="004E5794"/>
    <w:rPr>
      <w:rFonts w:cs="Courier New"/>
    </w:rPr>
  </w:style>
  <w:style w:type="character" w:customStyle="1" w:styleId="ListLabel99">
    <w:name w:val="ListLabel 99"/>
    <w:qFormat/>
    <w:rsid w:val="004E5794"/>
    <w:rPr>
      <w:b/>
      <w:i w:val="0"/>
      <w:caps w:val="0"/>
      <w:smallCaps w:val="0"/>
      <w:color w:val="1F144A"/>
      <w:sz w:val="36"/>
      <w:szCs w:val="32"/>
    </w:rPr>
  </w:style>
  <w:style w:type="character" w:customStyle="1" w:styleId="ListLabel100">
    <w:name w:val="ListLabel 100"/>
    <w:qFormat/>
    <w:rsid w:val="004E5794"/>
    <w:rPr>
      <w:b/>
      <w:bCs/>
      <w:i w:val="0"/>
      <w:iCs w:val="0"/>
      <w:caps w:val="0"/>
      <w:smallCaps w:val="0"/>
      <w:strike w:val="0"/>
      <w:dstrike w:val="0"/>
      <w:vanish w:val="0"/>
      <w:color w:val="1F144A"/>
      <w:spacing w:val="0"/>
      <w:kern w:val="0"/>
      <w:position w:val="0"/>
      <w:sz w:val="32"/>
      <w:szCs w:val="28"/>
      <w:u w:val="none"/>
      <w:vertAlign w:val="baseline"/>
      <w:em w:val="none"/>
    </w:rPr>
  </w:style>
  <w:style w:type="character" w:customStyle="1" w:styleId="ListLabel101">
    <w:name w:val="ListLabel 101"/>
    <w:qFormat/>
    <w:rsid w:val="004E5794"/>
    <w:rPr>
      <w:b/>
      <w:bCs/>
      <w:i w:val="0"/>
      <w:iCs w:val="0"/>
      <w:caps w:val="0"/>
      <w:smallCaps w:val="0"/>
      <w:strike w:val="0"/>
      <w:dstrike w:val="0"/>
      <w:vanish w:val="0"/>
      <w:color w:val="1F144A"/>
      <w:spacing w:val="0"/>
      <w:kern w:val="0"/>
      <w:position w:val="0"/>
      <w:sz w:val="28"/>
      <w:szCs w:val="26"/>
      <w:u w:val="none"/>
      <w:vertAlign w:val="baseline"/>
      <w:em w:val="none"/>
    </w:rPr>
  </w:style>
  <w:style w:type="character" w:customStyle="1" w:styleId="ListLabel102">
    <w:name w:val="ListLabel 102"/>
    <w:qFormat/>
    <w:rsid w:val="004E5794"/>
    <w:rPr>
      <w:rFonts w:cs="Arial"/>
      <w:b/>
      <w:i w:val="0"/>
      <w:iCs w:val="0"/>
      <w:caps w:val="0"/>
      <w:smallCaps w:val="0"/>
      <w:strike w:val="0"/>
      <w:dstrike w:val="0"/>
      <w:vanish w:val="0"/>
      <w:color w:val="1F144A"/>
      <w:spacing w:val="0"/>
      <w:kern w:val="0"/>
      <w:position w:val="0"/>
      <w:sz w:val="28"/>
      <w:szCs w:val="24"/>
      <w:u w:val="none"/>
      <w:vertAlign w:val="baseline"/>
      <w:em w:val="none"/>
    </w:rPr>
  </w:style>
  <w:style w:type="character" w:customStyle="1" w:styleId="ListLabel103">
    <w:name w:val="ListLabel 103"/>
    <w:qFormat/>
    <w:rsid w:val="004E5794"/>
    <w:rPr>
      <w:rFonts w:cs="Arial"/>
      <w:b/>
      <w:i w:val="0"/>
      <w:color w:val="29235C"/>
      <w:sz w:val="22"/>
      <w:szCs w:val="22"/>
      <w:u w:val="none"/>
    </w:rPr>
  </w:style>
  <w:style w:type="character" w:customStyle="1" w:styleId="ListLabel104">
    <w:name w:val="ListLabel 104"/>
    <w:qFormat/>
    <w:rsid w:val="004E5794"/>
    <w:rPr>
      <w:u w:val="single"/>
    </w:rPr>
  </w:style>
  <w:style w:type="character" w:customStyle="1" w:styleId="ListLabel105">
    <w:name w:val="ListLabel 105"/>
    <w:qFormat/>
    <w:rsid w:val="004E5794"/>
    <w:rPr>
      <w:u w:val="single"/>
    </w:rPr>
  </w:style>
  <w:style w:type="character" w:customStyle="1" w:styleId="ListLabel106">
    <w:name w:val="ListLabel 106"/>
    <w:qFormat/>
    <w:rsid w:val="004E5794"/>
    <w:rPr>
      <w:u w:val="single"/>
    </w:rPr>
  </w:style>
  <w:style w:type="character" w:customStyle="1" w:styleId="ListLabel107">
    <w:name w:val="ListLabel 107"/>
    <w:qFormat/>
    <w:rsid w:val="004E5794"/>
    <w:rPr>
      <w:u w:val="single"/>
    </w:rPr>
  </w:style>
  <w:style w:type="character" w:customStyle="1" w:styleId="ListLabel108">
    <w:name w:val="ListLabel 108"/>
    <w:qFormat/>
    <w:rsid w:val="004E5794"/>
    <w:rPr>
      <w:rFonts w:cs="Courier New"/>
    </w:rPr>
  </w:style>
  <w:style w:type="character" w:customStyle="1" w:styleId="ListLabel109">
    <w:name w:val="ListLabel 109"/>
    <w:qFormat/>
    <w:rsid w:val="004E5794"/>
    <w:rPr>
      <w:rFonts w:cs="Courier New"/>
    </w:rPr>
  </w:style>
  <w:style w:type="character" w:customStyle="1" w:styleId="ListLabel110">
    <w:name w:val="ListLabel 110"/>
    <w:qFormat/>
    <w:rsid w:val="004E5794"/>
    <w:rPr>
      <w:rFonts w:cs="Courier New"/>
    </w:rPr>
  </w:style>
  <w:style w:type="character" w:customStyle="1" w:styleId="IndexLink">
    <w:name w:val="Index Link"/>
    <w:qFormat/>
    <w:rsid w:val="004E5794"/>
  </w:style>
  <w:style w:type="paragraph" w:customStyle="1" w:styleId="Heading">
    <w:name w:val="Heading"/>
    <w:basedOn w:val="Normal"/>
    <w:next w:val="BodyText"/>
    <w:qFormat/>
    <w:rsid w:val="004E5794"/>
    <w:pPr>
      <w:keepNext/>
      <w:spacing w:before="240" w:after="120"/>
    </w:pPr>
    <w:rPr>
      <w:rFonts w:ascii="Liberation Sans" w:eastAsia="Tahoma" w:hAnsi="Liberation Sans" w:cs="FreeSans"/>
      <w:sz w:val="28"/>
      <w:szCs w:val="28"/>
    </w:rPr>
  </w:style>
  <w:style w:type="paragraph" w:customStyle="1" w:styleId="Index">
    <w:name w:val="Index"/>
    <w:basedOn w:val="Normal"/>
    <w:qFormat/>
    <w:rsid w:val="004E5794"/>
    <w:pPr>
      <w:suppressLineNumbers/>
      <w:spacing w:before="120" w:after="240"/>
    </w:pPr>
    <w:rPr>
      <w:rFonts w:ascii="Arial" w:eastAsiaTheme="minorEastAsia" w:hAnsi="Arial" w:cs="FreeSans"/>
      <w:szCs w:val="24"/>
    </w:rPr>
  </w:style>
  <w:style w:type="paragraph" w:customStyle="1" w:styleId="SoS2">
    <w:name w:val="SoS2"/>
    <w:basedOn w:val="Heading3"/>
    <w:qFormat/>
    <w:rsid w:val="004E5794"/>
    <w:pPr>
      <w:keepNext/>
      <w:numPr>
        <w:ilvl w:val="0"/>
        <w:numId w:val="0"/>
      </w:numPr>
      <w:spacing w:before="240" w:after="120"/>
    </w:pPr>
    <w:rPr>
      <w:rFonts w:ascii="Arial" w:eastAsia="Times New Roman" w:hAnsi="Arial" w:cs="Arial"/>
      <w:b w:val="0"/>
      <w:bCs/>
      <w:color w:val="auto"/>
      <w:sz w:val="22"/>
      <w:szCs w:val="26"/>
    </w:rPr>
  </w:style>
  <w:style w:type="paragraph" w:customStyle="1" w:styleId="Body2">
    <w:name w:val="Body2"/>
    <w:basedOn w:val="Normal"/>
    <w:link w:val="Body2Char"/>
    <w:qFormat/>
    <w:rsid w:val="004E5794"/>
    <w:pPr>
      <w:spacing w:line="360" w:lineRule="auto"/>
      <w:ind w:left="709"/>
      <w:jc w:val="both"/>
    </w:pPr>
    <w:rPr>
      <w:rFonts w:asciiTheme="minorHAnsi" w:eastAsia="Times New Roman" w:hAnsiTheme="minorHAnsi"/>
    </w:rPr>
  </w:style>
  <w:style w:type="paragraph" w:customStyle="1" w:styleId="Clausecontinuation">
    <w:name w:val="Clause continuation"/>
    <w:basedOn w:val="Normal"/>
    <w:qFormat/>
    <w:rsid w:val="004E5794"/>
    <w:pPr>
      <w:widowControl w:val="0"/>
      <w:spacing w:line="360" w:lineRule="auto"/>
      <w:ind w:left="709"/>
      <w:outlineLvl w:val="1"/>
    </w:pPr>
    <w:rPr>
      <w:rFonts w:ascii="Times New Roman" w:eastAsia="Times New Roman" w:hAnsi="Times New Roman" w:cs="Times New Roman"/>
      <w:bCs/>
      <w:iCs/>
      <w:sz w:val="24"/>
      <w:szCs w:val="24"/>
      <w:lang w:val="en-US"/>
    </w:rPr>
  </w:style>
  <w:style w:type="paragraph" w:customStyle="1" w:styleId="FrameContents">
    <w:name w:val="Frame Contents"/>
    <w:basedOn w:val="Normal"/>
    <w:qFormat/>
    <w:rsid w:val="004E5794"/>
    <w:pPr>
      <w:spacing w:before="120" w:after="240"/>
    </w:pPr>
    <w:rPr>
      <w:rFonts w:ascii="Arial" w:eastAsiaTheme="minorEastAsia" w:hAnsi="Arial" w:cs="Times New Roman"/>
      <w:szCs w:val="24"/>
    </w:rPr>
  </w:style>
  <w:style w:type="table" w:customStyle="1" w:styleId="TableGrid1">
    <w:name w:val="Table Grid1"/>
    <w:basedOn w:val="TableNormal"/>
    <w:rsid w:val="004E5794"/>
    <w:pPr>
      <w:spacing w:after="0" w:line="240" w:lineRule="auto"/>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5794"/>
    <w:pPr>
      <w:spacing w:after="0" w:line="240" w:lineRule="auto"/>
    </w:pPr>
    <w:rPr>
      <w:rFonts w:ascii="Arial" w:eastAsiaTheme="minorEastAsia" w:hAnsi="Arial" w:cs="Times New Roman"/>
      <w:szCs w:val="24"/>
    </w:rPr>
  </w:style>
  <w:style w:type="paragraph" w:customStyle="1" w:styleId="Default">
    <w:name w:val="Default"/>
    <w:rsid w:val="004E5794"/>
    <w:pPr>
      <w:autoSpaceDE w:val="0"/>
      <w:autoSpaceDN w:val="0"/>
      <w:adjustRightInd w:val="0"/>
      <w:spacing w:after="0" w:line="240" w:lineRule="auto"/>
    </w:pPr>
    <w:rPr>
      <w:rFonts w:ascii="Arial" w:eastAsiaTheme="minorEastAsia"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8678">
      <w:bodyDiv w:val="1"/>
      <w:marLeft w:val="0"/>
      <w:marRight w:val="0"/>
      <w:marTop w:val="0"/>
      <w:marBottom w:val="0"/>
      <w:divBdr>
        <w:top w:val="none" w:sz="0" w:space="0" w:color="auto"/>
        <w:left w:val="none" w:sz="0" w:space="0" w:color="auto"/>
        <w:bottom w:val="none" w:sz="0" w:space="0" w:color="auto"/>
        <w:right w:val="none" w:sz="0" w:space="0" w:color="auto"/>
      </w:divBdr>
    </w:div>
    <w:div w:id="251010796">
      <w:bodyDiv w:val="1"/>
      <w:marLeft w:val="0"/>
      <w:marRight w:val="0"/>
      <w:marTop w:val="0"/>
      <w:marBottom w:val="0"/>
      <w:divBdr>
        <w:top w:val="none" w:sz="0" w:space="0" w:color="auto"/>
        <w:left w:val="none" w:sz="0" w:space="0" w:color="auto"/>
        <w:bottom w:val="none" w:sz="0" w:space="0" w:color="auto"/>
        <w:right w:val="none" w:sz="0" w:space="0" w:color="auto"/>
      </w:divBdr>
    </w:div>
    <w:div w:id="257257383">
      <w:bodyDiv w:val="1"/>
      <w:marLeft w:val="0"/>
      <w:marRight w:val="0"/>
      <w:marTop w:val="0"/>
      <w:marBottom w:val="0"/>
      <w:divBdr>
        <w:top w:val="none" w:sz="0" w:space="0" w:color="auto"/>
        <w:left w:val="none" w:sz="0" w:space="0" w:color="auto"/>
        <w:bottom w:val="none" w:sz="0" w:space="0" w:color="auto"/>
        <w:right w:val="none" w:sz="0" w:space="0" w:color="auto"/>
      </w:divBdr>
    </w:div>
    <w:div w:id="327365028">
      <w:bodyDiv w:val="1"/>
      <w:marLeft w:val="0"/>
      <w:marRight w:val="0"/>
      <w:marTop w:val="0"/>
      <w:marBottom w:val="0"/>
      <w:divBdr>
        <w:top w:val="none" w:sz="0" w:space="0" w:color="auto"/>
        <w:left w:val="none" w:sz="0" w:space="0" w:color="auto"/>
        <w:bottom w:val="none" w:sz="0" w:space="0" w:color="auto"/>
        <w:right w:val="none" w:sz="0" w:space="0" w:color="auto"/>
      </w:divBdr>
    </w:div>
    <w:div w:id="517236390">
      <w:bodyDiv w:val="1"/>
      <w:marLeft w:val="0"/>
      <w:marRight w:val="0"/>
      <w:marTop w:val="0"/>
      <w:marBottom w:val="0"/>
      <w:divBdr>
        <w:top w:val="none" w:sz="0" w:space="0" w:color="auto"/>
        <w:left w:val="none" w:sz="0" w:space="0" w:color="auto"/>
        <w:bottom w:val="none" w:sz="0" w:space="0" w:color="auto"/>
        <w:right w:val="none" w:sz="0" w:space="0" w:color="auto"/>
      </w:divBdr>
    </w:div>
    <w:div w:id="801574815">
      <w:bodyDiv w:val="1"/>
      <w:marLeft w:val="0"/>
      <w:marRight w:val="0"/>
      <w:marTop w:val="0"/>
      <w:marBottom w:val="0"/>
      <w:divBdr>
        <w:top w:val="none" w:sz="0" w:space="0" w:color="auto"/>
        <w:left w:val="none" w:sz="0" w:space="0" w:color="auto"/>
        <w:bottom w:val="none" w:sz="0" w:space="0" w:color="auto"/>
        <w:right w:val="none" w:sz="0" w:space="0" w:color="auto"/>
      </w:divBdr>
    </w:div>
    <w:div w:id="933830753">
      <w:bodyDiv w:val="1"/>
      <w:marLeft w:val="0"/>
      <w:marRight w:val="0"/>
      <w:marTop w:val="0"/>
      <w:marBottom w:val="0"/>
      <w:divBdr>
        <w:top w:val="none" w:sz="0" w:space="0" w:color="auto"/>
        <w:left w:val="none" w:sz="0" w:space="0" w:color="auto"/>
        <w:bottom w:val="none" w:sz="0" w:space="0" w:color="auto"/>
        <w:right w:val="none" w:sz="0" w:space="0" w:color="auto"/>
      </w:divBdr>
    </w:div>
    <w:div w:id="976296796">
      <w:bodyDiv w:val="1"/>
      <w:marLeft w:val="0"/>
      <w:marRight w:val="0"/>
      <w:marTop w:val="0"/>
      <w:marBottom w:val="0"/>
      <w:divBdr>
        <w:top w:val="none" w:sz="0" w:space="0" w:color="auto"/>
        <w:left w:val="none" w:sz="0" w:space="0" w:color="auto"/>
        <w:bottom w:val="none" w:sz="0" w:space="0" w:color="auto"/>
        <w:right w:val="none" w:sz="0" w:space="0" w:color="auto"/>
      </w:divBdr>
    </w:div>
    <w:div w:id="1041637067">
      <w:bodyDiv w:val="1"/>
      <w:marLeft w:val="0"/>
      <w:marRight w:val="0"/>
      <w:marTop w:val="0"/>
      <w:marBottom w:val="0"/>
      <w:divBdr>
        <w:top w:val="none" w:sz="0" w:space="0" w:color="auto"/>
        <w:left w:val="none" w:sz="0" w:space="0" w:color="auto"/>
        <w:bottom w:val="none" w:sz="0" w:space="0" w:color="auto"/>
        <w:right w:val="none" w:sz="0" w:space="0" w:color="auto"/>
      </w:divBdr>
    </w:div>
    <w:div w:id="1099064091">
      <w:bodyDiv w:val="1"/>
      <w:marLeft w:val="0"/>
      <w:marRight w:val="0"/>
      <w:marTop w:val="0"/>
      <w:marBottom w:val="0"/>
      <w:divBdr>
        <w:top w:val="none" w:sz="0" w:space="0" w:color="auto"/>
        <w:left w:val="none" w:sz="0" w:space="0" w:color="auto"/>
        <w:bottom w:val="none" w:sz="0" w:space="0" w:color="auto"/>
        <w:right w:val="none" w:sz="0" w:space="0" w:color="auto"/>
      </w:divBdr>
    </w:div>
    <w:div w:id="1459370036">
      <w:bodyDiv w:val="1"/>
      <w:marLeft w:val="0"/>
      <w:marRight w:val="0"/>
      <w:marTop w:val="0"/>
      <w:marBottom w:val="0"/>
      <w:divBdr>
        <w:top w:val="none" w:sz="0" w:space="0" w:color="auto"/>
        <w:left w:val="none" w:sz="0" w:space="0" w:color="auto"/>
        <w:bottom w:val="none" w:sz="0" w:space="0" w:color="auto"/>
        <w:right w:val="none" w:sz="0" w:space="0" w:color="auto"/>
      </w:divBdr>
    </w:div>
    <w:div w:id="1826898679">
      <w:bodyDiv w:val="1"/>
      <w:marLeft w:val="0"/>
      <w:marRight w:val="0"/>
      <w:marTop w:val="0"/>
      <w:marBottom w:val="0"/>
      <w:divBdr>
        <w:top w:val="none" w:sz="0" w:space="0" w:color="auto"/>
        <w:left w:val="none" w:sz="0" w:space="0" w:color="auto"/>
        <w:bottom w:val="none" w:sz="0" w:space="0" w:color="auto"/>
        <w:right w:val="none" w:sz="0" w:space="0" w:color="auto"/>
      </w:divBdr>
    </w:div>
    <w:div w:id="19564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mailto:migration@smartdcc.co.uk" TargetMode="External"/><Relationship Id="rId3" Type="http://schemas.openxmlformats.org/officeDocument/2006/relationships/customXml" Target="../customXml/item3.xml"/><Relationship Id="rId21" Type="http://schemas.openxmlformats.org/officeDocument/2006/relationships/hyperlink" Target="mailto:consultations@smartdcc.co.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smartdcc.co.uk/document-centre/tmad-child-document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onsultations@smartdcc.co.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smartdcc.co.uk/document-centre/tmad-child-document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smartdcc.co.uk/document-centre/tmad-child-documents/" TargetMode="Externa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smartenergycodecompany.co.uk/the-smart-energy-code-2/" TargetMode="External"/><Relationship Id="rId27" Type="http://schemas.openxmlformats.org/officeDocument/2006/relationships/header" Target="header4.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C Theme">
      <a:dk1>
        <a:sysClr val="windowText" lastClr="000000"/>
      </a:dk1>
      <a:lt1>
        <a:sysClr val="window" lastClr="FFFFFF"/>
      </a:lt1>
      <a:dk2>
        <a:srgbClr val="44546A"/>
      </a:dk2>
      <a:lt2>
        <a:srgbClr val="E7E6E6"/>
      </a:lt2>
      <a:accent1>
        <a:srgbClr val="1F144A"/>
      </a:accent1>
      <a:accent2>
        <a:srgbClr val="861889"/>
      </a:accent2>
      <a:accent3>
        <a:srgbClr val="CA005D"/>
      </a:accent3>
      <a:accent4>
        <a:srgbClr val="9CA299"/>
      </a:accent4>
      <a:accent5>
        <a:srgbClr val="95C11F"/>
      </a:accent5>
      <a:accent6>
        <a:srgbClr val="F39200"/>
      </a:accent6>
      <a:hlink>
        <a:srgbClr val="1F144A"/>
      </a:hlink>
      <a:folHlink>
        <a:srgbClr val="8A9187"/>
      </a:folHlink>
    </a:clrScheme>
    <a:fontScheme name="DCC Font">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e1c6c84-f403-4bbd-88d7-452781fd505b" ContentTypeId="0x0101003D99FF4BEE06314F802DDB72832DC48E" PreviousValue="false"/>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9" ma:contentTypeDescription="DCC Document Content Type" ma:contentTypeScope="" ma:versionID="f8d88bba82c456007b2618416fe0e064">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a06079832a18bc5bc81ea4a0b9eda4f"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DCCDocumentStatusTaxHTField0 xmlns="af099861-8497-4a35-8ea8-f127fb0f0918">
      <Terms xmlns="http://schemas.microsoft.com/office/infopath/2007/PartnerControls"/>
    </DCCDocumentStatusTaxHTField0>
    <SmartDCCDescription xmlns="309ea106-2a53-4bac-bf2a-c3e0296d36fe" xsi:nil="true"/>
    <SmartDCCOrganisationTaxHTField0 xmlns="309ea106-2a53-4bac-bf2a-c3e0296d36fe">
      <Terms xmlns="http://schemas.microsoft.com/office/infopath/2007/PartnerControls"/>
    </SmartDCCOrganisationTaxHTField0>
    <SmartDCCSecurityClassificationTaxHTField0 xmlns="af099861-8497-4a35-8ea8-f127fb0f0918">
      <Terms xmlns="http://schemas.microsoft.com/office/infopath/2007/PartnerControls"/>
    </SmartDCCSecurityClassificationTaxHTField0>
    <TaxCatchAllLabel xmlns="af099861-8497-4a35-8ea8-f127fb0f0918" xsi:nil="true"/>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DCCReleaseTaxHTField0 xmlns="af099861-8497-4a35-8ea8-f127fb0f0918">
      <Terms xmlns="http://schemas.microsoft.com/office/infopath/2007/PartnerControls"/>
    </DCCReleaseTaxHTField0>
    <DCCDepartmentTaxHTField0 xmlns="af099861-8497-4a35-8ea8-f127fb0f0918">
      <Terms xmlns="http://schemas.microsoft.com/office/infopath/2007/PartnerControls"/>
    </DCCDepartmentTaxHTField0>
    <SmartDCCOwner xmlns="309ea106-2a53-4bac-bf2a-c3e0296d36fe">
      <UserInfo>
        <DisplayName/>
        <AccountId xsi:nil="true"/>
        <AccountType/>
      </UserInfo>
    </SmartDCCOwner>
    <TaxKeywordTaxHTField xmlns="309ea106-2a53-4bac-bf2a-c3e0296d36fe">
      <Terms xmlns="http://schemas.microsoft.com/office/infopath/2007/PartnerControls"/>
    </TaxKeywordTaxHTField>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TaxCatchAll xmlns="af099861-8497-4a35-8ea8-f127fb0f0918">
      <Value>107</Value>
      <Value>13</Value>
    </TaxCatchAll>
  </documentManagement>
</p:properties>
</file>

<file path=customXml/itemProps1.xml><?xml version="1.0" encoding="utf-8"?>
<ds:datastoreItem xmlns:ds="http://schemas.openxmlformats.org/officeDocument/2006/customXml" ds:itemID="{EB42E6AC-68FE-438A-9D77-D4FC288D8A79}">
  <ds:schemaRefs>
    <ds:schemaRef ds:uri="http://schemas.microsoft.com/office/2006/metadata/customXsn"/>
  </ds:schemaRefs>
</ds:datastoreItem>
</file>

<file path=customXml/itemProps2.xml><?xml version="1.0" encoding="utf-8"?>
<ds:datastoreItem xmlns:ds="http://schemas.openxmlformats.org/officeDocument/2006/customXml" ds:itemID="{ED9E2491-E648-490C-A54A-22BFDAEF4537}">
  <ds:schemaRefs>
    <ds:schemaRef ds:uri="http://schemas.microsoft.com/sharepoint/v3/contenttype/forms"/>
  </ds:schemaRefs>
</ds:datastoreItem>
</file>

<file path=customXml/itemProps3.xml><?xml version="1.0" encoding="utf-8"?>
<ds:datastoreItem xmlns:ds="http://schemas.openxmlformats.org/officeDocument/2006/customXml" ds:itemID="{F8890184-2539-4C70-AC8D-5EDC60B0B3AC}">
  <ds:schemaRefs>
    <ds:schemaRef ds:uri="Microsoft.SharePoint.Taxonomy.ContentTypeSync"/>
  </ds:schemaRefs>
</ds:datastoreItem>
</file>

<file path=customXml/itemProps4.xml><?xml version="1.0" encoding="utf-8"?>
<ds:datastoreItem xmlns:ds="http://schemas.openxmlformats.org/officeDocument/2006/customXml" ds:itemID="{B68E625E-5941-40C9-B1D7-A25821785CD6}">
  <ds:schemaRefs>
    <ds:schemaRef ds:uri="http://schemas.microsoft.com/sharepoint/events"/>
  </ds:schemaRefs>
</ds:datastoreItem>
</file>

<file path=customXml/itemProps5.xml><?xml version="1.0" encoding="utf-8"?>
<ds:datastoreItem xmlns:ds="http://schemas.openxmlformats.org/officeDocument/2006/customXml" ds:itemID="{45C5D612-ADF6-46FA-9E39-67E25752D80C}">
  <ds:schemaRefs>
    <ds:schemaRef ds:uri="http://schemas.openxmlformats.org/officeDocument/2006/bibliography"/>
  </ds:schemaRefs>
</ds:datastoreItem>
</file>

<file path=customXml/itemProps6.xml><?xml version="1.0" encoding="utf-8"?>
<ds:datastoreItem xmlns:ds="http://schemas.openxmlformats.org/officeDocument/2006/customXml" ds:itemID="{62D6F393-BE2A-4328-A0F2-AF00C9789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CD65FE3-5DE5-473E-9DA4-8CA3EB25A4E2}">
  <ds:schemaRefs>
    <ds:schemaRef ds:uri="http://schemas.microsoft.com/office/2006/metadata/properties"/>
    <ds:schemaRef ds:uri="http://schemas.microsoft.com/office/infopath/2007/PartnerControls"/>
    <ds:schemaRef ds:uri="af099861-8497-4a35-8ea8-f127fb0f0918"/>
    <ds:schemaRef ds:uri="309ea106-2a53-4bac-bf2a-c3e0296d36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16462</Words>
  <Characters>93840</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110082</CharactersWithSpaces>
  <SharedDoc>false</SharedDoc>
  <HLinks>
    <vt:vector size="438" baseType="variant">
      <vt:variant>
        <vt:i4>4128863</vt:i4>
      </vt:variant>
      <vt:variant>
        <vt:i4>417</vt:i4>
      </vt:variant>
      <vt:variant>
        <vt:i4>0</vt:i4>
      </vt:variant>
      <vt:variant>
        <vt:i4>5</vt:i4>
      </vt:variant>
      <vt:variant>
        <vt:lpwstr>mailto:migration@smartdcc.co.uk</vt:lpwstr>
      </vt:variant>
      <vt:variant>
        <vt:lpwstr/>
      </vt:variant>
      <vt:variant>
        <vt:i4>1966101</vt:i4>
      </vt:variant>
      <vt:variant>
        <vt:i4>414</vt:i4>
      </vt:variant>
      <vt:variant>
        <vt:i4>0</vt:i4>
      </vt:variant>
      <vt:variant>
        <vt:i4>5</vt:i4>
      </vt:variant>
      <vt:variant>
        <vt:lpwstr>https://www.smartdcc.co.uk/document-centre/tmad-child-documents/</vt:lpwstr>
      </vt:variant>
      <vt:variant>
        <vt:lpwstr/>
      </vt:variant>
      <vt:variant>
        <vt:i4>1966101</vt:i4>
      </vt:variant>
      <vt:variant>
        <vt:i4>411</vt:i4>
      </vt:variant>
      <vt:variant>
        <vt:i4>0</vt:i4>
      </vt:variant>
      <vt:variant>
        <vt:i4>5</vt:i4>
      </vt:variant>
      <vt:variant>
        <vt:lpwstr>https://www.smartdcc.co.uk/document-centre/tmad-child-documents/</vt:lpwstr>
      </vt:variant>
      <vt:variant>
        <vt:lpwstr/>
      </vt:variant>
      <vt:variant>
        <vt:i4>1966101</vt:i4>
      </vt:variant>
      <vt:variant>
        <vt:i4>408</vt:i4>
      </vt:variant>
      <vt:variant>
        <vt:i4>0</vt:i4>
      </vt:variant>
      <vt:variant>
        <vt:i4>5</vt:i4>
      </vt:variant>
      <vt:variant>
        <vt:lpwstr>https://www.smartdcc.co.uk/document-centre/tmad-child-documents/</vt:lpwstr>
      </vt:variant>
      <vt:variant>
        <vt:lpwstr/>
      </vt:variant>
      <vt:variant>
        <vt:i4>5963803</vt:i4>
      </vt:variant>
      <vt:variant>
        <vt:i4>405</vt:i4>
      </vt:variant>
      <vt:variant>
        <vt:i4>0</vt:i4>
      </vt:variant>
      <vt:variant>
        <vt:i4>5</vt:i4>
      </vt:variant>
      <vt:variant>
        <vt:lpwstr>https://smartenergycodecompany.co.uk/the-smart-energy-code-2/</vt:lpwstr>
      </vt:variant>
      <vt:variant>
        <vt:lpwstr/>
      </vt:variant>
      <vt:variant>
        <vt:i4>2031676</vt:i4>
      </vt:variant>
      <vt:variant>
        <vt:i4>398</vt:i4>
      </vt:variant>
      <vt:variant>
        <vt:i4>0</vt:i4>
      </vt:variant>
      <vt:variant>
        <vt:i4>5</vt:i4>
      </vt:variant>
      <vt:variant>
        <vt:lpwstr/>
      </vt:variant>
      <vt:variant>
        <vt:lpwstr>_Toc80782010</vt:lpwstr>
      </vt:variant>
      <vt:variant>
        <vt:i4>1441853</vt:i4>
      </vt:variant>
      <vt:variant>
        <vt:i4>392</vt:i4>
      </vt:variant>
      <vt:variant>
        <vt:i4>0</vt:i4>
      </vt:variant>
      <vt:variant>
        <vt:i4>5</vt:i4>
      </vt:variant>
      <vt:variant>
        <vt:lpwstr/>
      </vt:variant>
      <vt:variant>
        <vt:lpwstr>_Toc80782009</vt:lpwstr>
      </vt:variant>
      <vt:variant>
        <vt:i4>1507389</vt:i4>
      </vt:variant>
      <vt:variant>
        <vt:i4>386</vt:i4>
      </vt:variant>
      <vt:variant>
        <vt:i4>0</vt:i4>
      </vt:variant>
      <vt:variant>
        <vt:i4>5</vt:i4>
      </vt:variant>
      <vt:variant>
        <vt:lpwstr/>
      </vt:variant>
      <vt:variant>
        <vt:lpwstr>_Toc80782008</vt:lpwstr>
      </vt:variant>
      <vt:variant>
        <vt:i4>1572925</vt:i4>
      </vt:variant>
      <vt:variant>
        <vt:i4>380</vt:i4>
      </vt:variant>
      <vt:variant>
        <vt:i4>0</vt:i4>
      </vt:variant>
      <vt:variant>
        <vt:i4>5</vt:i4>
      </vt:variant>
      <vt:variant>
        <vt:lpwstr/>
      </vt:variant>
      <vt:variant>
        <vt:lpwstr>_Toc80782007</vt:lpwstr>
      </vt:variant>
      <vt:variant>
        <vt:i4>1638461</vt:i4>
      </vt:variant>
      <vt:variant>
        <vt:i4>374</vt:i4>
      </vt:variant>
      <vt:variant>
        <vt:i4>0</vt:i4>
      </vt:variant>
      <vt:variant>
        <vt:i4>5</vt:i4>
      </vt:variant>
      <vt:variant>
        <vt:lpwstr/>
      </vt:variant>
      <vt:variant>
        <vt:lpwstr>_Toc80782006</vt:lpwstr>
      </vt:variant>
      <vt:variant>
        <vt:i4>1703997</vt:i4>
      </vt:variant>
      <vt:variant>
        <vt:i4>368</vt:i4>
      </vt:variant>
      <vt:variant>
        <vt:i4>0</vt:i4>
      </vt:variant>
      <vt:variant>
        <vt:i4>5</vt:i4>
      </vt:variant>
      <vt:variant>
        <vt:lpwstr/>
      </vt:variant>
      <vt:variant>
        <vt:lpwstr>_Toc80782005</vt:lpwstr>
      </vt:variant>
      <vt:variant>
        <vt:i4>1769533</vt:i4>
      </vt:variant>
      <vt:variant>
        <vt:i4>362</vt:i4>
      </vt:variant>
      <vt:variant>
        <vt:i4>0</vt:i4>
      </vt:variant>
      <vt:variant>
        <vt:i4>5</vt:i4>
      </vt:variant>
      <vt:variant>
        <vt:lpwstr/>
      </vt:variant>
      <vt:variant>
        <vt:lpwstr>_Toc80782004</vt:lpwstr>
      </vt:variant>
      <vt:variant>
        <vt:i4>1835069</vt:i4>
      </vt:variant>
      <vt:variant>
        <vt:i4>356</vt:i4>
      </vt:variant>
      <vt:variant>
        <vt:i4>0</vt:i4>
      </vt:variant>
      <vt:variant>
        <vt:i4>5</vt:i4>
      </vt:variant>
      <vt:variant>
        <vt:lpwstr/>
      </vt:variant>
      <vt:variant>
        <vt:lpwstr>_Toc80782003</vt:lpwstr>
      </vt:variant>
      <vt:variant>
        <vt:i4>1900605</vt:i4>
      </vt:variant>
      <vt:variant>
        <vt:i4>350</vt:i4>
      </vt:variant>
      <vt:variant>
        <vt:i4>0</vt:i4>
      </vt:variant>
      <vt:variant>
        <vt:i4>5</vt:i4>
      </vt:variant>
      <vt:variant>
        <vt:lpwstr/>
      </vt:variant>
      <vt:variant>
        <vt:lpwstr>_Toc80782002</vt:lpwstr>
      </vt:variant>
      <vt:variant>
        <vt:i4>1966141</vt:i4>
      </vt:variant>
      <vt:variant>
        <vt:i4>344</vt:i4>
      </vt:variant>
      <vt:variant>
        <vt:i4>0</vt:i4>
      </vt:variant>
      <vt:variant>
        <vt:i4>5</vt:i4>
      </vt:variant>
      <vt:variant>
        <vt:lpwstr/>
      </vt:variant>
      <vt:variant>
        <vt:lpwstr>_Toc80782001</vt:lpwstr>
      </vt:variant>
      <vt:variant>
        <vt:i4>2031677</vt:i4>
      </vt:variant>
      <vt:variant>
        <vt:i4>338</vt:i4>
      </vt:variant>
      <vt:variant>
        <vt:i4>0</vt:i4>
      </vt:variant>
      <vt:variant>
        <vt:i4>5</vt:i4>
      </vt:variant>
      <vt:variant>
        <vt:lpwstr/>
      </vt:variant>
      <vt:variant>
        <vt:lpwstr>_Toc80782000</vt:lpwstr>
      </vt:variant>
      <vt:variant>
        <vt:i4>2031671</vt:i4>
      </vt:variant>
      <vt:variant>
        <vt:i4>332</vt:i4>
      </vt:variant>
      <vt:variant>
        <vt:i4>0</vt:i4>
      </vt:variant>
      <vt:variant>
        <vt:i4>5</vt:i4>
      </vt:variant>
      <vt:variant>
        <vt:lpwstr/>
      </vt:variant>
      <vt:variant>
        <vt:lpwstr>_Toc80781999</vt:lpwstr>
      </vt:variant>
      <vt:variant>
        <vt:i4>1966135</vt:i4>
      </vt:variant>
      <vt:variant>
        <vt:i4>326</vt:i4>
      </vt:variant>
      <vt:variant>
        <vt:i4>0</vt:i4>
      </vt:variant>
      <vt:variant>
        <vt:i4>5</vt:i4>
      </vt:variant>
      <vt:variant>
        <vt:lpwstr/>
      </vt:variant>
      <vt:variant>
        <vt:lpwstr>_Toc80781998</vt:lpwstr>
      </vt:variant>
      <vt:variant>
        <vt:i4>1114167</vt:i4>
      </vt:variant>
      <vt:variant>
        <vt:i4>320</vt:i4>
      </vt:variant>
      <vt:variant>
        <vt:i4>0</vt:i4>
      </vt:variant>
      <vt:variant>
        <vt:i4>5</vt:i4>
      </vt:variant>
      <vt:variant>
        <vt:lpwstr/>
      </vt:variant>
      <vt:variant>
        <vt:lpwstr>_Toc80781997</vt:lpwstr>
      </vt:variant>
      <vt:variant>
        <vt:i4>1048631</vt:i4>
      </vt:variant>
      <vt:variant>
        <vt:i4>314</vt:i4>
      </vt:variant>
      <vt:variant>
        <vt:i4>0</vt:i4>
      </vt:variant>
      <vt:variant>
        <vt:i4>5</vt:i4>
      </vt:variant>
      <vt:variant>
        <vt:lpwstr/>
      </vt:variant>
      <vt:variant>
        <vt:lpwstr>_Toc80781996</vt:lpwstr>
      </vt:variant>
      <vt:variant>
        <vt:i4>1245239</vt:i4>
      </vt:variant>
      <vt:variant>
        <vt:i4>308</vt:i4>
      </vt:variant>
      <vt:variant>
        <vt:i4>0</vt:i4>
      </vt:variant>
      <vt:variant>
        <vt:i4>5</vt:i4>
      </vt:variant>
      <vt:variant>
        <vt:lpwstr/>
      </vt:variant>
      <vt:variant>
        <vt:lpwstr>_Toc80781995</vt:lpwstr>
      </vt:variant>
      <vt:variant>
        <vt:i4>1179703</vt:i4>
      </vt:variant>
      <vt:variant>
        <vt:i4>302</vt:i4>
      </vt:variant>
      <vt:variant>
        <vt:i4>0</vt:i4>
      </vt:variant>
      <vt:variant>
        <vt:i4>5</vt:i4>
      </vt:variant>
      <vt:variant>
        <vt:lpwstr/>
      </vt:variant>
      <vt:variant>
        <vt:lpwstr>_Toc80781994</vt:lpwstr>
      </vt:variant>
      <vt:variant>
        <vt:i4>1376311</vt:i4>
      </vt:variant>
      <vt:variant>
        <vt:i4>296</vt:i4>
      </vt:variant>
      <vt:variant>
        <vt:i4>0</vt:i4>
      </vt:variant>
      <vt:variant>
        <vt:i4>5</vt:i4>
      </vt:variant>
      <vt:variant>
        <vt:lpwstr/>
      </vt:variant>
      <vt:variant>
        <vt:lpwstr>_Toc80781993</vt:lpwstr>
      </vt:variant>
      <vt:variant>
        <vt:i4>1310775</vt:i4>
      </vt:variant>
      <vt:variant>
        <vt:i4>290</vt:i4>
      </vt:variant>
      <vt:variant>
        <vt:i4>0</vt:i4>
      </vt:variant>
      <vt:variant>
        <vt:i4>5</vt:i4>
      </vt:variant>
      <vt:variant>
        <vt:lpwstr/>
      </vt:variant>
      <vt:variant>
        <vt:lpwstr>_Toc80781992</vt:lpwstr>
      </vt:variant>
      <vt:variant>
        <vt:i4>1507383</vt:i4>
      </vt:variant>
      <vt:variant>
        <vt:i4>284</vt:i4>
      </vt:variant>
      <vt:variant>
        <vt:i4>0</vt:i4>
      </vt:variant>
      <vt:variant>
        <vt:i4>5</vt:i4>
      </vt:variant>
      <vt:variant>
        <vt:lpwstr/>
      </vt:variant>
      <vt:variant>
        <vt:lpwstr>_Toc80781991</vt:lpwstr>
      </vt:variant>
      <vt:variant>
        <vt:i4>1441847</vt:i4>
      </vt:variant>
      <vt:variant>
        <vt:i4>278</vt:i4>
      </vt:variant>
      <vt:variant>
        <vt:i4>0</vt:i4>
      </vt:variant>
      <vt:variant>
        <vt:i4>5</vt:i4>
      </vt:variant>
      <vt:variant>
        <vt:lpwstr/>
      </vt:variant>
      <vt:variant>
        <vt:lpwstr>_Toc80781990</vt:lpwstr>
      </vt:variant>
      <vt:variant>
        <vt:i4>2031670</vt:i4>
      </vt:variant>
      <vt:variant>
        <vt:i4>272</vt:i4>
      </vt:variant>
      <vt:variant>
        <vt:i4>0</vt:i4>
      </vt:variant>
      <vt:variant>
        <vt:i4>5</vt:i4>
      </vt:variant>
      <vt:variant>
        <vt:lpwstr/>
      </vt:variant>
      <vt:variant>
        <vt:lpwstr>_Toc80781989</vt:lpwstr>
      </vt:variant>
      <vt:variant>
        <vt:i4>1966134</vt:i4>
      </vt:variant>
      <vt:variant>
        <vt:i4>266</vt:i4>
      </vt:variant>
      <vt:variant>
        <vt:i4>0</vt:i4>
      </vt:variant>
      <vt:variant>
        <vt:i4>5</vt:i4>
      </vt:variant>
      <vt:variant>
        <vt:lpwstr/>
      </vt:variant>
      <vt:variant>
        <vt:lpwstr>_Toc80781988</vt:lpwstr>
      </vt:variant>
      <vt:variant>
        <vt:i4>1114166</vt:i4>
      </vt:variant>
      <vt:variant>
        <vt:i4>260</vt:i4>
      </vt:variant>
      <vt:variant>
        <vt:i4>0</vt:i4>
      </vt:variant>
      <vt:variant>
        <vt:i4>5</vt:i4>
      </vt:variant>
      <vt:variant>
        <vt:lpwstr/>
      </vt:variant>
      <vt:variant>
        <vt:lpwstr>_Toc80781987</vt:lpwstr>
      </vt:variant>
      <vt:variant>
        <vt:i4>1048630</vt:i4>
      </vt:variant>
      <vt:variant>
        <vt:i4>254</vt:i4>
      </vt:variant>
      <vt:variant>
        <vt:i4>0</vt:i4>
      </vt:variant>
      <vt:variant>
        <vt:i4>5</vt:i4>
      </vt:variant>
      <vt:variant>
        <vt:lpwstr/>
      </vt:variant>
      <vt:variant>
        <vt:lpwstr>_Toc80781986</vt:lpwstr>
      </vt:variant>
      <vt:variant>
        <vt:i4>1245238</vt:i4>
      </vt:variant>
      <vt:variant>
        <vt:i4>248</vt:i4>
      </vt:variant>
      <vt:variant>
        <vt:i4>0</vt:i4>
      </vt:variant>
      <vt:variant>
        <vt:i4>5</vt:i4>
      </vt:variant>
      <vt:variant>
        <vt:lpwstr/>
      </vt:variant>
      <vt:variant>
        <vt:lpwstr>_Toc80781985</vt:lpwstr>
      </vt:variant>
      <vt:variant>
        <vt:i4>1179702</vt:i4>
      </vt:variant>
      <vt:variant>
        <vt:i4>242</vt:i4>
      </vt:variant>
      <vt:variant>
        <vt:i4>0</vt:i4>
      </vt:variant>
      <vt:variant>
        <vt:i4>5</vt:i4>
      </vt:variant>
      <vt:variant>
        <vt:lpwstr/>
      </vt:variant>
      <vt:variant>
        <vt:lpwstr>_Toc80781984</vt:lpwstr>
      </vt:variant>
      <vt:variant>
        <vt:i4>1376310</vt:i4>
      </vt:variant>
      <vt:variant>
        <vt:i4>236</vt:i4>
      </vt:variant>
      <vt:variant>
        <vt:i4>0</vt:i4>
      </vt:variant>
      <vt:variant>
        <vt:i4>5</vt:i4>
      </vt:variant>
      <vt:variant>
        <vt:lpwstr/>
      </vt:variant>
      <vt:variant>
        <vt:lpwstr>_Toc80781983</vt:lpwstr>
      </vt:variant>
      <vt:variant>
        <vt:i4>1310774</vt:i4>
      </vt:variant>
      <vt:variant>
        <vt:i4>230</vt:i4>
      </vt:variant>
      <vt:variant>
        <vt:i4>0</vt:i4>
      </vt:variant>
      <vt:variant>
        <vt:i4>5</vt:i4>
      </vt:variant>
      <vt:variant>
        <vt:lpwstr/>
      </vt:variant>
      <vt:variant>
        <vt:lpwstr>_Toc80781982</vt:lpwstr>
      </vt:variant>
      <vt:variant>
        <vt:i4>1507382</vt:i4>
      </vt:variant>
      <vt:variant>
        <vt:i4>224</vt:i4>
      </vt:variant>
      <vt:variant>
        <vt:i4>0</vt:i4>
      </vt:variant>
      <vt:variant>
        <vt:i4>5</vt:i4>
      </vt:variant>
      <vt:variant>
        <vt:lpwstr/>
      </vt:variant>
      <vt:variant>
        <vt:lpwstr>_Toc80781981</vt:lpwstr>
      </vt:variant>
      <vt:variant>
        <vt:i4>1441846</vt:i4>
      </vt:variant>
      <vt:variant>
        <vt:i4>218</vt:i4>
      </vt:variant>
      <vt:variant>
        <vt:i4>0</vt:i4>
      </vt:variant>
      <vt:variant>
        <vt:i4>5</vt:i4>
      </vt:variant>
      <vt:variant>
        <vt:lpwstr/>
      </vt:variant>
      <vt:variant>
        <vt:lpwstr>_Toc80781980</vt:lpwstr>
      </vt:variant>
      <vt:variant>
        <vt:i4>2031673</vt:i4>
      </vt:variant>
      <vt:variant>
        <vt:i4>212</vt:i4>
      </vt:variant>
      <vt:variant>
        <vt:i4>0</vt:i4>
      </vt:variant>
      <vt:variant>
        <vt:i4>5</vt:i4>
      </vt:variant>
      <vt:variant>
        <vt:lpwstr/>
      </vt:variant>
      <vt:variant>
        <vt:lpwstr>_Toc80781979</vt:lpwstr>
      </vt:variant>
      <vt:variant>
        <vt:i4>1966137</vt:i4>
      </vt:variant>
      <vt:variant>
        <vt:i4>206</vt:i4>
      </vt:variant>
      <vt:variant>
        <vt:i4>0</vt:i4>
      </vt:variant>
      <vt:variant>
        <vt:i4>5</vt:i4>
      </vt:variant>
      <vt:variant>
        <vt:lpwstr/>
      </vt:variant>
      <vt:variant>
        <vt:lpwstr>_Toc80781978</vt:lpwstr>
      </vt:variant>
      <vt:variant>
        <vt:i4>1114169</vt:i4>
      </vt:variant>
      <vt:variant>
        <vt:i4>200</vt:i4>
      </vt:variant>
      <vt:variant>
        <vt:i4>0</vt:i4>
      </vt:variant>
      <vt:variant>
        <vt:i4>5</vt:i4>
      </vt:variant>
      <vt:variant>
        <vt:lpwstr/>
      </vt:variant>
      <vt:variant>
        <vt:lpwstr>_Toc80781977</vt:lpwstr>
      </vt:variant>
      <vt:variant>
        <vt:i4>1048633</vt:i4>
      </vt:variant>
      <vt:variant>
        <vt:i4>194</vt:i4>
      </vt:variant>
      <vt:variant>
        <vt:i4>0</vt:i4>
      </vt:variant>
      <vt:variant>
        <vt:i4>5</vt:i4>
      </vt:variant>
      <vt:variant>
        <vt:lpwstr/>
      </vt:variant>
      <vt:variant>
        <vt:lpwstr>_Toc80781976</vt:lpwstr>
      </vt:variant>
      <vt:variant>
        <vt:i4>1245241</vt:i4>
      </vt:variant>
      <vt:variant>
        <vt:i4>188</vt:i4>
      </vt:variant>
      <vt:variant>
        <vt:i4>0</vt:i4>
      </vt:variant>
      <vt:variant>
        <vt:i4>5</vt:i4>
      </vt:variant>
      <vt:variant>
        <vt:lpwstr/>
      </vt:variant>
      <vt:variant>
        <vt:lpwstr>_Toc80781975</vt:lpwstr>
      </vt:variant>
      <vt:variant>
        <vt:i4>1179705</vt:i4>
      </vt:variant>
      <vt:variant>
        <vt:i4>182</vt:i4>
      </vt:variant>
      <vt:variant>
        <vt:i4>0</vt:i4>
      </vt:variant>
      <vt:variant>
        <vt:i4>5</vt:i4>
      </vt:variant>
      <vt:variant>
        <vt:lpwstr/>
      </vt:variant>
      <vt:variant>
        <vt:lpwstr>_Toc80781974</vt:lpwstr>
      </vt:variant>
      <vt:variant>
        <vt:i4>1376313</vt:i4>
      </vt:variant>
      <vt:variant>
        <vt:i4>176</vt:i4>
      </vt:variant>
      <vt:variant>
        <vt:i4>0</vt:i4>
      </vt:variant>
      <vt:variant>
        <vt:i4>5</vt:i4>
      </vt:variant>
      <vt:variant>
        <vt:lpwstr/>
      </vt:variant>
      <vt:variant>
        <vt:lpwstr>_Toc80781973</vt:lpwstr>
      </vt:variant>
      <vt:variant>
        <vt:i4>1310777</vt:i4>
      </vt:variant>
      <vt:variant>
        <vt:i4>170</vt:i4>
      </vt:variant>
      <vt:variant>
        <vt:i4>0</vt:i4>
      </vt:variant>
      <vt:variant>
        <vt:i4>5</vt:i4>
      </vt:variant>
      <vt:variant>
        <vt:lpwstr/>
      </vt:variant>
      <vt:variant>
        <vt:lpwstr>_Toc80781972</vt:lpwstr>
      </vt:variant>
      <vt:variant>
        <vt:i4>1507385</vt:i4>
      </vt:variant>
      <vt:variant>
        <vt:i4>164</vt:i4>
      </vt:variant>
      <vt:variant>
        <vt:i4>0</vt:i4>
      </vt:variant>
      <vt:variant>
        <vt:i4>5</vt:i4>
      </vt:variant>
      <vt:variant>
        <vt:lpwstr/>
      </vt:variant>
      <vt:variant>
        <vt:lpwstr>_Toc80781971</vt:lpwstr>
      </vt:variant>
      <vt:variant>
        <vt:i4>1441849</vt:i4>
      </vt:variant>
      <vt:variant>
        <vt:i4>158</vt:i4>
      </vt:variant>
      <vt:variant>
        <vt:i4>0</vt:i4>
      </vt:variant>
      <vt:variant>
        <vt:i4>5</vt:i4>
      </vt:variant>
      <vt:variant>
        <vt:lpwstr/>
      </vt:variant>
      <vt:variant>
        <vt:lpwstr>_Toc80781970</vt:lpwstr>
      </vt:variant>
      <vt:variant>
        <vt:i4>2031672</vt:i4>
      </vt:variant>
      <vt:variant>
        <vt:i4>152</vt:i4>
      </vt:variant>
      <vt:variant>
        <vt:i4>0</vt:i4>
      </vt:variant>
      <vt:variant>
        <vt:i4>5</vt:i4>
      </vt:variant>
      <vt:variant>
        <vt:lpwstr/>
      </vt:variant>
      <vt:variant>
        <vt:lpwstr>_Toc80781969</vt:lpwstr>
      </vt:variant>
      <vt:variant>
        <vt:i4>1966136</vt:i4>
      </vt:variant>
      <vt:variant>
        <vt:i4>146</vt:i4>
      </vt:variant>
      <vt:variant>
        <vt:i4>0</vt:i4>
      </vt:variant>
      <vt:variant>
        <vt:i4>5</vt:i4>
      </vt:variant>
      <vt:variant>
        <vt:lpwstr/>
      </vt:variant>
      <vt:variant>
        <vt:lpwstr>_Toc80781968</vt:lpwstr>
      </vt:variant>
      <vt:variant>
        <vt:i4>1114168</vt:i4>
      </vt:variant>
      <vt:variant>
        <vt:i4>140</vt:i4>
      </vt:variant>
      <vt:variant>
        <vt:i4>0</vt:i4>
      </vt:variant>
      <vt:variant>
        <vt:i4>5</vt:i4>
      </vt:variant>
      <vt:variant>
        <vt:lpwstr/>
      </vt:variant>
      <vt:variant>
        <vt:lpwstr>_Toc80781967</vt:lpwstr>
      </vt:variant>
      <vt:variant>
        <vt:i4>1048632</vt:i4>
      </vt:variant>
      <vt:variant>
        <vt:i4>134</vt:i4>
      </vt:variant>
      <vt:variant>
        <vt:i4>0</vt:i4>
      </vt:variant>
      <vt:variant>
        <vt:i4>5</vt:i4>
      </vt:variant>
      <vt:variant>
        <vt:lpwstr/>
      </vt:variant>
      <vt:variant>
        <vt:lpwstr>_Toc80781966</vt:lpwstr>
      </vt:variant>
      <vt:variant>
        <vt:i4>1245240</vt:i4>
      </vt:variant>
      <vt:variant>
        <vt:i4>128</vt:i4>
      </vt:variant>
      <vt:variant>
        <vt:i4>0</vt:i4>
      </vt:variant>
      <vt:variant>
        <vt:i4>5</vt:i4>
      </vt:variant>
      <vt:variant>
        <vt:lpwstr/>
      </vt:variant>
      <vt:variant>
        <vt:lpwstr>_Toc80781965</vt:lpwstr>
      </vt:variant>
      <vt:variant>
        <vt:i4>1179704</vt:i4>
      </vt:variant>
      <vt:variant>
        <vt:i4>122</vt:i4>
      </vt:variant>
      <vt:variant>
        <vt:i4>0</vt:i4>
      </vt:variant>
      <vt:variant>
        <vt:i4>5</vt:i4>
      </vt:variant>
      <vt:variant>
        <vt:lpwstr/>
      </vt:variant>
      <vt:variant>
        <vt:lpwstr>_Toc80781964</vt:lpwstr>
      </vt:variant>
      <vt:variant>
        <vt:i4>1376312</vt:i4>
      </vt:variant>
      <vt:variant>
        <vt:i4>116</vt:i4>
      </vt:variant>
      <vt:variant>
        <vt:i4>0</vt:i4>
      </vt:variant>
      <vt:variant>
        <vt:i4>5</vt:i4>
      </vt:variant>
      <vt:variant>
        <vt:lpwstr/>
      </vt:variant>
      <vt:variant>
        <vt:lpwstr>_Toc80781963</vt:lpwstr>
      </vt:variant>
      <vt:variant>
        <vt:i4>1310776</vt:i4>
      </vt:variant>
      <vt:variant>
        <vt:i4>110</vt:i4>
      </vt:variant>
      <vt:variant>
        <vt:i4>0</vt:i4>
      </vt:variant>
      <vt:variant>
        <vt:i4>5</vt:i4>
      </vt:variant>
      <vt:variant>
        <vt:lpwstr/>
      </vt:variant>
      <vt:variant>
        <vt:lpwstr>_Toc80781962</vt:lpwstr>
      </vt:variant>
      <vt:variant>
        <vt:i4>1507384</vt:i4>
      </vt:variant>
      <vt:variant>
        <vt:i4>104</vt:i4>
      </vt:variant>
      <vt:variant>
        <vt:i4>0</vt:i4>
      </vt:variant>
      <vt:variant>
        <vt:i4>5</vt:i4>
      </vt:variant>
      <vt:variant>
        <vt:lpwstr/>
      </vt:variant>
      <vt:variant>
        <vt:lpwstr>_Toc80781961</vt:lpwstr>
      </vt:variant>
      <vt:variant>
        <vt:i4>1441848</vt:i4>
      </vt:variant>
      <vt:variant>
        <vt:i4>98</vt:i4>
      </vt:variant>
      <vt:variant>
        <vt:i4>0</vt:i4>
      </vt:variant>
      <vt:variant>
        <vt:i4>5</vt:i4>
      </vt:variant>
      <vt:variant>
        <vt:lpwstr/>
      </vt:variant>
      <vt:variant>
        <vt:lpwstr>_Toc80781960</vt:lpwstr>
      </vt:variant>
      <vt:variant>
        <vt:i4>2031675</vt:i4>
      </vt:variant>
      <vt:variant>
        <vt:i4>92</vt:i4>
      </vt:variant>
      <vt:variant>
        <vt:i4>0</vt:i4>
      </vt:variant>
      <vt:variant>
        <vt:i4>5</vt:i4>
      </vt:variant>
      <vt:variant>
        <vt:lpwstr/>
      </vt:variant>
      <vt:variant>
        <vt:lpwstr>_Toc80781959</vt:lpwstr>
      </vt:variant>
      <vt:variant>
        <vt:i4>1966139</vt:i4>
      </vt:variant>
      <vt:variant>
        <vt:i4>86</vt:i4>
      </vt:variant>
      <vt:variant>
        <vt:i4>0</vt:i4>
      </vt:variant>
      <vt:variant>
        <vt:i4>5</vt:i4>
      </vt:variant>
      <vt:variant>
        <vt:lpwstr/>
      </vt:variant>
      <vt:variant>
        <vt:lpwstr>_Toc80781958</vt:lpwstr>
      </vt:variant>
      <vt:variant>
        <vt:i4>1114171</vt:i4>
      </vt:variant>
      <vt:variant>
        <vt:i4>80</vt:i4>
      </vt:variant>
      <vt:variant>
        <vt:i4>0</vt:i4>
      </vt:variant>
      <vt:variant>
        <vt:i4>5</vt:i4>
      </vt:variant>
      <vt:variant>
        <vt:lpwstr/>
      </vt:variant>
      <vt:variant>
        <vt:lpwstr>_Toc80781957</vt:lpwstr>
      </vt:variant>
      <vt:variant>
        <vt:i4>1048635</vt:i4>
      </vt:variant>
      <vt:variant>
        <vt:i4>74</vt:i4>
      </vt:variant>
      <vt:variant>
        <vt:i4>0</vt:i4>
      </vt:variant>
      <vt:variant>
        <vt:i4>5</vt:i4>
      </vt:variant>
      <vt:variant>
        <vt:lpwstr/>
      </vt:variant>
      <vt:variant>
        <vt:lpwstr>_Toc80781956</vt:lpwstr>
      </vt:variant>
      <vt:variant>
        <vt:i4>1245243</vt:i4>
      </vt:variant>
      <vt:variant>
        <vt:i4>68</vt:i4>
      </vt:variant>
      <vt:variant>
        <vt:i4>0</vt:i4>
      </vt:variant>
      <vt:variant>
        <vt:i4>5</vt:i4>
      </vt:variant>
      <vt:variant>
        <vt:lpwstr/>
      </vt:variant>
      <vt:variant>
        <vt:lpwstr>_Toc80781955</vt:lpwstr>
      </vt:variant>
      <vt:variant>
        <vt:i4>1179707</vt:i4>
      </vt:variant>
      <vt:variant>
        <vt:i4>62</vt:i4>
      </vt:variant>
      <vt:variant>
        <vt:i4>0</vt:i4>
      </vt:variant>
      <vt:variant>
        <vt:i4>5</vt:i4>
      </vt:variant>
      <vt:variant>
        <vt:lpwstr/>
      </vt:variant>
      <vt:variant>
        <vt:lpwstr>_Toc80781954</vt:lpwstr>
      </vt:variant>
      <vt:variant>
        <vt:i4>1376315</vt:i4>
      </vt:variant>
      <vt:variant>
        <vt:i4>56</vt:i4>
      </vt:variant>
      <vt:variant>
        <vt:i4>0</vt:i4>
      </vt:variant>
      <vt:variant>
        <vt:i4>5</vt:i4>
      </vt:variant>
      <vt:variant>
        <vt:lpwstr/>
      </vt:variant>
      <vt:variant>
        <vt:lpwstr>_Toc80781953</vt:lpwstr>
      </vt:variant>
      <vt:variant>
        <vt:i4>1310779</vt:i4>
      </vt:variant>
      <vt:variant>
        <vt:i4>50</vt:i4>
      </vt:variant>
      <vt:variant>
        <vt:i4>0</vt:i4>
      </vt:variant>
      <vt:variant>
        <vt:i4>5</vt:i4>
      </vt:variant>
      <vt:variant>
        <vt:lpwstr/>
      </vt:variant>
      <vt:variant>
        <vt:lpwstr>_Toc80781952</vt:lpwstr>
      </vt:variant>
      <vt:variant>
        <vt:i4>1507387</vt:i4>
      </vt:variant>
      <vt:variant>
        <vt:i4>44</vt:i4>
      </vt:variant>
      <vt:variant>
        <vt:i4>0</vt:i4>
      </vt:variant>
      <vt:variant>
        <vt:i4>5</vt:i4>
      </vt:variant>
      <vt:variant>
        <vt:lpwstr/>
      </vt:variant>
      <vt:variant>
        <vt:lpwstr>_Toc80781951</vt:lpwstr>
      </vt:variant>
      <vt:variant>
        <vt:i4>1441851</vt:i4>
      </vt:variant>
      <vt:variant>
        <vt:i4>38</vt:i4>
      </vt:variant>
      <vt:variant>
        <vt:i4>0</vt:i4>
      </vt:variant>
      <vt:variant>
        <vt:i4>5</vt:i4>
      </vt:variant>
      <vt:variant>
        <vt:lpwstr/>
      </vt:variant>
      <vt:variant>
        <vt:lpwstr>_Toc80781950</vt:lpwstr>
      </vt:variant>
      <vt:variant>
        <vt:i4>2031674</vt:i4>
      </vt:variant>
      <vt:variant>
        <vt:i4>32</vt:i4>
      </vt:variant>
      <vt:variant>
        <vt:i4>0</vt:i4>
      </vt:variant>
      <vt:variant>
        <vt:i4>5</vt:i4>
      </vt:variant>
      <vt:variant>
        <vt:lpwstr/>
      </vt:variant>
      <vt:variant>
        <vt:lpwstr>_Toc80781949</vt:lpwstr>
      </vt:variant>
      <vt:variant>
        <vt:i4>1966138</vt:i4>
      </vt:variant>
      <vt:variant>
        <vt:i4>26</vt:i4>
      </vt:variant>
      <vt:variant>
        <vt:i4>0</vt:i4>
      </vt:variant>
      <vt:variant>
        <vt:i4>5</vt:i4>
      </vt:variant>
      <vt:variant>
        <vt:lpwstr/>
      </vt:variant>
      <vt:variant>
        <vt:lpwstr>_Toc80781948</vt:lpwstr>
      </vt:variant>
      <vt:variant>
        <vt:i4>1114170</vt:i4>
      </vt:variant>
      <vt:variant>
        <vt:i4>20</vt:i4>
      </vt:variant>
      <vt:variant>
        <vt:i4>0</vt:i4>
      </vt:variant>
      <vt:variant>
        <vt:i4>5</vt:i4>
      </vt:variant>
      <vt:variant>
        <vt:lpwstr/>
      </vt:variant>
      <vt:variant>
        <vt:lpwstr>_Toc80781947</vt:lpwstr>
      </vt:variant>
      <vt:variant>
        <vt:i4>1048634</vt:i4>
      </vt:variant>
      <vt:variant>
        <vt:i4>14</vt:i4>
      </vt:variant>
      <vt:variant>
        <vt:i4>0</vt:i4>
      </vt:variant>
      <vt:variant>
        <vt:i4>5</vt:i4>
      </vt:variant>
      <vt:variant>
        <vt:lpwstr/>
      </vt:variant>
      <vt:variant>
        <vt:lpwstr>_Toc80781946</vt:lpwstr>
      </vt:variant>
      <vt:variant>
        <vt:i4>1245242</vt:i4>
      </vt:variant>
      <vt:variant>
        <vt:i4>8</vt:i4>
      </vt:variant>
      <vt:variant>
        <vt:i4>0</vt:i4>
      </vt:variant>
      <vt:variant>
        <vt:i4>5</vt:i4>
      </vt:variant>
      <vt:variant>
        <vt:lpwstr/>
      </vt:variant>
      <vt:variant>
        <vt:lpwstr>_Toc80781945</vt:lpwstr>
      </vt:variant>
      <vt:variant>
        <vt:i4>1179706</vt:i4>
      </vt:variant>
      <vt:variant>
        <vt:i4>2</vt:i4>
      </vt:variant>
      <vt:variant>
        <vt:i4>0</vt:i4>
      </vt:variant>
      <vt:variant>
        <vt:i4>5</vt:i4>
      </vt:variant>
      <vt:variant>
        <vt:lpwstr/>
      </vt:variant>
      <vt:variant>
        <vt:lpwstr>_Toc80781944</vt:lpwstr>
      </vt:variant>
      <vt:variant>
        <vt:i4>3604553</vt:i4>
      </vt:variant>
      <vt:variant>
        <vt:i4>3</vt:i4>
      </vt:variant>
      <vt:variant>
        <vt:i4>0</vt:i4>
      </vt:variant>
      <vt:variant>
        <vt:i4>5</vt:i4>
      </vt:variant>
      <vt:variant>
        <vt:lpwstr>mailto:consultations@smartdcc.co.uk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 Bennett (DCC)</dc:creator>
  <cp:keywords/>
  <dc:description/>
  <cp:lastModifiedBy>Thompson, Christopher (DCC)</cp:lastModifiedBy>
  <cp:revision>3</cp:revision>
  <cp:lastPrinted>2022-03-07T12:17:00Z</cp:lastPrinted>
  <dcterms:created xsi:type="dcterms:W3CDTF">2022-03-25T07:05:00Z</dcterms:created>
  <dcterms:modified xsi:type="dcterms:W3CDTF">2022-03-25T07:05:00Z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0x0101003D99FF4BEE06314F802DDB72832DC48E0065D182FE94B99F4B8AF6BEE42F502727</vt:lpwstr>
  </property>
  <property fmtid="{D5CDD505-2E9C-101B-9397-08002B2CF9AE}" pid="3" name="TaxKeyword">
    <vt:lpwstr/>
  </property>
  <property fmtid="{D5CDD505-2E9C-101B-9397-08002B2CF9AE}" pid="4" name="SmartDCCDocumentType">
    <vt:lpwstr>107;#Regulatory (Licence/SEC)|90316858-e174-4050-bbd9-b0f68b631d65</vt:lpwstr>
  </property>
  <property fmtid="{D5CDD505-2E9C-101B-9397-08002B2CF9AE}" pid="5" name="SmartDCCSecurityClassification">
    <vt:lpwstr/>
  </property>
  <property fmtid="{D5CDD505-2E9C-101B-9397-08002B2CF9AE}" pid="6" name="DCCRelease">
    <vt:lpwstr/>
  </property>
  <property fmtid="{D5CDD505-2E9C-101B-9397-08002B2CF9AE}" pid="7" name="DCCDepartment">
    <vt:lpwstr/>
  </property>
  <property fmtid="{D5CDD505-2E9C-101B-9397-08002B2CF9AE}" pid="8" name="SmartDCCFunction">
    <vt:lpwstr>13;#Programme|e24db258-5cc0-4671-945e-52c385cb4a03</vt:lpwstr>
  </property>
  <property fmtid="{D5CDD505-2E9C-101B-9397-08002B2CF9AE}" pid="9" name="SmartDCCOrganisation">
    <vt:lpwstr/>
  </property>
  <property fmtid="{D5CDD505-2E9C-101B-9397-08002B2CF9AE}" pid="10" name="DCCDocumentStatus">
    <vt:lpwstr/>
  </property>
  <property fmtid="{D5CDD505-2E9C-101B-9397-08002B2CF9AE}" pid="11" name="MSIP_Label_263a3b24-e67a-4f5f-98f1-0c05faed4f4c_Enabled">
    <vt:lpwstr>true</vt:lpwstr>
  </property>
  <property fmtid="{D5CDD505-2E9C-101B-9397-08002B2CF9AE}" pid="12" name="MSIP_Label_263a3b24-e67a-4f5f-98f1-0c05faed4f4c_SetDate">
    <vt:lpwstr>2022-03-25T07:05:02Z</vt:lpwstr>
  </property>
  <property fmtid="{D5CDD505-2E9C-101B-9397-08002B2CF9AE}" pid="13" name="MSIP_Label_263a3b24-e67a-4f5f-98f1-0c05faed4f4c_Method">
    <vt:lpwstr>Privileged</vt:lpwstr>
  </property>
  <property fmtid="{D5CDD505-2E9C-101B-9397-08002B2CF9AE}" pid="14" name="MSIP_Label_263a3b24-e67a-4f5f-98f1-0c05faed4f4c_Name">
    <vt:lpwstr>DCC Public</vt:lpwstr>
  </property>
  <property fmtid="{D5CDD505-2E9C-101B-9397-08002B2CF9AE}" pid="15" name="MSIP_Label_263a3b24-e67a-4f5f-98f1-0c05faed4f4c_SiteId">
    <vt:lpwstr>d77ea84a-f7fd-4928-b8a3-64763b0a7710</vt:lpwstr>
  </property>
  <property fmtid="{D5CDD505-2E9C-101B-9397-08002B2CF9AE}" pid="16" name="MSIP_Label_263a3b24-e67a-4f5f-98f1-0c05faed4f4c_ActionId">
    <vt:lpwstr>e2f851e7-95b4-4947-bd5c-5c865a8fa152</vt:lpwstr>
  </property>
  <property fmtid="{D5CDD505-2E9C-101B-9397-08002B2CF9AE}" pid="17" name="MSIP_Label_263a3b24-e67a-4f5f-98f1-0c05faed4f4c_ContentBits">
    <vt:lpwstr>3</vt:lpwstr>
  </property>
</Properties>
</file>