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3787"/>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277DF53A" w:rsidR="00156F7C" w:rsidRPr="009E63EB" w:rsidRDefault="00AC52C3" w:rsidP="009E63EB">
            <w:pPr>
              <w:pStyle w:val="BodyTextBold"/>
              <w:rPr>
                <w:b w:val="0"/>
              </w:rPr>
            </w:pPr>
            <w:r>
              <w:rPr>
                <w:b w:val="0"/>
              </w:rPr>
              <w:t xml:space="preserve">FOC Release 2.2 </w:t>
            </w:r>
            <w:r w:rsidR="004D59CB">
              <w:rPr>
                <w:b w:val="0"/>
              </w:rPr>
              <w:t xml:space="preserve">S1SR </w:t>
            </w:r>
            <w:r w:rsidR="00784E4C">
              <w:rPr>
                <w:b w:val="0"/>
              </w:rPr>
              <w:t>consultation</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7CF60BFE" w:rsidR="00E218D7" w:rsidRPr="009E63EB" w:rsidRDefault="00AC52C3" w:rsidP="009E63EB">
            <w:pPr>
              <w:pStyle w:val="BodyTextBold"/>
              <w:rPr>
                <w:b w:val="0"/>
              </w:rPr>
            </w:pPr>
            <w:r>
              <w:rPr>
                <w:b w:val="0"/>
              </w:rPr>
              <w:t>20 August</w:t>
            </w:r>
            <w:r w:rsidR="00755A89" w:rsidRPr="00784E4C">
              <w:rPr>
                <w:b w:val="0"/>
              </w:rPr>
              <w:t xml:space="preserve"> 2021</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277D06" w:rsidP="0086498F">
            <w:pPr>
              <w:pStyle w:val="BodyTextBold"/>
              <w:rPr>
                <w:b w:val="0"/>
              </w:rPr>
            </w:pPr>
            <w:hyperlink r:id="rId8" w:history="1">
              <w:r w:rsidR="0086498F" w:rsidRPr="00D1543C">
                <w:rPr>
                  <w:rStyle w:val="Hyperlink"/>
                </w:rPr>
                <w:t>consultations@smartdcc.co.uk</w:t>
              </w:r>
            </w:hyperlink>
            <w:hyperlink r:id="rId9"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306EAEB1"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r w:rsidR="0090703A">
        <w:t>the</w:t>
      </w:r>
      <w:r w:rsidR="009E3938" w:rsidRPr="009E3938">
        <w:rPr>
          <w:b w:val="0"/>
        </w:rPr>
        <w:t xml:space="preserve"> </w:t>
      </w:r>
      <w:bookmarkEnd w:id="0"/>
      <w:r w:rsidR="004D59CB">
        <w:rPr>
          <w:b w:val="0"/>
        </w:rPr>
        <w:t xml:space="preserve">S1SR </w:t>
      </w:r>
    </w:p>
    <w:tbl>
      <w:tblPr>
        <w:tblStyle w:val="TableTemplate1"/>
        <w:tblW w:w="0" w:type="auto"/>
        <w:tblLook w:val="04A0" w:firstRow="1" w:lastRow="0" w:firstColumn="1" w:lastColumn="0" w:noHBand="0" w:noVBand="1"/>
      </w:tblPr>
      <w:tblGrid>
        <w:gridCol w:w="1266"/>
        <w:gridCol w:w="5954"/>
        <w:gridCol w:w="6718"/>
      </w:tblGrid>
      <w:tr w:rsidR="009E3938" w14:paraId="3E2A3BAD" w14:textId="77777777" w:rsidTr="00730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68971F25" w14:textId="3E343F80" w:rsidR="00674D62" w:rsidRDefault="004B2C0E" w:rsidP="00FE755A">
            <w:pPr>
              <w:pStyle w:val="TableText-Left"/>
              <w:spacing w:line="276" w:lineRule="auto"/>
              <w:jc w:val="center"/>
            </w:pPr>
            <w:r>
              <w:t>Numb</w:t>
            </w:r>
          </w:p>
        </w:tc>
        <w:tc>
          <w:tcPr>
            <w:tcW w:w="5954"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6718" w:type="dxa"/>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7308D6">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DCF235F" w14:textId="5A372C7B" w:rsidR="00312F3A" w:rsidRDefault="00312F3A" w:rsidP="00312F3A">
            <w:pPr>
              <w:pStyle w:val="TableText-Left"/>
              <w:spacing w:line="276" w:lineRule="auto"/>
              <w:jc w:val="center"/>
            </w:pPr>
            <w:r w:rsidRPr="004D59CB">
              <w:t>S1SR Q1</w:t>
            </w:r>
          </w:p>
        </w:tc>
        <w:tc>
          <w:tcPr>
            <w:tcW w:w="5954" w:type="dxa"/>
            <w:vAlign w:val="center"/>
          </w:tcPr>
          <w:p w14:paraId="2E8CAFFB" w14:textId="08D4A118" w:rsidR="00312F3A" w:rsidRPr="00884584" w:rsidRDefault="00F844AF"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F844AF">
              <w:rPr>
                <w:color w:val="5C2071" w:themeColor="accent1"/>
              </w:rPr>
              <w:t>Do you agree with the proposed amendments to the SMETS1 Supporting Requirements Document (S1SR) in Section 18 of that document, that have been removed to describe the device behaviour specific relevant to the FOC devices</w:t>
            </w:r>
            <w:r w:rsidR="00312F3A" w:rsidRPr="00DF0640">
              <w:rPr>
                <w:color w:val="5C2071" w:themeColor="accent1"/>
              </w:rPr>
              <w:t>?</w:t>
            </w:r>
          </w:p>
        </w:tc>
        <w:tc>
          <w:tcPr>
            <w:tcW w:w="6718" w:type="dxa"/>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7308D6">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EFB4CC4" w14:textId="3CCDBBF4" w:rsidR="00312F3A" w:rsidRPr="004F7708" w:rsidRDefault="00312F3A" w:rsidP="00312F3A">
            <w:pPr>
              <w:pStyle w:val="TableText-Left"/>
              <w:spacing w:line="276" w:lineRule="auto"/>
              <w:jc w:val="center"/>
            </w:pPr>
            <w:r w:rsidRPr="004D59CB">
              <w:rPr>
                <w:bCs/>
              </w:rPr>
              <w:t>S1SR</w:t>
            </w:r>
            <w:r w:rsidR="007308D6">
              <w:rPr>
                <w:bCs/>
              </w:rPr>
              <w:t xml:space="preserve"> </w:t>
            </w:r>
            <w:r w:rsidRPr="004D59CB">
              <w:rPr>
                <w:bCs/>
              </w:rPr>
              <w:t>Q2</w:t>
            </w:r>
          </w:p>
        </w:tc>
        <w:tc>
          <w:tcPr>
            <w:tcW w:w="5954" w:type="dxa"/>
            <w:vAlign w:val="center"/>
          </w:tcPr>
          <w:p w14:paraId="4A576EE9" w14:textId="2A63BAB6" w:rsidR="00312F3A" w:rsidRPr="00404F6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DF0640">
              <w:rPr>
                <w:color w:val="5C2071" w:themeColor="accent1"/>
              </w:rPr>
              <w:t>Do you agree with mappings of clauses in Section 18 of S1SR to the relevant Device Models in DMVES</w:t>
            </w:r>
            <w:r w:rsidRPr="006A7D78">
              <w:rPr>
                <w:color w:val="5C2071" w:themeColor="accent1"/>
              </w:rPr>
              <w:t>?</w:t>
            </w:r>
          </w:p>
        </w:tc>
        <w:tc>
          <w:tcPr>
            <w:tcW w:w="6718" w:type="dxa"/>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7308D6" w14:paraId="3727BF9D" w14:textId="77777777" w:rsidTr="007308D6">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7012E209" w14:textId="12194ACC" w:rsidR="007308D6" w:rsidRPr="004D59CB" w:rsidRDefault="007308D6" w:rsidP="00312F3A">
            <w:pPr>
              <w:pStyle w:val="TableText-Left"/>
              <w:spacing w:line="276" w:lineRule="auto"/>
              <w:jc w:val="center"/>
              <w:rPr>
                <w:bCs/>
              </w:rPr>
            </w:pPr>
            <w:r>
              <w:rPr>
                <w:bCs/>
              </w:rPr>
              <w:lastRenderedPageBreak/>
              <w:t>S1SR Q3</w:t>
            </w:r>
          </w:p>
        </w:tc>
        <w:tc>
          <w:tcPr>
            <w:tcW w:w="5954" w:type="dxa"/>
            <w:vAlign w:val="center"/>
          </w:tcPr>
          <w:p w14:paraId="1F765AE6" w14:textId="0EAE7EF8" w:rsidR="007308D6" w:rsidRPr="00DF0640" w:rsidRDefault="00E43045"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E43045">
              <w:rPr>
                <w:color w:val="5C2071" w:themeColor="accent1"/>
              </w:rPr>
              <w:t>Do you have any comments on the draft direction included in Attachment 1 or on the proposed date of 12 October 2021 or as soon as reasonably practicable within 1 month thereafter for redesignation of the S1SR</w:t>
            </w:r>
            <w:r>
              <w:rPr>
                <w:color w:val="5C2071" w:themeColor="accent1"/>
              </w:rPr>
              <w:t>?</w:t>
            </w:r>
          </w:p>
        </w:tc>
        <w:tc>
          <w:tcPr>
            <w:tcW w:w="6718" w:type="dxa"/>
            <w:vAlign w:val="center"/>
          </w:tcPr>
          <w:p w14:paraId="7BE3AF4E" w14:textId="77777777" w:rsidR="007308D6" w:rsidRDefault="007308D6" w:rsidP="007308D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1A89E520" w14:textId="68C93A3F" w:rsidR="007308D6" w:rsidRDefault="007308D6" w:rsidP="007308D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0"/>
      <w:footerReference w:type="default" r:id="rId11"/>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F3BE5" w14:textId="77777777" w:rsidR="00D0307B" w:rsidRDefault="00D0307B" w:rsidP="00FA568E">
      <w:pPr>
        <w:spacing w:after="0"/>
      </w:pPr>
      <w:r>
        <w:separator/>
      </w:r>
    </w:p>
  </w:endnote>
  <w:endnote w:type="continuationSeparator" w:id="0">
    <w:p w14:paraId="653585B1" w14:textId="77777777" w:rsidR="00D0307B" w:rsidRDefault="00D0307B" w:rsidP="00FA568E">
      <w:pPr>
        <w:spacing w:after="0"/>
      </w:pPr>
      <w:r>
        <w:continuationSeparator/>
      </w:r>
    </w:p>
  </w:endnote>
  <w:endnote w:type="continuationNotice" w:id="1">
    <w:p w14:paraId="0809EA68" w14:textId="77777777" w:rsidR="00D0307B" w:rsidRDefault="00D030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5293D1D9" w:rsidR="00E34ABA" w:rsidRDefault="004D59CB" w:rsidP="00F37854">
          <w:pPr>
            <w:pStyle w:val="Footer"/>
            <w:rPr>
              <w:sz w:val="20"/>
              <w:szCs w:val="20"/>
            </w:rPr>
          </w:pPr>
          <w:r>
            <w:rPr>
              <w:sz w:val="20"/>
              <w:szCs w:val="20"/>
            </w:rPr>
            <w:t>S1SR Response Template</w:t>
          </w:r>
        </w:p>
      </w:tc>
      <w:tc>
        <w:tcPr>
          <w:tcW w:w="1666" w:type="pct"/>
        </w:tcPr>
        <w:p w14:paraId="1FDA7819" w14:textId="29DE7245"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r w:rsidR="00884584">
            <w:rPr>
              <w:sz w:val="20"/>
              <w:szCs w:val="20"/>
            </w:rPr>
            <w:br/>
          </w:r>
          <w:r w:rsidR="00884584" w:rsidRPr="00884584">
            <w:rPr>
              <w:sz w:val="20"/>
              <w:szCs w:val="20"/>
            </w:rPr>
            <w:t>(DCC CONFIDENTIAL WHEN COMPLETED)</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238D8" w14:textId="77777777" w:rsidR="00D0307B" w:rsidRDefault="00D0307B" w:rsidP="00FA568E">
      <w:pPr>
        <w:spacing w:after="0"/>
      </w:pPr>
      <w:r>
        <w:separator/>
      </w:r>
    </w:p>
  </w:footnote>
  <w:footnote w:type="continuationSeparator" w:id="0">
    <w:p w14:paraId="7883D0E2" w14:textId="77777777" w:rsidR="00D0307B" w:rsidRDefault="00D0307B" w:rsidP="00FA568E">
      <w:pPr>
        <w:spacing w:after="0"/>
      </w:pPr>
      <w:r>
        <w:continuationSeparator/>
      </w:r>
    </w:p>
  </w:footnote>
  <w:footnote w:type="continuationNotice" w:id="1">
    <w:p w14:paraId="0FBCDC8A" w14:textId="77777777" w:rsidR="00D0307B" w:rsidRDefault="00D0307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82D1" w14:textId="49C5ACC1" w:rsidR="0052508C" w:rsidRDefault="0052508C" w:rsidP="0052508C">
    <w:pPr>
      <w:pStyle w:val="DocumentControlHeading"/>
      <w:rPr>
        <w:rFonts w:hint="eastAsia"/>
      </w:rPr>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77D06"/>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2FE0"/>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8D6"/>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397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5FB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C2A8F"/>
    <w:rsid w:val="00AC52C3"/>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045"/>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4AF"/>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smartdcc.co.uk"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yperlink" Target="mailto:enrolment.adoption@smartdcc.co.uk" TargetMode="External"/><Relationship Id="rId14" Type="http://schemas.openxmlformats.org/officeDocument/2006/relationships/customXml" Target="../customXml/item2.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ad23c7e98a71d637d3dba7c50c6263a6">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3111fffd11295b6f32b7ed780b681ac1"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e1c6c84-f403-4bbd-88d7-452781fd505b" ContentTypeId="0x0101003D99FF4BEE06314F802DDB72832DC48E" PreviousValue="false"/>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Props1.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2.xml><?xml version="1.0" encoding="utf-8"?>
<ds:datastoreItem xmlns:ds="http://schemas.openxmlformats.org/officeDocument/2006/customXml" ds:itemID="{28B282B9-0E1A-4D75-A6DF-13F3DB5D963A}"/>
</file>

<file path=customXml/itemProps3.xml><?xml version="1.0" encoding="utf-8"?>
<ds:datastoreItem xmlns:ds="http://schemas.openxmlformats.org/officeDocument/2006/customXml" ds:itemID="{F43D6312-4F5A-4852-AA1B-F948E8AA650E}"/>
</file>

<file path=customXml/itemProps4.xml><?xml version="1.0" encoding="utf-8"?>
<ds:datastoreItem xmlns:ds="http://schemas.openxmlformats.org/officeDocument/2006/customXml" ds:itemID="{000B30BD-2581-4574-8BB1-9BB2CB305037}"/>
</file>

<file path=customXml/itemProps5.xml><?xml version="1.0" encoding="utf-8"?>
<ds:datastoreItem xmlns:ds="http://schemas.openxmlformats.org/officeDocument/2006/customXml" ds:itemID="{32114CC4-0311-40B1-82FD-BA05C379477C}"/>
</file>

<file path=customXml/itemProps6.xml><?xml version="1.0" encoding="utf-8"?>
<ds:datastoreItem xmlns:ds="http://schemas.openxmlformats.org/officeDocument/2006/customXml" ds:itemID="{4B9A9E8A-B829-4827-8682-B86CDE882741}"/>
</file>

<file path=customXml/itemProps7.xml><?xml version="1.0" encoding="utf-8"?>
<ds:datastoreItem xmlns:ds="http://schemas.openxmlformats.org/officeDocument/2006/customXml" ds:itemID="{E83AE5CE-CFE3-4E53-9FB0-46CDCA685467}"/>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2021-07-27T08:30:00Z</dcterms:created>
  <dcterms:modified xsi:type="dcterms:W3CDTF">2021-07-27T08:30:00Z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TaxKeyword">
    <vt:lpwstr/>
  </property>
  <property fmtid="{D5CDD505-2E9C-101B-9397-08002B2CF9AE}" pid="4" name="SmartDCCSecurityClassification">
    <vt:lpwstr/>
  </property>
  <property fmtid="{D5CDD505-2E9C-101B-9397-08002B2CF9AE}" pid="5" name="DCCRelease">
    <vt:lpwstr/>
  </property>
  <property fmtid="{D5CDD505-2E9C-101B-9397-08002B2CF9AE}" pid="6" name="DCCDepartment">
    <vt:lpwstr/>
  </property>
  <property fmtid="{D5CDD505-2E9C-101B-9397-08002B2CF9AE}" pid="7" name="ContentTypeId">
    <vt:lpwstr>0x0101003D99FF4BEE06314F802DDB72832DC48E0065D182FE94B99F4B8AF6BEE42F502727</vt:lpwstr>
  </property>
  <property fmtid="{D5CDD505-2E9C-101B-9397-08002B2CF9AE}" pid="8" name="SmartDCCFunction">
    <vt:lpwstr>13;#Programme|e24db258-5cc0-4671-945e-52c385cb4a03</vt:lpwstr>
  </property>
  <property fmtid="{D5CDD505-2E9C-101B-9397-08002B2CF9AE}" pid="9" name="SmartDCCOrganisation">
    <vt:lpwstr/>
  </property>
  <property fmtid="{D5CDD505-2E9C-101B-9397-08002B2CF9AE}" pid="10" name="DCCDocumentStatus">
    <vt:lpwstr/>
  </property>
</Properties>
</file>