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66215" w14:textId="77777777" w:rsidR="00754E4C" w:rsidRDefault="00754E4C" w:rsidP="003D76DE"/>
    <w:p w14:paraId="552D78E0" w14:textId="129265CD" w:rsidR="00D555B2" w:rsidRDefault="004F0057">
      <w:pPr>
        <w:spacing w:after="160"/>
        <w:sectPr w:rsidR="00D555B2" w:rsidSect="000C252B">
          <w:headerReference w:type="default" r:id="rId8"/>
          <w:footerReference w:type="default" r:id="rId9"/>
          <w:headerReference w:type="first" r:id="rId10"/>
          <w:footerReference w:type="first" r:id="rId11"/>
          <w:footnotePr>
            <w:numRestart w:val="eachPage"/>
          </w:footnotePr>
          <w:pgSz w:w="11906" w:h="16838"/>
          <w:pgMar w:top="851" w:right="851" w:bottom="851" w:left="851" w:header="454" w:footer="454" w:gutter="0"/>
          <w:cols w:space="708"/>
          <w:titlePg/>
          <w:docGrid w:linePitch="360"/>
        </w:sectPr>
      </w:pPr>
      <w:r>
        <w:rPr>
          <w:noProof/>
          <w:lang w:eastAsia="en-GB"/>
        </w:rPr>
        <mc:AlternateContent>
          <mc:Choice Requires="wpg">
            <w:drawing>
              <wp:anchor distT="0" distB="0" distL="114300" distR="114300" simplePos="0" relativeHeight="251658240" behindDoc="0" locked="0" layoutInCell="1" allowOverlap="1" wp14:anchorId="1DB51971" wp14:editId="607F1E0E">
                <wp:simplePos x="0" y="0"/>
                <wp:positionH relativeFrom="margin">
                  <wp:posOffset>600786</wp:posOffset>
                </wp:positionH>
                <wp:positionV relativeFrom="page">
                  <wp:posOffset>4418381</wp:posOffset>
                </wp:positionV>
                <wp:extent cx="5275580" cy="2223614"/>
                <wp:effectExtent l="0" t="0" r="0" b="5715"/>
                <wp:wrapNone/>
                <wp:docPr id="7" name="Group 7"/>
                <wp:cNvGraphicFramePr/>
                <a:graphic xmlns:a="http://schemas.openxmlformats.org/drawingml/2006/main">
                  <a:graphicData uri="http://schemas.microsoft.com/office/word/2010/wordprocessingGroup">
                    <wpg:wgp>
                      <wpg:cNvGrpSpPr/>
                      <wpg:grpSpPr>
                        <a:xfrm>
                          <a:off x="0" y="0"/>
                          <a:ext cx="5275580" cy="2223614"/>
                          <a:chOff x="0" y="-87799"/>
                          <a:chExt cx="5275580" cy="2224057"/>
                        </a:xfrm>
                      </wpg:grpSpPr>
                      <wps:wsp>
                        <wps:cNvPr id="3" name="Text Box 3"/>
                        <wps:cNvSpPr txBox="1"/>
                        <wps:spPr>
                          <a:xfrm>
                            <a:off x="0" y="-87799"/>
                            <a:ext cx="5275580" cy="1088211"/>
                          </a:xfrm>
                          <a:prstGeom prst="rect">
                            <a:avLst/>
                          </a:prstGeom>
                          <a:noFill/>
                          <a:ln w="6350">
                            <a:noFill/>
                          </a:ln>
                        </wps:spPr>
                        <wps:txbx>
                          <w:txbxContent>
                            <w:p w14:paraId="55F4E60D" w14:textId="08B6B968" w:rsidR="00D17B02" w:rsidRPr="004F0057" w:rsidRDefault="00062C33" w:rsidP="00D17B02">
                              <w:pPr>
                                <w:pStyle w:val="Title"/>
                                <w:rPr>
                                  <w:rFonts w:hint="eastAsia"/>
                                  <w:sz w:val="36"/>
                                  <w:szCs w:val="36"/>
                                </w:rPr>
                              </w:pPr>
                              <w:r>
                                <w:rPr>
                                  <w:sz w:val="36"/>
                                  <w:szCs w:val="36"/>
                                </w:rPr>
                                <w:t>Changes to the DCC User Interface Specification (DUIS) and Message Mapping Catalogue (MMC) ahead of the November 2020 SEC Release</w:t>
                              </w:r>
                              <w:r w:rsidR="004F0057" w:rsidRPr="004F0057">
                                <w:rPr>
                                  <w:sz w:val="36"/>
                                  <w:szCs w:val="36"/>
                                </w:rPr>
                                <w:t xml:space="preserve"> </w:t>
                              </w:r>
                              <w:r w:rsidR="00C72BDB">
                                <w:rPr>
                                  <w:sz w:val="36"/>
                                  <w:szCs w:val="36"/>
                                </w:rPr>
                                <w:t>Conclusions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178765" y="841416"/>
                            <a:ext cx="4933315" cy="1294842"/>
                          </a:xfrm>
                          <a:prstGeom prst="rect">
                            <a:avLst/>
                          </a:prstGeom>
                          <a:noFill/>
                          <a:ln w="6350">
                            <a:noFill/>
                          </a:ln>
                        </wps:spPr>
                        <wps:txbx>
                          <w:txbxContent>
                            <w:p w14:paraId="09147EA4" w14:textId="491E24AE" w:rsidR="00756516" w:rsidRPr="00DC687C" w:rsidRDefault="00F443D5" w:rsidP="00F87A75">
                              <w:pPr>
                                <w:pStyle w:val="Subtitle"/>
                                <w:spacing w:after="0"/>
                                <w:ind w:left="0"/>
                                <w:rPr>
                                  <w:rFonts w:hint="eastAsia"/>
                                  <w:sz w:val="26"/>
                                  <w:szCs w:val="4"/>
                                </w:rPr>
                              </w:pPr>
                              <w:r w:rsidRPr="00DC687C">
                                <w:rPr>
                                  <w:sz w:val="26"/>
                                  <w:szCs w:val="4"/>
                                </w:rPr>
                                <w:t xml:space="preserve">DCC </w:t>
                              </w:r>
                              <w:r w:rsidR="00B04A8C">
                                <w:rPr>
                                  <w:sz w:val="26"/>
                                  <w:szCs w:val="4"/>
                                </w:rPr>
                                <w:t>c</w:t>
                              </w:r>
                              <w:r w:rsidRPr="00DC687C">
                                <w:rPr>
                                  <w:sz w:val="26"/>
                                  <w:szCs w:val="4"/>
                                </w:rPr>
                                <w:t xml:space="preserve">onclusions and </w:t>
                              </w:r>
                              <w:r w:rsidR="00B04A8C">
                                <w:rPr>
                                  <w:sz w:val="26"/>
                                  <w:szCs w:val="4"/>
                                </w:rPr>
                                <w:t>r</w:t>
                              </w:r>
                              <w:r w:rsidRPr="00DC687C">
                                <w:rPr>
                                  <w:sz w:val="26"/>
                                  <w:szCs w:val="4"/>
                                </w:rPr>
                                <w:t>e</w:t>
                              </w:r>
                              <w:r w:rsidR="00B04A8C">
                                <w:rPr>
                                  <w:sz w:val="26"/>
                                  <w:szCs w:val="4"/>
                                </w:rPr>
                                <w:t>sponse to consultation.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DB51971" id="Group 7" o:spid="_x0000_s1026" style="position:absolute;margin-left:47.3pt;margin-top:347.9pt;width:415.4pt;height:175.1pt;z-index:251658240;mso-position-horizontal-relative:margin;mso-position-vertical-relative:page;mso-height-relative:margin" coordorigin=",-877" coordsize="52755,2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">
                <v:shapetype id="_x0000_t202" coordsize="21600,21600" o:spt="202" path="m,l,21600r21600,l21600,xe">
                  <v:stroke joinstyle="miter"/>
                  <v:path gradientshapeok="t" o:connecttype="rect"/>
                </v:shapetype>
                <v:shape id="Text Box 3" o:spid="_x0000_s1027" type="#_x0000_t202" style="position:absolute;top:-877;width:52755;height:10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" filled="f" stroked="f" strokeweight=".5pt">
                  <v:textbox>
                    <w:txbxContent>
                      <w:p w14:paraId="55F4E60D" w14:textId="08B6B968" w:rsidR="00D17B02" w:rsidRPr="004F0057" w:rsidRDefault="00062C33" w:rsidP="00D17B02">
                        <w:pPr>
                          <w:pStyle w:val="Title"/>
                          <w:rPr>
                            <w:rFonts w:hint="eastAsia"/>
                            <w:sz w:val="36"/>
                            <w:szCs w:val="36"/>
                          </w:rPr>
                        </w:pPr>
                        <w:r>
                          <w:rPr>
                            <w:sz w:val="36"/>
                            <w:szCs w:val="36"/>
                          </w:rPr>
                          <w:t>Changes to the DCC User Interface Specification (DUIS) and Message Mapping Catalogue (MMC) ahead of the November 2020 SEC Release</w:t>
                        </w:r>
                        <w:r w:rsidR="004F0057" w:rsidRPr="004F0057">
                          <w:rPr>
                            <w:sz w:val="36"/>
                            <w:szCs w:val="36"/>
                          </w:rPr>
                          <w:t xml:space="preserve"> </w:t>
                        </w:r>
                        <w:r w:rsidR="00C72BDB">
                          <w:rPr>
                            <w:sz w:val="36"/>
                            <w:szCs w:val="36"/>
                          </w:rPr>
                          <w:t>Conclusions Document</w:t>
                        </w:r>
                      </w:p>
                    </w:txbxContent>
                  </v:textbox>
                </v:shape>
                <v:shape id="Text Box 4" o:spid="_x0000_s1028" type="#_x0000_t202" style="position:absolute;left:1787;top:8414;width:49333;height:12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" filled="f" stroked="f" strokeweight=".5pt">
                  <v:textbox>
                    <w:txbxContent>
                      <w:p w14:paraId="09147EA4" w14:textId="491E24AE" w:rsidR="00756516" w:rsidRPr="00DC687C" w:rsidRDefault="00F443D5" w:rsidP="00F87A75">
                        <w:pPr>
                          <w:pStyle w:val="Subtitle"/>
                          <w:spacing w:after="0"/>
                          <w:ind w:left="0"/>
                          <w:rPr>
                            <w:rFonts w:hint="eastAsia"/>
                            <w:sz w:val="26"/>
                            <w:szCs w:val="4"/>
                          </w:rPr>
                        </w:pPr>
                        <w:r w:rsidRPr="00DC687C">
                          <w:rPr>
                            <w:sz w:val="26"/>
                            <w:szCs w:val="4"/>
                          </w:rPr>
                          <w:t xml:space="preserve">DCC </w:t>
                        </w:r>
                        <w:r w:rsidR="00B04A8C">
                          <w:rPr>
                            <w:sz w:val="26"/>
                            <w:szCs w:val="4"/>
                          </w:rPr>
                          <w:t>c</w:t>
                        </w:r>
                        <w:r w:rsidRPr="00DC687C">
                          <w:rPr>
                            <w:sz w:val="26"/>
                            <w:szCs w:val="4"/>
                          </w:rPr>
                          <w:t xml:space="preserve">onclusions and </w:t>
                        </w:r>
                        <w:r w:rsidR="00B04A8C">
                          <w:rPr>
                            <w:sz w:val="26"/>
                            <w:szCs w:val="4"/>
                          </w:rPr>
                          <w:t>r</w:t>
                        </w:r>
                        <w:r w:rsidRPr="00DC687C">
                          <w:rPr>
                            <w:sz w:val="26"/>
                            <w:szCs w:val="4"/>
                          </w:rPr>
                          <w:t>e</w:t>
                        </w:r>
                        <w:r w:rsidR="00B04A8C">
                          <w:rPr>
                            <w:sz w:val="26"/>
                            <w:szCs w:val="4"/>
                          </w:rPr>
                          <w:t>sponse to consultation.</w:t>
                        </w:r>
                      </w:p>
                    </w:txbxContent>
                  </v:textbox>
                </v:shape>
                <w10:wrap anchorx="margin" anchory="page"/>
              </v:group>
            </w:pict>
          </mc:Fallback>
        </mc:AlternateContent>
      </w:r>
      <w:r w:rsidR="000A7184">
        <w:rPr>
          <w:noProof/>
          <w:lang w:eastAsia="en-GB"/>
        </w:rPr>
        <mc:AlternateContent>
          <mc:Choice Requires="wps">
            <w:drawing>
              <wp:anchor distT="0" distB="0" distL="114300" distR="114300" simplePos="0" relativeHeight="251658241" behindDoc="1" locked="0" layoutInCell="1" allowOverlap="1" wp14:anchorId="0B81E618" wp14:editId="15582305">
                <wp:simplePos x="0" y="0"/>
                <wp:positionH relativeFrom="margin">
                  <wp:align>left</wp:align>
                </wp:positionH>
                <wp:positionV relativeFrom="page">
                  <wp:posOffset>8801735</wp:posOffset>
                </wp:positionV>
                <wp:extent cx="6237605" cy="1435735"/>
                <wp:effectExtent l="0" t="0" r="10795" b="12065"/>
                <wp:wrapTight wrapText="bothSides">
                  <wp:wrapPolygon edited="0">
                    <wp:start x="0" y="0"/>
                    <wp:lineTo x="0" y="21495"/>
                    <wp:lineTo x="21571" y="21495"/>
                    <wp:lineTo x="21571"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6238116" cy="1435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DEE828" w14:textId="779B8A27" w:rsidR="00992B3C" w:rsidRPr="0025644E" w:rsidRDefault="005C0E20" w:rsidP="0025644E">
                            <w:pPr>
                              <w:pStyle w:val="CoverAuthorDetails"/>
                            </w:pPr>
                            <w:r>
                              <w:t>Filenam</w:t>
                            </w:r>
                            <w:r w:rsidR="00B04A8C">
                              <w:t xml:space="preserve">e: </w:t>
                            </w:r>
                            <w:r w:rsidR="00B04A8C">
                              <w:tab/>
                            </w:r>
                            <w:r w:rsidR="00B04A8C">
                              <w:tab/>
                            </w:r>
                            <w:r w:rsidR="009272FA" w:rsidRPr="008B6CA4">
                              <w:t>V</w:t>
                            </w:r>
                            <w:r w:rsidR="008B6CA4">
                              <w:t>1.0</w:t>
                            </w:r>
                            <w:r w:rsidR="00AE6341">
                              <w:fldChar w:fldCharType="begin"/>
                            </w:r>
                            <w:r w:rsidR="00AE6341">
                              <w:instrText xml:space="preserve"> FILENAME   \* MERGEFORMAT </w:instrText>
                            </w:r>
                            <w:r w:rsidR="00AE6341">
                              <w:fldChar w:fldCharType="end"/>
                            </w:r>
                          </w:p>
                          <w:p w14:paraId="6DCA238C" w14:textId="1A1C1370" w:rsidR="00152AF9" w:rsidRDefault="00992B3C" w:rsidP="0025644E">
                            <w:pPr>
                              <w:pStyle w:val="CoverAuthorDetails"/>
                            </w:pPr>
                            <w:r w:rsidRPr="0025644E">
                              <w:t xml:space="preserve">Date: </w:t>
                            </w:r>
                            <w:r w:rsidR="00B04A8C">
                              <w:tab/>
                            </w:r>
                            <w:r w:rsidR="00B04A8C">
                              <w:tab/>
                            </w:r>
                            <w:r w:rsidR="00EE37E2">
                              <w:t>1</w:t>
                            </w:r>
                            <w:r w:rsidR="008B6CA4">
                              <w:t xml:space="preserve"> </w:t>
                            </w:r>
                            <w:r w:rsidR="00EE37E2">
                              <w:t xml:space="preserve">October </w:t>
                            </w:r>
                            <w:r w:rsidR="008B6CA4">
                              <w:t>2020</w:t>
                            </w:r>
                          </w:p>
                          <w:p w14:paraId="2E3EC5FB" w14:textId="2371FE00" w:rsidR="00992B3C" w:rsidRPr="0025644E" w:rsidRDefault="00992B3C" w:rsidP="0025644E">
                            <w:pPr>
                              <w:pStyle w:val="CoverAuthorDetails"/>
                            </w:pPr>
                            <w:r w:rsidRPr="0025644E">
                              <w:t xml:space="preserve">Author: </w:t>
                            </w:r>
                            <w:r w:rsidR="00B04A8C">
                              <w:tab/>
                            </w:r>
                            <w:r w:rsidR="00B04A8C">
                              <w:tab/>
                            </w:r>
                            <w:hyperlink r:id="rId12" w:history="1">
                              <w:r w:rsidR="00B04A8C" w:rsidRPr="0080602C">
                                <w:rPr>
                                  <w:rStyle w:val="Hyperlink"/>
                                </w:rPr>
                                <w:t>consultations@smartdcc.co.uk</w:t>
                              </w:r>
                            </w:hyperlink>
                          </w:p>
                          <w:p w14:paraId="393DFE95" w14:textId="672A14E6" w:rsidR="00992B3C" w:rsidRPr="0025644E" w:rsidRDefault="00992B3C" w:rsidP="0025644E">
                            <w:pPr>
                              <w:pStyle w:val="CoverAuthorDetails"/>
                            </w:pPr>
                            <w:r w:rsidRPr="0025644E">
                              <w:t xml:space="preserve">Classification: </w:t>
                            </w:r>
                            <w:r w:rsidR="00B04A8C">
                              <w:tab/>
                            </w:r>
                            <w:r w:rsidRPr="0025644E">
                              <w:t xml:space="preserve">DCC </w:t>
                            </w:r>
                            <w:r w:rsidR="00C311BD">
                              <w:t>Public</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1E618" id="Text Box 6" o:spid="_x0000_s1029" type="#_x0000_t202" style="position:absolute;margin-left:0;margin-top:693.05pt;width:491.15pt;height:113.05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" filled="f" stroked="f">
                <v:textbox inset="0,0,0,0">
                  <w:txbxContent>
                    <w:p w14:paraId="43DEE828" w14:textId="779B8A27" w:rsidR="00992B3C" w:rsidRPr="0025644E" w:rsidRDefault="005C0E20" w:rsidP="0025644E">
                      <w:pPr>
                        <w:pStyle w:val="CoverAuthorDetails"/>
                      </w:pPr>
                      <w:r>
                        <w:t>Filenam</w:t>
                      </w:r>
                      <w:r w:rsidR="00B04A8C">
                        <w:t xml:space="preserve">e: </w:t>
                      </w:r>
                      <w:r w:rsidR="00B04A8C">
                        <w:tab/>
                      </w:r>
                      <w:r w:rsidR="00B04A8C">
                        <w:tab/>
                      </w:r>
                      <w:r w:rsidR="009272FA" w:rsidRPr="008B6CA4">
                        <w:t>V</w:t>
                      </w:r>
                      <w:r w:rsidR="008B6CA4">
                        <w:t>1.0</w:t>
                      </w:r>
                      <w:r w:rsidR="00AE6341">
                        <w:fldChar w:fldCharType="begin"/>
                      </w:r>
                      <w:r w:rsidR="00AE6341">
                        <w:instrText xml:space="preserve"> FILENAME   \* MERGEFORMAT </w:instrText>
                      </w:r>
                      <w:r w:rsidR="00AE6341">
                        <w:fldChar w:fldCharType="end"/>
                      </w:r>
                    </w:p>
                    <w:p w14:paraId="6DCA238C" w14:textId="1A1C1370" w:rsidR="00152AF9" w:rsidRDefault="00992B3C" w:rsidP="0025644E">
                      <w:pPr>
                        <w:pStyle w:val="CoverAuthorDetails"/>
                      </w:pPr>
                      <w:r w:rsidRPr="0025644E">
                        <w:t xml:space="preserve">Date: </w:t>
                      </w:r>
                      <w:r w:rsidR="00B04A8C">
                        <w:tab/>
                      </w:r>
                      <w:r w:rsidR="00B04A8C">
                        <w:tab/>
                      </w:r>
                      <w:r w:rsidR="00EE37E2">
                        <w:t>1</w:t>
                      </w:r>
                      <w:r w:rsidR="008B6CA4">
                        <w:t xml:space="preserve"> </w:t>
                      </w:r>
                      <w:r w:rsidR="00EE37E2">
                        <w:t xml:space="preserve">October </w:t>
                      </w:r>
                      <w:r w:rsidR="008B6CA4">
                        <w:t>2020</w:t>
                      </w:r>
                    </w:p>
                    <w:p w14:paraId="2E3EC5FB" w14:textId="2371FE00" w:rsidR="00992B3C" w:rsidRPr="0025644E" w:rsidRDefault="00992B3C" w:rsidP="0025644E">
                      <w:pPr>
                        <w:pStyle w:val="CoverAuthorDetails"/>
                      </w:pPr>
                      <w:r w:rsidRPr="0025644E">
                        <w:t xml:space="preserve">Author: </w:t>
                      </w:r>
                      <w:r w:rsidR="00B04A8C">
                        <w:tab/>
                      </w:r>
                      <w:r w:rsidR="00B04A8C">
                        <w:tab/>
                      </w:r>
                      <w:hyperlink r:id="rId13" w:history="1">
                        <w:r w:rsidR="00B04A8C" w:rsidRPr="0080602C">
                          <w:rPr>
                            <w:rStyle w:val="Hyperlink"/>
                          </w:rPr>
                          <w:t>consultations@smartdcc.co.uk</w:t>
                        </w:r>
                      </w:hyperlink>
                    </w:p>
                    <w:p w14:paraId="393DFE95" w14:textId="672A14E6" w:rsidR="00992B3C" w:rsidRPr="0025644E" w:rsidRDefault="00992B3C" w:rsidP="0025644E">
                      <w:pPr>
                        <w:pStyle w:val="CoverAuthorDetails"/>
                      </w:pPr>
                      <w:r w:rsidRPr="0025644E">
                        <w:t xml:space="preserve">Classification: </w:t>
                      </w:r>
                      <w:r w:rsidR="00B04A8C">
                        <w:tab/>
                      </w:r>
                      <w:r w:rsidRPr="0025644E">
                        <w:t xml:space="preserve">DCC </w:t>
                      </w:r>
                      <w:r w:rsidR="00C311BD">
                        <w:t>Public</w:t>
                      </w:r>
                    </w:p>
                  </w:txbxContent>
                </v:textbox>
                <w10:wrap type="tight" anchorx="margin" anchory="page"/>
              </v:shape>
            </w:pict>
          </mc:Fallback>
        </mc:AlternateContent>
      </w:r>
    </w:p>
    <w:sdt>
      <w:sdtPr>
        <w:rPr>
          <w:rFonts w:eastAsiaTheme="minorHAnsi" w:cstheme="minorBidi"/>
          <w:b w:val="0"/>
          <w:color w:val="auto"/>
          <w:sz w:val="22"/>
          <w:szCs w:val="22"/>
          <w:lang w:val="en-GB"/>
        </w:rPr>
        <w:id w:val="-583612425"/>
        <w:docPartObj>
          <w:docPartGallery w:val="Table of Contents"/>
          <w:docPartUnique/>
        </w:docPartObj>
      </w:sdtPr>
      <w:sdtEndPr>
        <w:rPr>
          <w:bCs/>
          <w:noProof/>
        </w:rPr>
      </w:sdtEndPr>
      <w:sdtContent>
        <w:p w14:paraId="4C82FA86" w14:textId="77777777" w:rsidR="00B144AD" w:rsidRDefault="00B144AD" w:rsidP="00EC1E79">
          <w:pPr>
            <w:pStyle w:val="TOCHeading"/>
          </w:pPr>
          <w:r>
            <w:t>Table of Contents</w:t>
          </w:r>
        </w:p>
        <w:p w14:paraId="50B23A71" w14:textId="078F624B" w:rsidR="0091150A" w:rsidRDefault="009D6308">
          <w:pPr>
            <w:pStyle w:val="TOC1"/>
            <w:rPr>
              <w:rFonts w:asciiTheme="minorHAnsi" w:eastAsiaTheme="minorEastAsia" w:hAnsiTheme="minorHAnsi"/>
              <w:b w:val="0"/>
              <w:noProof/>
              <w:color w:val="auto"/>
              <w:sz w:val="22"/>
              <w:lang w:eastAsia="en-GB"/>
            </w:rPr>
          </w:pPr>
          <w:r>
            <w:fldChar w:fldCharType="begin"/>
          </w:r>
          <w:r>
            <w:instrText xml:space="preserve"> TOC \o "1-3" \h \z \t "Appendix A,1" </w:instrText>
          </w:r>
          <w:r>
            <w:fldChar w:fldCharType="separate"/>
          </w:r>
          <w:hyperlink w:anchor="_Toc52347643" w:history="1">
            <w:r w:rsidR="0091150A" w:rsidRPr="00D010FA">
              <w:rPr>
                <w:rStyle w:val="Hyperlink"/>
                <w:noProof/>
              </w:rPr>
              <w:t>1.</w:t>
            </w:r>
            <w:r w:rsidR="0091150A">
              <w:rPr>
                <w:rFonts w:asciiTheme="minorHAnsi" w:eastAsiaTheme="minorEastAsia" w:hAnsiTheme="minorHAnsi"/>
                <w:b w:val="0"/>
                <w:noProof/>
                <w:color w:val="auto"/>
                <w:sz w:val="22"/>
                <w:lang w:eastAsia="en-GB"/>
              </w:rPr>
              <w:tab/>
            </w:r>
            <w:r w:rsidR="0091150A" w:rsidRPr="00D010FA">
              <w:rPr>
                <w:rStyle w:val="Hyperlink"/>
                <w:noProof/>
              </w:rPr>
              <w:t>Introduction and Context</w:t>
            </w:r>
            <w:r w:rsidR="0091150A">
              <w:rPr>
                <w:noProof/>
                <w:webHidden/>
              </w:rPr>
              <w:tab/>
            </w:r>
            <w:r w:rsidR="0091150A">
              <w:rPr>
                <w:noProof/>
                <w:webHidden/>
              </w:rPr>
              <w:fldChar w:fldCharType="begin"/>
            </w:r>
            <w:r w:rsidR="0091150A">
              <w:rPr>
                <w:noProof/>
                <w:webHidden/>
              </w:rPr>
              <w:instrText xml:space="preserve"> PAGEREF _Toc52347643 \h </w:instrText>
            </w:r>
            <w:r w:rsidR="0091150A">
              <w:rPr>
                <w:noProof/>
                <w:webHidden/>
              </w:rPr>
            </w:r>
            <w:r w:rsidR="0091150A">
              <w:rPr>
                <w:noProof/>
                <w:webHidden/>
              </w:rPr>
              <w:fldChar w:fldCharType="separate"/>
            </w:r>
            <w:r w:rsidR="00F356DE">
              <w:rPr>
                <w:noProof/>
                <w:webHidden/>
              </w:rPr>
              <w:t>3</w:t>
            </w:r>
            <w:r w:rsidR="0091150A">
              <w:rPr>
                <w:noProof/>
                <w:webHidden/>
              </w:rPr>
              <w:fldChar w:fldCharType="end"/>
            </w:r>
          </w:hyperlink>
        </w:p>
        <w:p w14:paraId="6078D4D2" w14:textId="04C26D3F" w:rsidR="0091150A" w:rsidRDefault="006E1079">
          <w:pPr>
            <w:pStyle w:val="TOC1"/>
            <w:rPr>
              <w:rFonts w:asciiTheme="minorHAnsi" w:eastAsiaTheme="minorEastAsia" w:hAnsiTheme="minorHAnsi"/>
              <w:b w:val="0"/>
              <w:noProof/>
              <w:color w:val="auto"/>
              <w:sz w:val="22"/>
              <w:lang w:eastAsia="en-GB"/>
            </w:rPr>
          </w:pPr>
          <w:hyperlink w:anchor="_Toc52347644" w:history="1">
            <w:r w:rsidR="0091150A" w:rsidRPr="00D010FA">
              <w:rPr>
                <w:rStyle w:val="Hyperlink"/>
                <w:noProof/>
              </w:rPr>
              <w:t>2.</w:t>
            </w:r>
            <w:r w:rsidR="0091150A">
              <w:rPr>
                <w:rFonts w:asciiTheme="minorHAnsi" w:eastAsiaTheme="minorEastAsia" w:hAnsiTheme="minorHAnsi"/>
                <w:b w:val="0"/>
                <w:noProof/>
                <w:color w:val="auto"/>
                <w:sz w:val="22"/>
                <w:lang w:eastAsia="en-GB"/>
              </w:rPr>
              <w:tab/>
            </w:r>
            <w:r w:rsidR="0091150A" w:rsidRPr="00D010FA">
              <w:rPr>
                <w:rStyle w:val="Hyperlink"/>
                <w:noProof/>
              </w:rPr>
              <w:t>Stakeholder Engagement</w:t>
            </w:r>
            <w:r w:rsidR="0091150A">
              <w:rPr>
                <w:noProof/>
                <w:webHidden/>
              </w:rPr>
              <w:tab/>
            </w:r>
            <w:r w:rsidR="0091150A">
              <w:rPr>
                <w:noProof/>
                <w:webHidden/>
              </w:rPr>
              <w:fldChar w:fldCharType="begin"/>
            </w:r>
            <w:r w:rsidR="0091150A">
              <w:rPr>
                <w:noProof/>
                <w:webHidden/>
              </w:rPr>
              <w:instrText xml:space="preserve"> PAGEREF _Toc52347644 \h </w:instrText>
            </w:r>
            <w:r w:rsidR="0091150A">
              <w:rPr>
                <w:noProof/>
                <w:webHidden/>
              </w:rPr>
            </w:r>
            <w:r w:rsidR="0091150A">
              <w:rPr>
                <w:noProof/>
                <w:webHidden/>
              </w:rPr>
              <w:fldChar w:fldCharType="separate"/>
            </w:r>
            <w:r w:rsidR="00F356DE">
              <w:rPr>
                <w:noProof/>
                <w:webHidden/>
              </w:rPr>
              <w:t>3</w:t>
            </w:r>
            <w:r w:rsidR="0091150A">
              <w:rPr>
                <w:noProof/>
                <w:webHidden/>
              </w:rPr>
              <w:fldChar w:fldCharType="end"/>
            </w:r>
          </w:hyperlink>
        </w:p>
        <w:p w14:paraId="168958FA" w14:textId="57C651A0" w:rsidR="0091150A" w:rsidRDefault="006E1079">
          <w:pPr>
            <w:pStyle w:val="TOC1"/>
            <w:rPr>
              <w:rFonts w:asciiTheme="minorHAnsi" w:eastAsiaTheme="minorEastAsia" w:hAnsiTheme="minorHAnsi"/>
              <w:b w:val="0"/>
              <w:noProof/>
              <w:color w:val="auto"/>
              <w:sz w:val="22"/>
              <w:lang w:eastAsia="en-GB"/>
            </w:rPr>
          </w:pPr>
          <w:hyperlink w:anchor="_Toc52347645" w:history="1">
            <w:r w:rsidR="0091150A" w:rsidRPr="00D010FA">
              <w:rPr>
                <w:rStyle w:val="Hyperlink"/>
                <w:noProof/>
              </w:rPr>
              <w:t>3.</w:t>
            </w:r>
            <w:r w:rsidR="0091150A">
              <w:rPr>
                <w:rFonts w:asciiTheme="minorHAnsi" w:eastAsiaTheme="minorEastAsia" w:hAnsiTheme="minorHAnsi"/>
                <w:b w:val="0"/>
                <w:noProof/>
                <w:color w:val="auto"/>
                <w:sz w:val="22"/>
                <w:lang w:eastAsia="en-GB"/>
              </w:rPr>
              <w:tab/>
            </w:r>
            <w:r w:rsidR="0091150A" w:rsidRPr="00D010FA">
              <w:rPr>
                <w:rStyle w:val="Hyperlink"/>
                <w:noProof/>
              </w:rPr>
              <w:t>Consultation Questions &amp; Respondents</w:t>
            </w:r>
            <w:r w:rsidR="0091150A">
              <w:rPr>
                <w:noProof/>
                <w:webHidden/>
              </w:rPr>
              <w:tab/>
            </w:r>
            <w:r w:rsidR="0091150A">
              <w:rPr>
                <w:noProof/>
                <w:webHidden/>
              </w:rPr>
              <w:fldChar w:fldCharType="begin"/>
            </w:r>
            <w:r w:rsidR="0091150A">
              <w:rPr>
                <w:noProof/>
                <w:webHidden/>
              </w:rPr>
              <w:instrText xml:space="preserve"> PAGEREF _Toc52347645 \h </w:instrText>
            </w:r>
            <w:r w:rsidR="0091150A">
              <w:rPr>
                <w:noProof/>
                <w:webHidden/>
              </w:rPr>
            </w:r>
            <w:r w:rsidR="0091150A">
              <w:rPr>
                <w:noProof/>
                <w:webHidden/>
              </w:rPr>
              <w:fldChar w:fldCharType="separate"/>
            </w:r>
            <w:r w:rsidR="00F356DE">
              <w:rPr>
                <w:noProof/>
                <w:webHidden/>
              </w:rPr>
              <w:t>3</w:t>
            </w:r>
            <w:r w:rsidR="0091150A">
              <w:rPr>
                <w:noProof/>
                <w:webHidden/>
              </w:rPr>
              <w:fldChar w:fldCharType="end"/>
            </w:r>
          </w:hyperlink>
        </w:p>
        <w:p w14:paraId="2E273CBF" w14:textId="347DBD59" w:rsidR="0091150A" w:rsidRDefault="006E1079">
          <w:pPr>
            <w:pStyle w:val="TOC1"/>
            <w:rPr>
              <w:rFonts w:asciiTheme="minorHAnsi" w:eastAsiaTheme="minorEastAsia" w:hAnsiTheme="minorHAnsi"/>
              <w:b w:val="0"/>
              <w:noProof/>
              <w:color w:val="auto"/>
              <w:sz w:val="22"/>
              <w:lang w:eastAsia="en-GB"/>
            </w:rPr>
          </w:pPr>
          <w:hyperlink w:anchor="_Toc52347646" w:history="1">
            <w:r w:rsidR="0091150A" w:rsidRPr="00D010FA">
              <w:rPr>
                <w:rStyle w:val="Hyperlink"/>
                <w:noProof/>
              </w:rPr>
              <w:t>4.</w:t>
            </w:r>
            <w:r w:rsidR="0091150A">
              <w:rPr>
                <w:rFonts w:asciiTheme="minorHAnsi" w:eastAsiaTheme="minorEastAsia" w:hAnsiTheme="minorHAnsi"/>
                <w:b w:val="0"/>
                <w:noProof/>
                <w:color w:val="auto"/>
                <w:sz w:val="22"/>
                <w:lang w:eastAsia="en-GB"/>
              </w:rPr>
              <w:tab/>
            </w:r>
            <w:r w:rsidR="0091150A" w:rsidRPr="00D010FA">
              <w:rPr>
                <w:rStyle w:val="Hyperlink"/>
                <w:noProof/>
              </w:rPr>
              <w:t>Consultation responses by question, along with DCC’s conclusions against each.</w:t>
            </w:r>
            <w:r w:rsidR="0091150A">
              <w:rPr>
                <w:noProof/>
                <w:webHidden/>
              </w:rPr>
              <w:tab/>
            </w:r>
            <w:r w:rsidR="0091150A">
              <w:rPr>
                <w:noProof/>
                <w:webHidden/>
              </w:rPr>
              <w:fldChar w:fldCharType="begin"/>
            </w:r>
            <w:r w:rsidR="0091150A">
              <w:rPr>
                <w:noProof/>
                <w:webHidden/>
              </w:rPr>
              <w:instrText xml:space="preserve"> PAGEREF _Toc52347646 \h </w:instrText>
            </w:r>
            <w:r w:rsidR="0091150A">
              <w:rPr>
                <w:noProof/>
                <w:webHidden/>
              </w:rPr>
            </w:r>
            <w:r w:rsidR="0091150A">
              <w:rPr>
                <w:noProof/>
                <w:webHidden/>
              </w:rPr>
              <w:fldChar w:fldCharType="separate"/>
            </w:r>
            <w:r w:rsidR="00F356DE">
              <w:rPr>
                <w:noProof/>
                <w:webHidden/>
              </w:rPr>
              <w:t>4</w:t>
            </w:r>
            <w:r w:rsidR="0091150A">
              <w:rPr>
                <w:noProof/>
                <w:webHidden/>
              </w:rPr>
              <w:fldChar w:fldCharType="end"/>
            </w:r>
          </w:hyperlink>
        </w:p>
        <w:p w14:paraId="325241A1" w14:textId="6504BE23" w:rsidR="0091150A" w:rsidRDefault="006E1079">
          <w:pPr>
            <w:pStyle w:val="TOC1"/>
            <w:rPr>
              <w:rFonts w:asciiTheme="minorHAnsi" w:eastAsiaTheme="minorEastAsia" w:hAnsiTheme="minorHAnsi"/>
              <w:b w:val="0"/>
              <w:noProof/>
              <w:color w:val="auto"/>
              <w:sz w:val="22"/>
              <w:lang w:eastAsia="en-GB"/>
            </w:rPr>
          </w:pPr>
          <w:hyperlink w:anchor="_Toc52347647" w:history="1">
            <w:r w:rsidR="0091150A" w:rsidRPr="00D010FA">
              <w:rPr>
                <w:rStyle w:val="Hyperlink"/>
                <w:noProof/>
              </w:rPr>
              <w:t>5.</w:t>
            </w:r>
            <w:r w:rsidR="0091150A">
              <w:rPr>
                <w:rFonts w:asciiTheme="minorHAnsi" w:eastAsiaTheme="minorEastAsia" w:hAnsiTheme="minorHAnsi"/>
                <w:b w:val="0"/>
                <w:noProof/>
                <w:color w:val="auto"/>
                <w:sz w:val="22"/>
                <w:lang w:eastAsia="en-GB"/>
              </w:rPr>
              <w:tab/>
            </w:r>
            <w:r w:rsidR="0091150A" w:rsidRPr="00D010FA">
              <w:rPr>
                <w:rStyle w:val="Hyperlink"/>
                <w:noProof/>
              </w:rPr>
              <w:t>Next Steps</w:t>
            </w:r>
            <w:r w:rsidR="0091150A">
              <w:rPr>
                <w:noProof/>
                <w:webHidden/>
              </w:rPr>
              <w:tab/>
            </w:r>
            <w:r w:rsidR="0091150A">
              <w:rPr>
                <w:noProof/>
                <w:webHidden/>
              </w:rPr>
              <w:fldChar w:fldCharType="begin"/>
            </w:r>
            <w:r w:rsidR="0091150A">
              <w:rPr>
                <w:noProof/>
                <w:webHidden/>
              </w:rPr>
              <w:instrText xml:space="preserve"> PAGEREF _Toc52347647 \h </w:instrText>
            </w:r>
            <w:r w:rsidR="0091150A">
              <w:rPr>
                <w:noProof/>
                <w:webHidden/>
              </w:rPr>
            </w:r>
            <w:r w:rsidR="0091150A">
              <w:rPr>
                <w:noProof/>
                <w:webHidden/>
              </w:rPr>
              <w:fldChar w:fldCharType="separate"/>
            </w:r>
            <w:r w:rsidR="00F356DE">
              <w:rPr>
                <w:noProof/>
                <w:webHidden/>
              </w:rPr>
              <w:t>19</w:t>
            </w:r>
            <w:r w:rsidR="0091150A">
              <w:rPr>
                <w:noProof/>
                <w:webHidden/>
              </w:rPr>
              <w:fldChar w:fldCharType="end"/>
            </w:r>
          </w:hyperlink>
        </w:p>
        <w:p w14:paraId="18AC99F4" w14:textId="367A1A46" w:rsidR="0091150A" w:rsidRDefault="006E1079">
          <w:pPr>
            <w:pStyle w:val="TOC1"/>
            <w:rPr>
              <w:rFonts w:asciiTheme="minorHAnsi" w:eastAsiaTheme="minorEastAsia" w:hAnsiTheme="minorHAnsi"/>
              <w:b w:val="0"/>
              <w:noProof/>
              <w:color w:val="auto"/>
              <w:sz w:val="22"/>
              <w:lang w:eastAsia="en-GB"/>
            </w:rPr>
          </w:pPr>
          <w:hyperlink w:anchor="_Toc52347648" w:history="1">
            <w:r w:rsidR="0091150A" w:rsidRPr="00D010FA">
              <w:rPr>
                <w:rStyle w:val="Hyperlink"/>
                <w:noProof/>
              </w:rPr>
              <w:t>6.</w:t>
            </w:r>
            <w:r w:rsidR="0091150A">
              <w:rPr>
                <w:rFonts w:asciiTheme="minorHAnsi" w:eastAsiaTheme="minorEastAsia" w:hAnsiTheme="minorHAnsi"/>
                <w:b w:val="0"/>
                <w:noProof/>
                <w:color w:val="auto"/>
                <w:sz w:val="22"/>
                <w:lang w:eastAsia="en-GB"/>
              </w:rPr>
              <w:tab/>
            </w:r>
            <w:r w:rsidR="0091150A" w:rsidRPr="00D010FA">
              <w:rPr>
                <w:rStyle w:val="Hyperlink"/>
                <w:noProof/>
              </w:rPr>
              <w:t>Attachments</w:t>
            </w:r>
            <w:r w:rsidR="0091150A">
              <w:rPr>
                <w:noProof/>
                <w:webHidden/>
              </w:rPr>
              <w:tab/>
            </w:r>
            <w:r w:rsidR="0091150A">
              <w:rPr>
                <w:noProof/>
                <w:webHidden/>
              </w:rPr>
              <w:fldChar w:fldCharType="begin"/>
            </w:r>
            <w:r w:rsidR="0091150A">
              <w:rPr>
                <w:noProof/>
                <w:webHidden/>
              </w:rPr>
              <w:instrText xml:space="preserve"> PAGEREF _Toc52347648 \h </w:instrText>
            </w:r>
            <w:r w:rsidR="0091150A">
              <w:rPr>
                <w:noProof/>
                <w:webHidden/>
              </w:rPr>
            </w:r>
            <w:r w:rsidR="0091150A">
              <w:rPr>
                <w:noProof/>
                <w:webHidden/>
              </w:rPr>
              <w:fldChar w:fldCharType="separate"/>
            </w:r>
            <w:r w:rsidR="00F356DE">
              <w:rPr>
                <w:noProof/>
                <w:webHidden/>
              </w:rPr>
              <w:t>19</w:t>
            </w:r>
            <w:r w:rsidR="0091150A">
              <w:rPr>
                <w:noProof/>
                <w:webHidden/>
              </w:rPr>
              <w:fldChar w:fldCharType="end"/>
            </w:r>
          </w:hyperlink>
        </w:p>
        <w:p w14:paraId="69F10EF4" w14:textId="309ADEAA" w:rsidR="00B144AD" w:rsidRDefault="009D6308">
          <w:r>
            <w:rPr>
              <w:color w:val="1F144A"/>
              <w:sz w:val="36"/>
            </w:rPr>
            <w:fldChar w:fldCharType="end"/>
          </w:r>
        </w:p>
      </w:sdtContent>
    </w:sdt>
    <w:p w14:paraId="5FD796F5" w14:textId="0AF9A357" w:rsidR="00A4292F" w:rsidRDefault="00A4292F">
      <w:pPr>
        <w:spacing w:after="160"/>
      </w:pPr>
      <w:r>
        <w:br w:type="page"/>
      </w:r>
    </w:p>
    <w:p w14:paraId="23C702CD" w14:textId="77777777" w:rsidR="00C311BD" w:rsidRDefault="00C311BD" w:rsidP="00EC1E79">
      <w:pPr>
        <w:pStyle w:val="Heading1"/>
      </w:pPr>
      <w:bookmarkStart w:id="0" w:name="_Toc52347643"/>
      <w:bookmarkStart w:id="1" w:name="_Toc37282596"/>
      <w:r>
        <w:lastRenderedPageBreak/>
        <w:t>Introduction and Context</w:t>
      </w:r>
      <w:bookmarkEnd w:id="0"/>
    </w:p>
    <w:p w14:paraId="373D6226" w14:textId="77777777" w:rsidR="00147889" w:rsidRDefault="00147889" w:rsidP="003B6103">
      <w:pPr>
        <w:pStyle w:val="BodyTextNormal"/>
      </w:pPr>
      <w:r>
        <w:t>T</w:t>
      </w:r>
      <w:r w:rsidR="000E1C12">
        <w:t xml:space="preserve">he DCC User Interface Specification (DUIS) and </w:t>
      </w:r>
      <w:r>
        <w:t xml:space="preserve">the </w:t>
      </w:r>
      <w:r w:rsidR="000E1C12">
        <w:t xml:space="preserve">Message Mapping Catalogue (MMC) </w:t>
      </w:r>
      <w:r>
        <w:t>are documents that set out the technical requirements for the management of communications to and from smart metering devices via the DCC User Interface.</w:t>
      </w:r>
    </w:p>
    <w:p w14:paraId="7250D11F" w14:textId="41911C6F" w:rsidR="003B6103" w:rsidRDefault="00147889" w:rsidP="003B6103">
      <w:pPr>
        <w:pStyle w:val="BodyTextNormal"/>
      </w:pPr>
      <w:r>
        <w:t>DCC published a consultation on 28 April 2020 concerning certain proposed changes</w:t>
      </w:r>
      <w:r w:rsidRPr="00147889">
        <w:t xml:space="preserve"> </w:t>
      </w:r>
      <w:r>
        <w:t xml:space="preserve">to these two documents ahead of the SEC Release scheduled for November 2020. This document is the DCC’s conclusion and response following consideration of the replies to that consultation. </w:t>
      </w:r>
    </w:p>
    <w:p w14:paraId="1C48FFAA" w14:textId="151F7178" w:rsidR="00EC4546" w:rsidRDefault="00EC4546" w:rsidP="00EC1E79">
      <w:pPr>
        <w:pStyle w:val="Heading1"/>
      </w:pPr>
      <w:bookmarkStart w:id="2" w:name="_Toc52347644"/>
      <w:r>
        <w:t>Stakeholder Engagement</w:t>
      </w:r>
      <w:bookmarkEnd w:id="2"/>
    </w:p>
    <w:p w14:paraId="6038CC43" w14:textId="006C9537" w:rsidR="00EC4546" w:rsidRDefault="00EC4546" w:rsidP="00EC4546">
      <w:pPr>
        <w:pStyle w:val="BodyTextNormal"/>
      </w:pPr>
      <w:r>
        <w:t xml:space="preserve">On </w:t>
      </w:r>
      <w:r w:rsidR="006A7CCF">
        <w:t xml:space="preserve">28 April 2020, DCC published </w:t>
      </w:r>
      <w:r w:rsidR="00147889">
        <w:t>a</w:t>
      </w:r>
      <w:r w:rsidR="006A7CCF">
        <w:t xml:space="preserve"> consultation document </w:t>
      </w:r>
      <w:r w:rsidR="00147889">
        <w:t>en</w:t>
      </w:r>
      <w:r w:rsidR="006A7CCF">
        <w:t>titled ‘</w:t>
      </w:r>
      <w:r w:rsidR="00147889">
        <w:t>Consultation on changes to the DCC User Interface Specification (DUIS) and Message Mapping Catalogue (MMC) ahead of the November 2020 SEC Release’</w:t>
      </w:r>
      <w:r w:rsidR="006A7CCF">
        <w:t>.</w:t>
      </w:r>
    </w:p>
    <w:p w14:paraId="15069AE0" w14:textId="7C72F5D7" w:rsidR="00C538CA" w:rsidRDefault="00494747" w:rsidP="00EC4546">
      <w:pPr>
        <w:pStyle w:val="BodyTextNormal"/>
      </w:pPr>
      <w:r>
        <w:t>The scope of the consultation covered the following matters:</w:t>
      </w:r>
    </w:p>
    <w:p w14:paraId="614E2F1E" w14:textId="424FA526" w:rsidR="00494747" w:rsidRPr="00275747" w:rsidRDefault="00147889" w:rsidP="008F61F6">
      <w:pPr>
        <w:pStyle w:val="BodyTextNormal"/>
        <w:numPr>
          <w:ilvl w:val="0"/>
          <w:numId w:val="18"/>
        </w:numPr>
      </w:pPr>
      <w:r w:rsidRPr="00275747">
        <w:rPr>
          <w:rStyle w:val="Hyperlink"/>
          <w:u w:val="none"/>
        </w:rPr>
        <w:t xml:space="preserve">changes to the DUIS and MMC </w:t>
      </w:r>
      <w:r w:rsidR="00E009CE">
        <w:t xml:space="preserve">to deliver against </w:t>
      </w:r>
      <w:r w:rsidR="007E15CC">
        <w:t xml:space="preserve">three </w:t>
      </w:r>
      <w:r w:rsidR="00E009CE">
        <w:t xml:space="preserve">recent BEIS proposals to change the SEC. The consultation sought feedback on the technical changes to DUIS and MMC to give effect to these proposals. </w:t>
      </w:r>
      <w:r w:rsidR="00275747" w:rsidRPr="00275747">
        <w:t xml:space="preserve"> </w:t>
      </w:r>
    </w:p>
    <w:p w14:paraId="570041CC" w14:textId="33467478" w:rsidR="00E009CE" w:rsidRDefault="00E009CE" w:rsidP="008F61F6">
      <w:pPr>
        <w:pStyle w:val="BodyTextNormal"/>
        <w:numPr>
          <w:ilvl w:val="0"/>
          <w:numId w:val="18"/>
        </w:numPr>
      </w:pPr>
      <w:r>
        <w:t xml:space="preserve">technical changes to the DUIS in order to deliver </w:t>
      </w:r>
      <w:r w:rsidR="00A55A33">
        <w:t>two</w:t>
      </w:r>
      <w:r>
        <w:t xml:space="preserve"> defect fix</w:t>
      </w:r>
      <w:r w:rsidR="00A55A33">
        <w:t>es</w:t>
      </w:r>
      <w:r>
        <w:t>.</w:t>
      </w:r>
      <w:r w:rsidR="00660102">
        <w:t xml:space="preserve"> The consultation sought feedback on these changes.</w:t>
      </w:r>
      <w:r w:rsidR="00660102" w:rsidRPr="00275747">
        <w:t xml:space="preserve"> </w:t>
      </w:r>
    </w:p>
    <w:p w14:paraId="2E11977D" w14:textId="30EEEE58" w:rsidR="007E15CC" w:rsidRDefault="00E009CE" w:rsidP="008F61F6">
      <w:pPr>
        <w:pStyle w:val="BodyTextNormal"/>
        <w:numPr>
          <w:ilvl w:val="0"/>
          <w:numId w:val="18"/>
        </w:numPr>
      </w:pPr>
      <w:r>
        <w:t xml:space="preserve">technical amendments to be included in the November 2020 SEC Release, required to deliver </w:t>
      </w:r>
      <w:r w:rsidR="00944347">
        <w:t xml:space="preserve">SEC </w:t>
      </w:r>
      <w:r>
        <w:t xml:space="preserve">modifications that have already been accepted. </w:t>
      </w:r>
    </w:p>
    <w:p w14:paraId="51B2DE2D" w14:textId="2A387B61" w:rsidR="00E009CE" w:rsidRDefault="00E009CE" w:rsidP="00E009CE">
      <w:pPr>
        <w:pStyle w:val="BodyTextNormal"/>
      </w:pPr>
      <w:r>
        <w:t xml:space="preserve">The consultation document was accompanied by a release note in respect of each of DUIS and MMC. </w:t>
      </w:r>
    </w:p>
    <w:p w14:paraId="0449FF61" w14:textId="49C8A207" w:rsidR="004229CE" w:rsidRDefault="004229CE" w:rsidP="003E1F86">
      <w:pPr>
        <w:pStyle w:val="BodyTextNormal"/>
      </w:pPr>
      <w:r>
        <w:t xml:space="preserve">Stakeholders were invited to respond by Friday </w:t>
      </w:r>
      <w:r w:rsidR="00E009CE">
        <w:t>19</w:t>
      </w:r>
      <w:r w:rsidR="007077A6">
        <w:t xml:space="preserve"> May </w:t>
      </w:r>
      <w:r>
        <w:t>2020</w:t>
      </w:r>
      <w:r w:rsidR="00A30151">
        <w:t>.</w:t>
      </w:r>
    </w:p>
    <w:p w14:paraId="6B22E432" w14:textId="5E2A6B55" w:rsidR="00E43A2F" w:rsidRDefault="00E43A2F" w:rsidP="00EC1E79">
      <w:pPr>
        <w:pStyle w:val="Heading1"/>
      </w:pPr>
      <w:bookmarkStart w:id="3" w:name="_Toc52347645"/>
      <w:r>
        <w:t>Consultation Question</w:t>
      </w:r>
      <w:r w:rsidR="00BA38A3">
        <w:t>s &amp; Respondents</w:t>
      </w:r>
      <w:bookmarkEnd w:id="3"/>
    </w:p>
    <w:p w14:paraId="7A540398" w14:textId="4F0CD57D" w:rsidR="00C70DC1" w:rsidRDefault="00A30151" w:rsidP="00E43A2F">
      <w:pPr>
        <w:pStyle w:val="BodyTextLight"/>
      </w:pPr>
      <w:r>
        <w:t>Stakeholders were asked to respond to six questions set out at para 1.4 of the consultation, and to provide a rationale for any views expressed. The q</w:t>
      </w:r>
      <w:r w:rsidR="0072353A" w:rsidRPr="0072353A">
        <w:t xml:space="preserve">uestions </w:t>
      </w:r>
      <w:r>
        <w:t xml:space="preserve">asked are set out </w:t>
      </w:r>
      <w:r w:rsidR="0072353A" w:rsidRPr="0072353A">
        <w:t xml:space="preserve">in </w:t>
      </w:r>
      <w:r>
        <w:fldChar w:fldCharType="begin"/>
      </w:r>
      <w:r>
        <w:instrText>REF _Ref40790151</w:instrText>
      </w:r>
      <w:r>
        <w:fldChar w:fldCharType="separate"/>
      </w:r>
      <w:r w:rsidR="00F356DE">
        <w:t>Table </w:t>
      </w:r>
      <w:r w:rsidR="00F356DE">
        <w:rPr>
          <w:noProof/>
        </w:rPr>
        <w:t>1</w:t>
      </w:r>
      <w:r>
        <w:fldChar w:fldCharType="end"/>
      </w:r>
      <w:r>
        <w:rPr>
          <w:noProof/>
        </w:rPr>
        <w:t xml:space="preserve"> below</w:t>
      </w:r>
      <w:r w:rsidR="0072353A" w:rsidRPr="0072353A">
        <w:t>.</w:t>
      </w:r>
    </w:p>
    <w:tbl>
      <w:tblPr>
        <w:tblStyle w:val="TableGrid"/>
        <w:tblW w:w="0" w:type="auto"/>
        <w:tblLook w:val="04A0" w:firstRow="1" w:lastRow="0" w:firstColumn="1" w:lastColumn="0" w:noHBand="0" w:noVBand="1"/>
      </w:tblPr>
      <w:tblGrid>
        <w:gridCol w:w="1158"/>
        <w:gridCol w:w="2528"/>
        <w:gridCol w:w="6518"/>
      </w:tblGrid>
      <w:tr w:rsidR="00A30151" w:rsidRPr="007C557E" w14:paraId="22511017" w14:textId="77777777" w:rsidTr="00A30151">
        <w:trPr>
          <w:cnfStyle w:val="100000000000" w:firstRow="1" w:lastRow="0" w:firstColumn="0" w:lastColumn="0" w:oddVBand="0" w:evenVBand="0" w:oddHBand="0" w:evenHBand="0" w:firstRowFirstColumn="0" w:firstRowLastColumn="0" w:lastRowFirstColumn="0" w:lastRowLastColumn="0"/>
          <w:cantSplit/>
          <w:tblHeader/>
        </w:trPr>
        <w:tc>
          <w:tcPr>
            <w:tcW w:w="1158" w:type="dxa"/>
          </w:tcPr>
          <w:p w14:paraId="4A9280CC" w14:textId="37924836" w:rsidR="00A30151" w:rsidRPr="007C557E" w:rsidRDefault="00A30151" w:rsidP="00C02FAE">
            <w:r>
              <w:t>Number</w:t>
            </w:r>
          </w:p>
        </w:tc>
        <w:tc>
          <w:tcPr>
            <w:tcW w:w="2528" w:type="dxa"/>
          </w:tcPr>
          <w:p w14:paraId="083AF56A" w14:textId="319A0124" w:rsidR="00A30151" w:rsidRDefault="00A30151" w:rsidP="00C02FAE">
            <w:r>
              <w:t>Topic</w:t>
            </w:r>
          </w:p>
        </w:tc>
        <w:tc>
          <w:tcPr>
            <w:tcW w:w="6518" w:type="dxa"/>
          </w:tcPr>
          <w:p w14:paraId="7163F23D" w14:textId="73EDE36E" w:rsidR="00A30151" w:rsidRPr="007C557E" w:rsidRDefault="00A30151" w:rsidP="00C02FAE">
            <w:r>
              <w:t>Consultation Question</w:t>
            </w:r>
          </w:p>
        </w:tc>
      </w:tr>
      <w:tr w:rsidR="00A30151" w:rsidRPr="007C557E" w14:paraId="12746D85" w14:textId="77777777" w:rsidTr="00A30151">
        <w:trPr>
          <w:cantSplit/>
        </w:trPr>
        <w:tc>
          <w:tcPr>
            <w:tcW w:w="1158" w:type="dxa"/>
            <w:vAlign w:val="center"/>
          </w:tcPr>
          <w:p w14:paraId="0FCFC020" w14:textId="3974B783" w:rsidR="00A30151" w:rsidRPr="007C557E" w:rsidRDefault="00A30151" w:rsidP="00C02FAE">
            <w:pPr>
              <w:spacing w:after="120"/>
              <w:rPr>
                <w:sz w:val="22"/>
              </w:rPr>
            </w:pPr>
            <w:bookmarkStart w:id="4" w:name="_Hlk40791979"/>
            <w:r>
              <w:rPr>
                <w:sz w:val="22"/>
              </w:rPr>
              <w:t>Q1</w:t>
            </w:r>
          </w:p>
        </w:tc>
        <w:tc>
          <w:tcPr>
            <w:tcW w:w="2528" w:type="dxa"/>
          </w:tcPr>
          <w:p w14:paraId="7C3CC370" w14:textId="5B97FA4D" w:rsidR="00A30151" w:rsidRDefault="00A30151" w:rsidP="00C02FAE">
            <w:pPr>
              <w:spacing w:after="120"/>
            </w:pPr>
            <w:r w:rsidRPr="00A30151">
              <w:rPr>
                <w:sz w:val="22"/>
              </w:rPr>
              <w:t>BEIS mandated changes related to SMETS1</w:t>
            </w:r>
          </w:p>
        </w:tc>
        <w:tc>
          <w:tcPr>
            <w:tcW w:w="6518" w:type="dxa"/>
            <w:vAlign w:val="center"/>
          </w:tcPr>
          <w:p w14:paraId="300A33DD" w14:textId="36089825" w:rsidR="00A30151" w:rsidRPr="007C557E" w:rsidRDefault="00A30151" w:rsidP="00C02FAE">
            <w:pPr>
              <w:spacing w:after="120"/>
              <w:rPr>
                <w:sz w:val="22"/>
              </w:rPr>
            </w:pPr>
            <w:r>
              <w:rPr>
                <w:sz w:val="22"/>
              </w:rPr>
              <w:t>Do you agree with the changes we are proposing to the DUIS regarding the Change Re-Scaling of Gas Flow rate in SRV6.7 for SMETS1? If not, please provide your rationale.</w:t>
            </w:r>
          </w:p>
        </w:tc>
      </w:tr>
      <w:bookmarkEnd w:id="4"/>
      <w:tr w:rsidR="00A30151" w:rsidRPr="007C557E" w14:paraId="6EF0441B" w14:textId="77777777" w:rsidTr="00A30151">
        <w:trPr>
          <w:cantSplit/>
        </w:trPr>
        <w:tc>
          <w:tcPr>
            <w:tcW w:w="1158" w:type="dxa"/>
            <w:vAlign w:val="center"/>
          </w:tcPr>
          <w:p w14:paraId="1363C8B2" w14:textId="49873AE6" w:rsidR="00A30151" w:rsidRPr="007C557E" w:rsidRDefault="00A30151" w:rsidP="00C02FAE">
            <w:pPr>
              <w:spacing w:after="120"/>
              <w:rPr>
                <w:sz w:val="22"/>
              </w:rPr>
            </w:pPr>
            <w:r>
              <w:rPr>
                <w:sz w:val="22"/>
              </w:rPr>
              <w:t>Q2</w:t>
            </w:r>
          </w:p>
        </w:tc>
        <w:tc>
          <w:tcPr>
            <w:tcW w:w="2528" w:type="dxa"/>
          </w:tcPr>
          <w:p w14:paraId="44B04756" w14:textId="10A33FF6" w:rsidR="00A30151" w:rsidRDefault="00A30151" w:rsidP="00C02FAE">
            <w:pPr>
              <w:spacing w:after="120"/>
            </w:pPr>
            <w:r w:rsidRPr="00A30151">
              <w:rPr>
                <w:sz w:val="22"/>
              </w:rPr>
              <w:t>BEIS mandated changes related to SMETS</w:t>
            </w:r>
            <w:r>
              <w:rPr>
                <w:sz w:val="22"/>
              </w:rPr>
              <w:t>2</w:t>
            </w:r>
          </w:p>
        </w:tc>
        <w:tc>
          <w:tcPr>
            <w:tcW w:w="6518" w:type="dxa"/>
            <w:vAlign w:val="center"/>
          </w:tcPr>
          <w:p w14:paraId="76171792" w14:textId="0AD514F9" w:rsidR="00A30151" w:rsidRPr="007C557E" w:rsidRDefault="00A30151" w:rsidP="00C02FAE">
            <w:pPr>
              <w:spacing w:after="120"/>
              <w:rPr>
                <w:sz w:val="22"/>
              </w:rPr>
            </w:pPr>
            <w:r>
              <w:rPr>
                <w:sz w:val="22"/>
              </w:rPr>
              <w:t>Do you agree with the changes we are proposing to the DUIS and MMC regarding Auxiliary Proportional Controllers?</w:t>
            </w:r>
          </w:p>
        </w:tc>
      </w:tr>
      <w:tr w:rsidR="00A30151" w:rsidRPr="007C557E" w14:paraId="77B12EF2" w14:textId="77777777" w:rsidTr="00A30151">
        <w:trPr>
          <w:cantSplit/>
        </w:trPr>
        <w:tc>
          <w:tcPr>
            <w:tcW w:w="1158" w:type="dxa"/>
            <w:vAlign w:val="center"/>
          </w:tcPr>
          <w:p w14:paraId="30110E26" w14:textId="3637D254" w:rsidR="00A30151" w:rsidRPr="007C557E" w:rsidRDefault="00A30151" w:rsidP="00C02FAE">
            <w:pPr>
              <w:spacing w:after="120"/>
              <w:rPr>
                <w:sz w:val="22"/>
              </w:rPr>
            </w:pPr>
            <w:r>
              <w:rPr>
                <w:sz w:val="22"/>
              </w:rPr>
              <w:lastRenderedPageBreak/>
              <w:t>Q3</w:t>
            </w:r>
          </w:p>
        </w:tc>
        <w:tc>
          <w:tcPr>
            <w:tcW w:w="2528" w:type="dxa"/>
          </w:tcPr>
          <w:p w14:paraId="4F1418C7" w14:textId="2FCD671F" w:rsidR="00A30151" w:rsidRPr="00E24CEF" w:rsidRDefault="00A30151" w:rsidP="00C02FAE">
            <w:pPr>
              <w:spacing w:after="120"/>
            </w:pPr>
            <w:r w:rsidRPr="00A30151">
              <w:rPr>
                <w:sz w:val="22"/>
              </w:rPr>
              <w:t>BEIS mandated changes related to SMETS</w:t>
            </w:r>
            <w:r>
              <w:rPr>
                <w:sz w:val="22"/>
              </w:rPr>
              <w:t>2</w:t>
            </w:r>
          </w:p>
        </w:tc>
        <w:tc>
          <w:tcPr>
            <w:tcW w:w="6518" w:type="dxa"/>
            <w:vAlign w:val="center"/>
          </w:tcPr>
          <w:p w14:paraId="19589DFA" w14:textId="402138C4" w:rsidR="00A30151" w:rsidRPr="007C557E" w:rsidRDefault="00A30151" w:rsidP="00C02FAE">
            <w:pPr>
              <w:spacing w:after="120"/>
              <w:rPr>
                <w:sz w:val="22"/>
              </w:rPr>
            </w:pPr>
            <w:r w:rsidRPr="00E24CEF">
              <w:rPr>
                <w:sz w:val="22"/>
              </w:rPr>
              <w:t xml:space="preserve">Do you agree with the proposed </w:t>
            </w:r>
            <w:r>
              <w:rPr>
                <w:sz w:val="22"/>
              </w:rPr>
              <w:t>N58 alert structure changes, which have been updated to include two additional optional data items “ESMEVariant” and “DeviceGBCSVersion”, as outlined in section 5.1 of the DUIS release note? If not, please provide your rationale.</w:t>
            </w:r>
          </w:p>
        </w:tc>
      </w:tr>
      <w:tr w:rsidR="00A30151" w:rsidRPr="007C557E" w14:paraId="5F882D89" w14:textId="77777777" w:rsidTr="00C02FAE">
        <w:trPr>
          <w:cantSplit/>
        </w:trPr>
        <w:tc>
          <w:tcPr>
            <w:tcW w:w="1158" w:type="dxa"/>
            <w:vAlign w:val="center"/>
          </w:tcPr>
          <w:p w14:paraId="77D4984E" w14:textId="0D694F53" w:rsidR="00A30151" w:rsidRPr="007C557E" w:rsidRDefault="00A30151" w:rsidP="00C02FAE">
            <w:pPr>
              <w:spacing w:after="120"/>
              <w:rPr>
                <w:sz w:val="22"/>
              </w:rPr>
            </w:pPr>
            <w:r>
              <w:rPr>
                <w:sz w:val="22"/>
              </w:rPr>
              <w:t>Q4</w:t>
            </w:r>
          </w:p>
        </w:tc>
        <w:tc>
          <w:tcPr>
            <w:tcW w:w="2528" w:type="dxa"/>
          </w:tcPr>
          <w:p w14:paraId="31E3F1D5" w14:textId="7889608E" w:rsidR="00A30151" w:rsidRPr="00E24CEF" w:rsidRDefault="00A30151" w:rsidP="00C02FAE">
            <w:pPr>
              <w:spacing w:after="120"/>
            </w:pPr>
            <w:r>
              <w:rPr>
                <w:sz w:val="22"/>
              </w:rPr>
              <w:t>Defect Fixes</w:t>
            </w:r>
          </w:p>
        </w:tc>
        <w:tc>
          <w:tcPr>
            <w:tcW w:w="6518" w:type="dxa"/>
            <w:vAlign w:val="center"/>
          </w:tcPr>
          <w:p w14:paraId="10C137D9" w14:textId="2D62C515" w:rsidR="00A30151" w:rsidRPr="007C557E" w:rsidRDefault="00A30151" w:rsidP="00C02FAE">
            <w:pPr>
              <w:spacing w:after="120"/>
              <w:rPr>
                <w:sz w:val="22"/>
              </w:rPr>
            </w:pPr>
            <w:r>
              <w:rPr>
                <w:sz w:val="22"/>
              </w:rPr>
              <w:t>Do you agree with the proposed DUIS change regarding the defect to Install Code Length 8.11, 2</w:t>
            </w:r>
            <w:r w:rsidRPr="00A30151">
              <w:rPr>
                <w:sz w:val="22"/>
                <w:vertAlign w:val="superscript"/>
              </w:rPr>
              <w:t>nd</w:t>
            </w:r>
            <w:r>
              <w:rPr>
                <w:sz w:val="22"/>
              </w:rPr>
              <w:t xml:space="preserve"> part to reinstall the validation for SMETS2? If not please provide your rationale.</w:t>
            </w:r>
          </w:p>
        </w:tc>
      </w:tr>
      <w:tr w:rsidR="00A30151" w:rsidRPr="007C557E" w14:paraId="78CB9CE0" w14:textId="77777777" w:rsidTr="00C02FAE">
        <w:trPr>
          <w:cantSplit/>
        </w:trPr>
        <w:tc>
          <w:tcPr>
            <w:tcW w:w="1158" w:type="dxa"/>
            <w:vAlign w:val="center"/>
          </w:tcPr>
          <w:p w14:paraId="7AEC2B11" w14:textId="73E4D9C4" w:rsidR="00A30151" w:rsidRPr="007C557E" w:rsidRDefault="00A30151" w:rsidP="00C02FAE">
            <w:pPr>
              <w:spacing w:after="120"/>
              <w:rPr>
                <w:sz w:val="22"/>
              </w:rPr>
            </w:pPr>
            <w:r>
              <w:rPr>
                <w:sz w:val="22"/>
              </w:rPr>
              <w:t>Q5</w:t>
            </w:r>
          </w:p>
        </w:tc>
        <w:tc>
          <w:tcPr>
            <w:tcW w:w="2528" w:type="dxa"/>
          </w:tcPr>
          <w:p w14:paraId="513D21B6" w14:textId="77777777" w:rsidR="00A30151" w:rsidRPr="00E24CEF" w:rsidRDefault="00A30151" w:rsidP="00C02FAE">
            <w:pPr>
              <w:spacing w:after="120"/>
            </w:pPr>
            <w:r>
              <w:rPr>
                <w:sz w:val="22"/>
              </w:rPr>
              <w:t>Defect Fixes</w:t>
            </w:r>
          </w:p>
        </w:tc>
        <w:tc>
          <w:tcPr>
            <w:tcW w:w="6518" w:type="dxa"/>
            <w:vAlign w:val="center"/>
          </w:tcPr>
          <w:p w14:paraId="31432ABF" w14:textId="5C411156" w:rsidR="00A30151" w:rsidRPr="007C557E" w:rsidRDefault="00A30151" w:rsidP="00C02FAE">
            <w:pPr>
              <w:spacing w:after="120"/>
              <w:rPr>
                <w:sz w:val="22"/>
              </w:rPr>
            </w:pPr>
            <w:r>
              <w:rPr>
                <w:sz w:val="22"/>
              </w:rPr>
              <w:t xml:space="preserve">Do you agree with the proposed DUIS change regarding the defect </w:t>
            </w:r>
            <w:r w:rsidR="00716A07">
              <w:rPr>
                <w:sz w:val="22"/>
              </w:rPr>
              <w:t>fix ‘DUIS inconsistency for GCS01a’? I</w:t>
            </w:r>
            <w:r>
              <w:rPr>
                <w:sz w:val="22"/>
              </w:rPr>
              <w:t>f not please provide your rationale.</w:t>
            </w:r>
          </w:p>
        </w:tc>
      </w:tr>
      <w:tr w:rsidR="00716A07" w:rsidRPr="007C557E" w14:paraId="61C49585" w14:textId="77777777" w:rsidTr="00C02FAE">
        <w:trPr>
          <w:cantSplit/>
        </w:trPr>
        <w:tc>
          <w:tcPr>
            <w:tcW w:w="1158" w:type="dxa"/>
            <w:vAlign w:val="center"/>
          </w:tcPr>
          <w:p w14:paraId="6E2A7F0B" w14:textId="6595033A" w:rsidR="00716A07" w:rsidRPr="007C557E" w:rsidRDefault="00716A07" w:rsidP="00C02FAE">
            <w:pPr>
              <w:spacing w:after="120"/>
              <w:rPr>
                <w:sz w:val="22"/>
              </w:rPr>
            </w:pPr>
            <w:r>
              <w:rPr>
                <w:sz w:val="22"/>
              </w:rPr>
              <w:t>Q6</w:t>
            </w:r>
          </w:p>
        </w:tc>
        <w:tc>
          <w:tcPr>
            <w:tcW w:w="2528" w:type="dxa"/>
          </w:tcPr>
          <w:p w14:paraId="6F58B6D7" w14:textId="54AD4A8F" w:rsidR="00716A07" w:rsidRPr="00E24CEF" w:rsidRDefault="00716A07" w:rsidP="00C02FAE">
            <w:pPr>
              <w:spacing w:after="120"/>
            </w:pPr>
            <w:r>
              <w:rPr>
                <w:sz w:val="22"/>
              </w:rPr>
              <w:t>General question</w:t>
            </w:r>
          </w:p>
        </w:tc>
        <w:tc>
          <w:tcPr>
            <w:tcW w:w="6518" w:type="dxa"/>
            <w:vAlign w:val="center"/>
          </w:tcPr>
          <w:p w14:paraId="396B3B09" w14:textId="725D7663" w:rsidR="00716A07" w:rsidRPr="007C557E" w:rsidRDefault="00716A07" w:rsidP="00C02FAE">
            <w:pPr>
              <w:spacing w:after="120"/>
              <w:rPr>
                <w:sz w:val="22"/>
              </w:rPr>
            </w:pPr>
            <w:r>
              <w:rPr>
                <w:sz w:val="22"/>
              </w:rPr>
              <w:t>Are you aware of any possible consequential changes that may be required to the SEC if these changes to the DUIS and MMC are made?</w:t>
            </w:r>
          </w:p>
        </w:tc>
      </w:tr>
    </w:tbl>
    <w:p w14:paraId="4CEB6347" w14:textId="03BB36AF" w:rsidR="00CA55DA" w:rsidRDefault="00CA55DA" w:rsidP="00CA55DA">
      <w:pPr>
        <w:pStyle w:val="Caption"/>
      </w:pPr>
      <w:bookmarkStart w:id="5" w:name="_Ref40790151"/>
      <w:r>
        <w:t>Table </w:t>
      </w:r>
      <w:r>
        <w:fldChar w:fldCharType="begin"/>
      </w:r>
      <w:r>
        <w:instrText>SEQ Table \* ARABIC</w:instrText>
      </w:r>
      <w:r>
        <w:fldChar w:fldCharType="separate"/>
      </w:r>
      <w:r w:rsidR="00F356DE">
        <w:rPr>
          <w:noProof/>
        </w:rPr>
        <w:t>1</w:t>
      </w:r>
      <w:r>
        <w:fldChar w:fldCharType="end"/>
      </w:r>
      <w:bookmarkEnd w:id="5"/>
      <w:r>
        <w:rPr>
          <w:noProof/>
        </w:rPr>
        <w:t> </w:t>
      </w:r>
      <w:r w:rsidR="00AE5C0C">
        <w:rPr>
          <w:noProof/>
        </w:rPr>
        <w:t>–</w:t>
      </w:r>
      <w:r>
        <w:rPr>
          <w:noProof/>
        </w:rPr>
        <w:t> </w:t>
      </w:r>
      <w:r w:rsidR="00FC0B24">
        <w:rPr>
          <w:noProof/>
        </w:rPr>
        <w:t>C</w:t>
      </w:r>
      <w:r w:rsidR="00AE5C0C">
        <w:rPr>
          <w:noProof/>
        </w:rPr>
        <w:t>onsultation Questions</w:t>
      </w:r>
    </w:p>
    <w:p w14:paraId="457DED1B" w14:textId="7E5F5398" w:rsidR="00A03E4B" w:rsidRDefault="00FC0B24" w:rsidP="00E43A2F">
      <w:pPr>
        <w:pStyle w:val="BodyTextLight"/>
      </w:pPr>
      <w:r>
        <w:t xml:space="preserve">DCC received </w:t>
      </w:r>
      <w:r w:rsidR="004B4457">
        <w:t>nine</w:t>
      </w:r>
      <w:r>
        <w:t xml:space="preserve"> responses to this consultation</w:t>
      </w:r>
      <w:r w:rsidR="00D3629B">
        <w:t>, three of them from large supplier SEC Parties</w:t>
      </w:r>
      <w:r w:rsidR="00EB0644">
        <w:t>, one small supplier and</w:t>
      </w:r>
      <w:r w:rsidR="00D3629B">
        <w:t xml:space="preserve"> </w:t>
      </w:r>
      <w:r w:rsidR="00EB0644">
        <w:t>one</w:t>
      </w:r>
      <w:r w:rsidR="00D3629B">
        <w:t xml:space="preserve"> Other SEC Part</w:t>
      </w:r>
      <w:r w:rsidR="00EB0644">
        <w:t>y</w:t>
      </w:r>
      <w:r>
        <w:t>.</w:t>
      </w:r>
      <w:r w:rsidR="00D3629B">
        <w:t xml:space="preserve"> </w:t>
      </w:r>
      <w:r>
        <w:t>A copy of e</w:t>
      </w:r>
      <w:r w:rsidR="005123AB">
        <w:t>ach response</w:t>
      </w:r>
      <w:r>
        <w:t xml:space="preserve"> was provided to the Secretary of State once the consultation had closed.</w:t>
      </w:r>
    </w:p>
    <w:p w14:paraId="23ADE6FB" w14:textId="0A7DE79C" w:rsidR="00C311BD" w:rsidRDefault="00CB643E" w:rsidP="00EC1E79">
      <w:pPr>
        <w:pStyle w:val="Heading1"/>
      </w:pPr>
      <w:bookmarkStart w:id="6" w:name="_Toc52347646"/>
      <w:r>
        <w:t>Consultation responses by question, along with DCC’s conclusions against each.</w:t>
      </w:r>
      <w:bookmarkEnd w:id="6"/>
    </w:p>
    <w:p w14:paraId="72022464" w14:textId="2F8D6C23" w:rsidR="00571591" w:rsidRDefault="00571591" w:rsidP="00571591">
      <w:pPr>
        <w:pStyle w:val="BodyTextLight"/>
      </w:pPr>
      <w:r>
        <w:t>DCC has analysed the feedback provided by each respondent</w:t>
      </w:r>
      <w:r w:rsidR="00B37968">
        <w:t>.</w:t>
      </w:r>
      <w:r>
        <w:t xml:space="preserve"> Where appropriate, DCC has engaged with respondents to clarify comments.</w:t>
      </w:r>
    </w:p>
    <w:p w14:paraId="35D0D2B9" w14:textId="3D1B5417" w:rsidR="00757CC7" w:rsidRDefault="00571591" w:rsidP="00571591">
      <w:pPr>
        <w:pStyle w:val="BodyTextNormal"/>
      </w:pPr>
      <w:r>
        <w:t xml:space="preserve">The analysis of responses set out </w:t>
      </w:r>
      <w:r w:rsidR="00FD2BA0">
        <w:t>in this section</w:t>
      </w:r>
      <w:r>
        <w:t xml:space="preserve"> is structured by question.</w:t>
      </w:r>
      <w:r w:rsidR="00180FF5">
        <w:t xml:space="preserve"> The DCC responses include details of changes that have been made to the versions of DUIS and MMC</w:t>
      </w:r>
      <w:r w:rsidR="00E82F6A">
        <w:t xml:space="preserve">. </w:t>
      </w:r>
      <w:r w:rsidR="003B62D5">
        <w:t xml:space="preserve"> </w:t>
      </w:r>
    </w:p>
    <w:p w14:paraId="73C5C6F2" w14:textId="056E34D1" w:rsidR="00796E98" w:rsidRDefault="00796E98" w:rsidP="00796E98">
      <w:bookmarkStart w:id="7" w:name="_Ref39654216"/>
    </w:p>
    <w:p w14:paraId="6FECF5FD" w14:textId="1124566F" w:rsidR="00796E98" w:rsidRDefault="00796E98" w:rsidP="00796E98"/>
    <w:p w14:paraId="3A14A017" w14:textId="29C26C94" w:rsidR="00796E98" w:rsidRDefault="00796E98" w:rsidP="00796E98"/>
    <w:p w14:paraId="49BDEBE1" w14:textId="1AE1210F" w:rsidR="00796E98" w:rsidRDefault="00796E98" w:rsidP="00796E98"/>
    <w:p w14:paraId="4BE18436" w14:textId="77777777" w:rsidR="004338DF" w:rsidRDefault="004338DF">
      <w:pPr>
        <w:spacing w:after="160" w:line="259" w:lineRule="auto"/>
        <w:sectPr w:rsidR="004338DF" w:rsidSect="00796E98">
          <w:headerReference w:type="first" r:id="rId14"/>
          <w:footerReference w:type="first" r:id="rId15"/>
          <w:footnotePr>
            <w:numRestart w:val="eachPage"/>
          </w:footnotePr>
          <w:pgSz w:w="11906" w:h="16838"/>
          <w:pgMar w:top="851" w:right="851" w:bottom="851" w:left="851" w:header="454" w:footer="454" w:gutter="0"/>
          <w:cols w:space="720"/>
          <w:docGrid w:linePitch="360"/>
        </w:sectPr>
      </w:pPr>
    </w:p>
    <w:tbl>
      <w:tblPr>
        <w:tblStyle w:val="TableGrid"/>
        <w:tblW w:w="0" w:type="auto"/>
        <w:tblLook w:val="04A0" w:firstRow="1" w:lastRow="0" w:firstColumn="1" w:lastColumn="0" w:noHBand="0" w:noVBand="1"/>
      </w:tblPr>
      <w:tblGrid>
        <w:gridCol w:w="1560"/>
        <w:gridCol w:w="13576"/>
      </w:tblGrid>
      <w:tr w:rsidR="009A59A8" w14:paraId="173787E5" w14:textId="77777777" w:rsidTr="009A59A8">
        <w:trPr>
          <w:cnfStyle w:val="100000000000" w:firstRow="1" w:lastRow="0" w:firstColumn="0" w:lastColumn="0" w:oddVBand="0" w:evenVBand="0" w:oddHBand="0" w:evenHBand="0" w:firstRowFirstColumn="0" w:firstRowLastColumn="0" w:lastRowFirstColumn="0" w:lastRowLastColumn="0"/>
        </w:trPr>
        <w:tc>
          <w:tcPr>
            <w:tcW w:w="1560" w:type="dxa"/>
          </w:tcPr>
          <w:p w14:paraId="4BA5125C" w14:textId="79A21029" w:rsidR="009A59A8" w:rsidRPr="00014BA7" w:rsidRDefault="009A59A8">
            <w:pPr>
              <w:spacing w:after="160" w:line="259" w:lineRule="auto"/>
              <w:rPr>
                <w:rFonts w:asciiTheme="majorHAnsi" w:hAnsiTheme="majorHAnsi"/>
                <w:sz w:val="20"/>
                <w:szCs w:val="20"/>
              </w:rPr>
            </w:pPr>
            <w:r w:rsidRPr="00014BA7">
              <w:rPr>
                <w:rFonts w:asciiTheme="majorHAnsi" w:hAnsiTheme="majorHAnsi"/>
                <w:sz w:val="20"/>
                <w:szCs w:val="20"/>
              </w:rPr>
              <w:lastRenderedPageBreak/>
              <w:t>Question 1</w:t>
            </w:r>
          </w:p>
        </w:tc>
        <w:tc>
          <w:tcPr>
            <w:tcW w:w="13576" w:type="dxa"/>
          </w:tcPr>
          <w:p w14:paraId="16BE2253" w14:textId="48652971" w:rsidR="009A59A8" w:rsidRPr="00014BA7" w:rsidRDefault="009A59A8">
            <w:pPr>
              <w:spacing w:after="160" w:line="259" w:lineRule="auto"/>
              <w:rPr>
                <w:rFonts w:asciiTheme="majorHAnsi" w:hAnsiTheme="majorHAnsi"/>
                <w:sz w:val="20"/>
                <w:szCs w:val="20"/>
              </w:rPr>
            </w:pPr>
            <w:r w:rsidRPr="004301D8">
              <w:rPr>
                <w:rFonts w:asciiTheme="majorHAnsi" w:eastAsia="Times New Roman" w:hAnsiTheme="majorHAnsi" w:cs="Calibri"/>
                <w:color w:val="FFFFFF" w:themeColor="background1"/>
                <w:sz w:val="20"/>
                <w:szCs w:val="20"/>
                <w:lang w:eastAsia="ja-JP"/>
              </w:rPr>
              <w:t>1 Do you agree the changes we are proposing to the DUIS regarding the Change Re-scaling of Gas Flow rate in SRV6.7 for SMETS1? If not, please provide your rationale.</w:t>
            </w:r>
          </w:p>
        </w:tc>
      </w:tr>
    </w:tbl>
    <w:p w14:paraId="0A1DC476" w14:textId="2245E7C0" w:rsidR="00796E98" w:rsidRDefault="00796E98">
      <w:pPr>
        <w:spacing w:after="160" w:line="259" w:lineRule="auto"/>
      </w:pPr>
    </w:p>
    <w:tbl>
      <w:tblPr>
        <w:tblStyle w:val="TableGrid1"/>
        <w:tblW w:w="15163" w:type="dxa"/>
        <w:tblLook w:val="04A0" w:firstRow="1" w:lastRow="0" w:firstColumn="1" w:lastColumn="0" w:noHBand="0" w:noVBand="1"/>
      </w:tblPr>
      <w:tblGrid>
        <w:gridCol w:w="1530"/>
        <w:gridCol w:w="3703"/>
        <w:gridCol w:w="2101"/>
        <w:gridCol w:w="1304"/>
        <w:gridCol w:w="1305"/>
        <w:gridCol w:w="1305"/>
        <w:gridCol w:w="1305"/>
        <w:gridCol w:w="1305"/>
        <w:gridCol w:w="1305"/>
      </w:tblGrid>
      <w:tr w:rsidR="00732868" w:rsidRPr="00732868" w14:paraId="5F1D0B89" w14:textId="77777777" w:rsidTr="00185E00">
        <w:trPr>
          <w:cantSplit/>
          <w:trHeight w:val="453"/>
          <w:tblHeader/>
        </w:trPr>
        <w:tc>
          <w:tcPr>
            <w:tcW w:w="1530" w:type="dxa"/>
            <w:vMerge w:val="restart"/>
            <w:shd w:val="clear" w:color="auto" w:fill="5C2071"/>
            <w:vAlign w:val="center"/>
          </w:tcPr>
          <w:p w14:paraId="6013C8A7" w14:textId="77777777" w:rsidR="00FB3A99" w:rsidRPr="00FB3A99" w:rsidRDefault="00FB3A99" w:rsidP="00185E00">
            <w:pPr>
              <w:spacing w:after="160" w:line="259" w:lineRule="auto"/>
              <w:jc w:val="center"/>
              <w:rPr>
                <w:rFonts w:asciiTheme="majorHAnsi" w:eastAsia="Times New Roman" w:hAnsiTheme="majorHAnsi" w:cs="Calibri"/>
                <w:b/>
                <w:color w:val="FFFFFF" w:themeColor="background1"/>
                <w:sz w:val="20"/>
                <w:szCs w:val="20"/>
                <w:lang w:eastAsia="ja-JP"/>
              </w:rPr>
            </w:pPr>
            <w:r w:rsidRPr="00FB3A99">
              <w:rPr>
                <w:rFonts w:asciiTheme="majorHAnsi" w:eastAsia="Times New Roman" w:hAnsiTheme="majorHAnsi" w:cs="Calibri"/>
                <w:b/>
                <w:color w:val="FFFFFF" w:themeColor="background1"/>
                <w:sz w:val="20"/>
                <w:szCs w:val="20"/>
                <w:lang w:eastAsia="ja-JP"/>
              </w:rPr>
              <w:t>Respondent</w:t>
            </w:r>
          </w:p>
        </w:tc>
        <w:tc>
          <w:tcPr>
            <w:tcW w:w="3703" w:type="dxa"/>
            <w:vMerge w:val="restart"/>
            <w:shd w:val="clear" w:color="auto" w:fill="5C2071"/>
            <w:vAlign w:val="center"/>
          </w:tcPr>
          <w:p w14:paraId="7205929F" w14:textId="77777777" w:rsidR="00FB3A99" w:rsidRPr="00FB3A99" w:rsidRDefault="00FB3A99" w:rsidP="00185E00">
            <w:pPr>
              <w:spacing w:after="160" w:line="259" w:lineRule="auto"/>
              <w:jc w:val="center"/>
              <w:rPr>
                <w:rFonts w:asciiTheme="majorHAnsi" w:eastAsia="Times New Roman" w:hAnsiTheme="majorHAnsi" w:cs="Calibri"/>
                <w:b/>
                <w:color w:val="FFFFFF" w:themeColor="background1"/>
                <w:sz w:val="20"/>
                <w:szCs w:val="20"/>
                <w:lang w:eastAsia="ja-JP"/>
              </w:rPr>
            </w:pPr>
            <w:r w:rsidRPr="00FB3A99">
              <w:rPr>
                <w:rFonts w:asciiTheme="majorHAnsi" w:eastAsia="Times New Roman" w:hAnsiTheme="majorHAnsi" w:cs="Calibri"/>
                <w:b/>
                <w:color w:val="FFFFFF" w:themeColor="background1"/>
                <w:sz w:val="20"/>
                <w:szCs w:val="20"/>
                <w:lang w:eastAsia="ja-JP"/>
              </w:rPr>
              <w:t>Comment</w:t>
            </w:r>
          </w:p>
        </w:tc>
        <w:tc>
          <w:tcPr>
            <w:tcW w:w="2101" w:type="dxa"/>
            <w:vMerge w:val="restart"/>
            <w:shd w:val="clear" w:color="auto" w:fill="5C2071"/>
            <w:vAlign w:val="center"/>
          </w:tcPr>
          <w:p w14:paraId="5AD6C370" w14:textId="77777777" w:rsidR="00FB3A99" w:rsidRPr="00FB3A99" w:rsidRDefault="00FB3A99" w:rsidP="00185E00">
            <w:pPr>
              <w:spacing w:after="160" w:line="259" w:lineRule="auto"/>
              <w:jc w:val="center"/>
              <w:rPr>
                <w:rFonts w:asciiTheme="majorHAnsi" w:eastAsia="Times New Roman" w:hAnsiTheme="majorHAnsi" w:cs="Calibri"/>
                <w:b/>
                <w:color w:val="FFFFFF" w:themeColor="background1"/>
                <w:sz w:val="20"/>
                <w:szCs w:val="20"/>
                <w:lang w:eastAsia="ja-JP"/>
              </w:rPr>
            </w:pPr>
            <w:r w:rsidRPr="00FB3A99">
              <w:rPr>
                <w:rFonts w:asciiTheme="majorHAnsi" w:eastAsia="Times New Roman" w:hAnsiTheme="majorHAnsi" w:cs="Calibri"/>
                <w:b/>
                <w:color w:val="FFFFFF" w:themeColor="background1"/>
                <w:sz w:val="20"/>
                <w:szCs w:val="20"/>
                <w:lang w:eastAsia="ja-JP"/>
              </w:rPr>
              <w:t>DCC Response</w:t>
            </w:r>
          </w:p>
        </w:tc>
        <w:tc>
          <w:tcPr>
            <w:tcW w:w="3914" w:type="dxa"/>
            <w:gridSpan w:val="3"/>
            <w:shd w:val="clear" w:color="auto" w:fill="5C2071"/>
            <w:vAlign w:val="center"/>
          </w:tcPr>
          <w:p w14:paraId="7C148C41" w14:textId="77777777" w:rsidR="00FB3A99" w:rsidRPr="00FB3A99" w:rsidRDefault="00FB3A99" w:rsidP="00185E00">
            <w:pPr>
              <w:spacing w:after="160" w:line="259" w:lineRule="auto"/>
              <w:jc w:val="center"/>
              <w:rPr>
                <w:rFonts w:asciiTheme="majorHAnsi" w:eastAsia="Times New Roman" w:hAnsiTheme="majorHAnsi" w:cs="Calibri"/>
                <w:b/>
                <w:color w:val="FFFFFF" w:themeColor="background1"/>
                <w:sz w:val="20"/>
                <w:szCs w:val="20"/>
                <w:lang w:eastAsia="ja-JP"/>
              </w:rPr>
            </w:pPr>
            <w:r w:rsidRPr="00FB3A99">
              <w:rPr>
                <w:rFonts w:asciiTheme="majorHAnsi" w:eastAsia="Times New Roman" w:hAnsiTheme="majorHAnsi" w:cs="Calibri"/>
                <w:b/>
                <w:color w:val="FFFFFF" w:themeColor="background1"/>
                <w:sz w:val="20"/>
                <w:szCs w:val="20"/>
                <w:lang w:eastAsia="ja-JP"/>
              </w:rPr>
              <w:t>DUIS Updates</w:t>
            </w:r>
          </w:p>
        </w:tc>
        <w:tc>
          <w:tcPr>
            <w:tcW w:w="3915" w:type="dxa"/>
            <w:gridSpan w:val="3"/>
            <w:shd w:val="clear" w:color="auto" w:fill="5C2071"/>
          </w:tcPr>
          <w:p w14:paraId="3B55A162" w14:textId="77777777" w:rsidR="00FB3A99" w:rsidRPr="00FB3A99" w:rsidRDefault="00FB3A99" w:rsidP="00185E00">
            <w:pPr>
              <w:spacing w:after="160" w:line="259" w:lineRule="auto"/>
              <w:jc w:val="center"/>
              <w:rPr>
                <w:rFonts w:asciiTheme="majorHAnsi" w:eastAsia="Times New Roman" w:hAnsiTheme="majorHAnsi" w:cs="Calibri"/>
                <w:b/>
                <w:color w:val="FFFFFF" w:themeColor="background1"/>
                <w:sz w:val="20"/>
                <w:szCs w:val="20"/>
                <w:lang w:eastAsia="ja-JP"/>
              </w:rPr>
            </w:pPr>
            <w:r w:rsidRPr="00FB3A99">
              <w:rPr>
                <w:rFonts w:asciiTheme="majorHAnsi" w:eastAsia="Times New Roman" w:hAnsiTheme="majorHAnsi" w:cs="Calibri"/>
                <w:b/>
                <w:color w:val="FFFFFF" w:themeColor="background1"/>
                <w:sz w:val="20"/>
                <w:szCs w:val="20"/>
                <w:lang w:eastAsia="ja-JP"/>
              </w:rPr>
              <w:t>MMC Updates</w:t>
            </w:r>
          </w:p>
        </w:tc>
      </w:tr>
      <w:tr w:rsidR="00C31B01" w:rsidRPr="00732868" w14:paraId="420C23EE" w14:textId="77777777" w:rsidTr="00185E00">
        <w:trPr>
          <w:cantSplit/>
          <w:trHeight w:val="516"/>
          <w:tblHeader/>
        </w:trPr>
        <w:tc>
          <w:tcPr>
            <w:tcW w:w="1530" w:type="dxa"/>
            <w:vMerge/>
            <w:shd w:val="clear" w:color="auto" w:fill="5C2071"/>
          </w:tcPr>
          <w:p w14:paraId="785065ED" w14:textId="77777777" w:rsidR="00FB3A99" w:rsidRPr="00FB3A99" w:rsidRDefault="00FB3A99" w:rsidP="00185E00">
            <w:pPr>
              <w:spacing w:after="160" w:line="259" w:lineRule="auto"/>
              <w:jc w:val="center"/>
              <w:rPr>
                <w:rFonts w:asciiTheme="majorHAnsi" w:eastAsia="Times New Roman" w:hAnsiTheme="majorHAnsi" w:cs="Calibri"/>
                <w:b/>
                <w:color w:val="FFFFFF" w:themeColor="background1"/>
                <w:sz w:val="20"/>
                <w:szCs w:val="20"/>
                <w:lang w:eastAsia="ja-JP"/>
              </w:rPr>
            </w:pPr>
          </w:p>
        </w:tc>
        <w:tc>
          <w:tcPr>
            <w:tcW w:w="3703" w:type="dxa"/>
            <w:vMerge/>
            <w:shd w:val="clear" w:color="auto" w:fill="5C2071"/>
          </w:tcPr>
          <w:p w14:paraId="3F632929" w14:textId="77777777" w:rsidR="00FB3A99" w:rsidRPr="00FB3A99" w:rsidRDefault="00FB3A99" w:rsidP="00185E00">
            <w:pPr>
              <w:spacing w:after="160" w:line="259" w:lineRule="auto"/>
              <w:jc w:val="center"/>
              <w:rPr>
                <w:rFonts w:asciiTheme="majorHAnsi" w:eastAsia="Times New Roman" w:hAnsiTheme="majorHAnsi" w:cs="Calibri"/>
                <w:b/>
                <w:color w:val="FFFFFF" w:themeColor="background1"/>
                <w:sz w:val="20"/>
                <w:szCs w:val="20"/>
                <w:lang w:eastAsia="ja-JP"/>
              </w:rPr>
            </w:pPr>
          </w:p>
        </w:tc>
        <w:tc>
          <w:tcPr>
            <w:tcW w:w="2101" w:type="dxa"/>
            <w:vMerge/>
            <w:shd w:val="clear" w:color="auto" w:fill="5C2071"/>
          </w:tcPr>
          <w:p w14:paraId="5A2EF1AB" w14:textId="77777777" w:rsidR="00FB3A99" w:rsidRPr="00FB3A99" w:rsidRDefault="00FB3A99" w:rsidP="00185E00">
            <w:pPr>
              <w:spacing w:after="160" w:line="259" w:lineRule="auto"/>
              <w:jc w:val="center"/>
              <w:rPr>
                <w:rFonts w:asciiTheme="majorHAnsi" w:eastAsia="Times New Roman" w:hAnsiTheme="majorHAnsi" w:cs="Calibri"/>
                <w:b/>
                <w:color w:val="FFFFFF" w:themeColor="background1"/>
                <w:sz w:val="20"/>
                <w:szCs w:val="20"/>
                <w:lang w:eastAsia="ja-JP"/>
              </w:rPr>
            </w:pPr>
          </w:p>
        </w:tc>
        <w:tc>
          <w:tcPr>
            <w:tcW w:w="1304" w:type="dxa"/>
            <w:shd w:val="clear" w:color="auto" w:fill="5C2071"/>
          </w:tcPr>
          <w:p w14:paraId="55FA1CEA" w14:textId="77777777" w:rsidR="00FB3A99" w:rsidRPr="00FB3A99" w:rsidRDefault="00FB3A99" w:rsidP="00185E00">
            <w:pPr>
              <w:spacing w:after="160" w:line="259" w:lineRule="auto"/>
              <w:jc w:val="center"/>
              <w:rPr>
                <w:rFonts w:asciiTheme="majorHAnsi" w:eastAsia="Times New Roman" w:hAnsiTheme="majorHAnsi" w:cs="Calibri"/>
                <w:b/>
                <w:color w:val="FFFFFF" w:themeColor="background1"/>
                <w:sz w:val="20"/>
                <w:szCs w:val="20"/>
                <w:lang w:eastAsia="ja-JP"/>
              </w:rPr>
            </w:pPr>
            <w:r w:rsidRPr="00FB3A99">
              <w:rPr>
                <w:rFonts w:asciiTheme="majorHAnsi" w:eastAsia="Times New Roman" w:hAnsiTheme="majorHAnsi" w:cs="Calibri"/>
                <w:b/>
                <w:color w:val="FFFFFF" w:themeColor="background1"/>
                <w:sz w:val="20"/>
                <w:szCs w:val="20"/>
                <w:lang w:eastAsia="ja-JP"/>
              </w:rPr>
              <w:t>DUIS Updated</w:t>
            </w:r>
          </w:p>
        </w:tc>
        <w:tc>
          <w:tcPr>
            <w:tcW w:w="1305" w:type="dxa"/>
            <w:shd w:val="clear" w:color="auto" w:fill="5C2071"/>
          </w:tcPr>
          <w:p w14:paraId="77341725" w14:textId="64B58926" w:rsidR="00FB3A99" w:rsidRPr="00FB3A99" w:rsidRDefault="00FB3A99" w:rsidP="00185E00">
            <w:pPr>
              <w:spacing w:after="160" w:line="259" w:lineRule="auto"/>
              <w:jc w:val="center"/>
              <w:rPr>
                <w:rFonts w:asciiTheme="majorHAnsi" w:eastAsia="Times New Roman" w:hAnsiTheme="majorHAnsi" w:cs="Calibri"/>
                <w:b/>
                <w:color w:val="FFFFFF" w:themeColor="background1"/>
                <w:sz w:val="20"/>
                <w:szCs w:val="20"/>
                <w:lang w:eastAsia="ja-JP"/>
              </w:rPr>
            </w:pPr>
            <w:r w:rsidRPr="00FB3A99">
              <w:rPr>
                <w:rFonts w:asciiTheme="majorHAnsi" w:eastAsia="Times New Roman" w:hAnsiTheme="majorHAnsi" w:cs="Calibri"/>
                <w:b/>
                <w:color w:val="FFFFFF" w:themeColor="background1"/>
                <w:sz w:val="20"/>
                <w:szCs w:val="20"/>
                <w:lang w:eastAsia="ja-JP"/>
              </w:rPr>
              <w:t>Section</w:t>
            </w:r>
          </w:p>
        </w:tc>
        <w:tc>
          <w:tcPr>
            <w:tcW w:w="1305" w:type="dxa"/>
            <w:shd w:val="clear" w:color="auto" w:fill="5C2071"/>
          </w:tcPr>
          <w:p w14:paraId="2468D3FD" w14:textId="0A3F8C1D" w:rsidR="00FB3A99" w:rsidRPr="00FB3A99" w:rsidRDefault="00FB3A99" w:rsidP="00185E00">
            <w:pPr>
              <w:spacing w:after="160" w:line="259" w:lineRule="auto"/>
              <w:jc w:val="center"/>
              <w:rPr>
                <w:rFonts w:asciiTheme="majorHAnsi" w:eastAsia="Times New Roman" w:hAnsiTheme="majorHAnsi" w:cs="Calibri"/>
                <w:b/>
                <w:color w:val="FFFFFF" w:themeColor="background1"/>
                <w:sz w:val="20"/>
                <w:szCs w:val="20"/>
                <w:lang w:eastAsia="ja-JP"/>
              </w:rPr>
            </w:pPr>
            <w:r w:rsidRPr="00FB3A99">
              <w:rPr>
                <w:rFonts w:asciiTheme="majorHAnsi" w:eastAsia="Times New Roman" w:hAnsiTheme="majorHAnsi" w:cs="Calibri"/>
                <w:b/>
                <w:color w:val="FFFFFF" w:themeColor="background1"/>
                <w:sz w:val="20"/>
                <w:szCs w:val="20"/>
                <w:lang w:eastAsia="ja-JP"/>
              </w:rPr>
              <w:t>Page</w:t>
            </w:r>
            <w:r w:rsidR="00F3090F" w:rsidRPr="00185E00">
              <w:rPr>
                <w:rFonts w:eastAsia="Times New Roman"/>
                <w:color w:val="FFFFFF" w:themeColor="background1"/>
                <w:lang w:eastAsia="ja-JP"/>
              </w:rPr>
              <w:footnoteReference w:id="2"/>
            </w:r>
          </w:p>
        </w:tc>
        <w:tc>
          <w:tcPr>
            <w:tcW w:w="1305" w:type="dxa"/>
            <w:shd w:val="clear" w:color="auto" w:fill="5C2071"/>
          </w:tcPr>
          <w:p w14:paraId="649959F7" w14:textId="77777777" w:rsidR="00FB3A99" w:rsidRPr="00FB3A99" w:rsidRDefault="00FB3A99" w:rsidP="00185E00">
            <w:pPr>
              <w:spacing w:after="160" w:line="259" w:lineRule="auto"/>
              <w:jc w:val="center"/>
              <w:rPr>
                <w:rFonts w:asciiTheme="majorHAnsi" w:eastAsia="Times New Roman" w:hAnsiTheme="majorHAnsi" w:cs="Calibri"/>
                <w:b/>
                <w:color w:val="FFFFFF" w:themeColor="background1"/>
                <w:sz w:val="20"/>
                <w:szCs w:val="20"/>
                <w:lang w:eastAsia="ja-JP"/>
              </w:rPr>
            </w:pPr>
            <w:r w:rsidRPr="00FB3A99">
              <w:rPr>
                <w:rFonts w:asciiTheme="majorHAnsi" w:eastAsia="Times New Roman" w:hAnsiTheme="majorHAnsi" w:cs="Calibri"/>
                <w:b/>
                <w:color w:val="FFFFFF" w:themeColor="background1"/>
                <w:sz w:val="20"/>
                <w:szCs w:val="20"/>
                <w:lang w:eastAsia="ja-JP"/>
              </w:rPr>
              <w:t>MMC Updated</w:t>
            </w:r>
          </w:p>
        </w:tc>
        <w:tc>
          <w:tcPr>
            <w:tcW w:w="1305" w:type="dxa"/>
            <w:shd w:val="clear" w:color="auto" w:fill="5C2071"/>
          </w:tcPr>
          <w:p w14:paraId="6A1D3663" w14:textId="235B6A92" w:rsidR="00FB3A99" w:rsidRPr="00FB3A99" w:rsidRDefault="00FB3A99" w:rsidP="00185E00">
            <w:pPr>
              <w:spacing w:after="160" w:line="259" w:lineRule="auto"/>
              <w:jc w:val="center"/>
              <w:rPr>
                <w:rFonts w:asciiTheme="majorHAnsi" w:eastAsia="Times New Roman" w:hAnsiTheme="majorHAnsi" w:cs="Calibri"/>
                <w:b/>
                <w:color w:val="FFFFFF" w:themeColor="background1"/>
                <w:sz w:val="20"/>
                <w:szCs w:val="20"/>
                <w:lang w:eastAsia="ja-JP"/>
              </w:rPr>
            </w:pPr>
            <w:r w:rsidRPr="00FB3A99">
              <w:rPr>
                <w:rFonts w:asciiTheme="majorHAnsi" w:eastAsia="Times New Roman" w:hAnsiTheme="majorHAnsi" w:cs="Calibri"/>
                <w:b/>
                <w:color w:val="FFFFFF" w:themeColor="background1"/>
                <w:sz w:val="20"/>
                <w:szCs w:val="20"/>
                <w:lang w:eastAsia="ja-JP"/>
              </w:rPr>
              <w:t>Section</w:t>
            </w:r>
          </w:p>
        </w:tc>
        <w:tc>
          <w:tcPr>
            <w:tcW w:w="1305" w:type="dxa"/>
            <w:shd w:val="clear" w:color="auto" w:fill="5C2071"/>
          </w:tcPr>
          <w:p w14:paraId="7DBC761D" w14:textId="77777777" w:rsidR="00FB3A99" w:rsidRPr="00FB3A99" w:rsidRDefault="00FB3A99" w:rsidP="00185E00">
            <w:pPr>
              <w:spacing w:after="160" w:line="259" w:lineRule="auto"/>
              <w:jc w:val="center"/>
              <w:rPr>
                <w:rFonts w:asciiTheme="majorHAnsi" w:eastAsia="Times New Roman" w:hAnsiTheme="majorHAnsi" w:cs="Calibri"/>
                <w:b/>
                <w:color w:val="FFFFFF" w:themeColor="background1"/>
                <w:sz w:val="20"/>
                <w:szCs w:val="20"/>
                <w:lang w:eastAsia="ja-JP"/>
              </w:rPr>
            </w:pPr>
            <w:r w:rsidRPr="00FB3A99">
              <w:rPr>
                <w:rFonts w:asciiTheme="majorHAnsi" w:eastAsia="Times New Roman" w:hAnsiTheme="majorHAnsi" w:cs="Calibri"/>
                <w:b/>
                <w:color w:val="FFFFFF" w:themeColor="background1"/>
                <w:sz w:val="20"/>
                <w:szCs w:val="20"/>
                <w:lang w:eastAsia="ja-JP"/>
              </w:rPr>
              <w:t>Page</w:t>
            </w:r>
          </w:p>
        </w:tc>
      </w:tr>
      <w:tr w:rsidR="00732868" w:rsidRPr="00094C0E" w14:paraId="000F790A" w14:textId="77777777" w:rsidTr="00C31B01">
        <w:trPr>
          <w:cantSplit/>
        </w:trPr>
        <w:tc>
          <w:tcPr>
            <w:tcW w:w="1530" w:type="dxa"/>
          </w:tcPr>
          <w:p w14:paraId="66CB42CA" w14:textId="77777777" w:rsidR="00FB3A99" w:rsidRPr="00FB3A99" w:rsidRDefault="00FB3A99" w:rsidP="00FB3A99">
            <w:pPr>
              <w:spacing w:before="120" w:after="120"/>
              <w:ind w:left="57" w:right="57"/>
              <w:rPr>
                <w:rFonts w:asciiTheme="majorHAnsi" w:eastAsia="Calibri" w:hAnsiTheme="majorHAnsi" w:cs="Calibri"/>
                <w:sz w:val="18"/>
                <w:szCs w:val="18"/>
              </w:rPr>
            </w:pPr>
            <w:r w:rsidRPr="00FB3A99">
              <w:rPr>
                <w:rFonts w:asciiTheme="majorHAnsi" w:eastAsia="Calibri" w:hAnsiTheme="majorHAnsi" w:cs="Calibri"/>
                <w:sz w:val="18"/>
                <w:szCs w:val="18"/>
              </w:rPr>
              <w:t xml:space="preserve">OVO </w:t>
            </w:r>
          </w:p>
        </w:tc>
        <w:tc>
          <w:tcPr>
            <w:tcW w:w="3703" w:type="dxa"/>
          </w:tcPr>
          <w:p w14:paraId="1ECE3DB7" w14:textId="77777777" w:rsidR="00FB3A99" w:rsidRPr="00FB3A99" w:rsidRDefault="00FB3A99" w:rsidP="00FB3A99">
            <w:pPr>
              <w:spacing w:after="0"/>
              <w:rPr>
                <w:rFonts w:asciiTheme="majorHAnsi" w:eastAsia="Calibri" w:hAnsiTheme="majorHAnsi" w:cs="Calibri"/>
                <w:sz w:val="18"/>
                <w:szCs w:val="18"/>
              </w:rPr>
            </w:pPr>
            <w:r w:rsidRPr="00FB3A99">
              <w:rPr>
                <w:rFonts w:asciiTheme="majorHAnsi" w:eastAsia="Calibri" w:hAnsiTheme="majorHAnsi" w:cs="Calibri"/>
                <w:sz w:val="18"/>
                <w:szCs w:val="18"/>
              </w:rPr>
              <w:t>Although we agree with the changes, we would like to understand the timing of this as it does not form part of the IOC device specific behaviours to enable us to fully understand the impact to our systems in relation to a SMETS1 specific change. There is no linked deliverable for IOC, or MOC for that matter, that ties into the Nov 2020 Release. This need drawing out and the impacts collated. Ensuring the implementation of these changes on certain devices made by different manufacturers are not for DUIS to consider but must be looked at somewhere to ensure it does not cause a problem elsewhere.</w:t>
            </w:r>
          </w:p>
        </w:tc>
        <w:tc>
          <w:tcPr>
            <w:tcW w:w="2101" w:type="dxa"/>
            <w:vMerge w:val="restart"/>
          </w:tcPr>
          <w:p w14:paraId="69225265" w14:textId="77777777" w:rsidR="00FB3A99" w:rsidRPr="00FB3A99" w:rsidRDefault="00FB3A99" w:rsidP="00FB3A99">
            <w:pPr>
              <w:spacing w:after="0"/>
              <w:rPr>
                <w:rFonts w:asciiTheme="majorHAnsi" w:eastAsia="Calibri" w:hAnsiTheme="majorHAnsi" w:cs="Calibri"/>
                <w:b/>
                <w:bCs/>
                <w:color w:val="000000"/>
                <w:sz w:val="18"/>
                <w:szCs w:val="18"/>
              </w:rPr>
            </w:pPr>
            <w:r w:rsidRPr="00FB3A99">
              <w:rPr>
                <w:rFonts w:asciiTheme="majorHAnsi" w:eastAsia="Times New Roman" w:hAnsiTheme="majorHAnsi" w:cs="Calibri"/>
                <w:sz w:val="18"/>
                <w:szCs w:val="18"/>
                <w:lang w:eastAsia="en-GB"/>
              </w:rPr>
              <w:t>Due to delivery priorities and given that there are few use cases for changing these settings, DCC is not delivering this change in the November 2020 release. The DUIS drafting has been amended accordingly.</w:t>
            </w:r>
          </w:p>
          <w:p w14:paraId="64BFE061" w14:textId="77777777" w:rsidR="00FB3A99" w:rsidRPr="00FB3A99" w:rsidRDefault="00FB3A99" w:rsidP="00FB3A99">
            <w:pPr>
              <w:spacing w:after="0"/>
              <w:rPr>
                <w:rFonts w:asciiTheme="majorHAnsi" w:eastAsia="Calibri" w:hAnsiTheme="majorHAnsi" w:cs="Calibri"/>
                <w:b/>
                <w:bCs/>
                <w:color w:val="000000"/>
                <w:sz w:val="18"/>
                <w:szCs w:val="18"/>
              </w:rPr>
            </w:pPr>
          </w:p>
        </w:tc>
        <w:tc>
          <w:tcPr>
            <w:tcW w:w="1304" w:type="dxa"/>
            <w:vMerge w:val="restart"/>
          </w:tcPr>
          <w:p w14:paraId="300FD476" w14:textId="77777777" w:rsidR="00FB3A99" w:rsidRPr="00FB3A99" w:rsidRDefault="00FB3A99" w:rsidP="00FB3A99">
            <w:pPr>
              <w:spacing w:after="0"/>
              <w:rPr>
                <w:rFonts w:asciiTheme="majorHAnsi" w:eastAsia="Calibri" w:hAnsiTheme="majorHAnsi" w:cs="Calibri"/>
                <w:color w:val="000000"/>
                <w:sz w:val="18"/>
                <w:szCs w:val="18"/>
                <w:u w:val="single"/>
              </w:rPr>
            </w:pPr>
            <w:r w:rsidRPr="00FB3A99">
              <w:rPr>
                <w:rFonts w:asciiTheme="majorHAnsi" w:eastAsia="Calibri" w:hAnsiTheme="majorHAnsi" w:cs="Calibri"/>
                <w:color w:val="000000"/>
                <w:sz w:val="18"/>
                <w:szCs w:val="18"/>
              </w:rPr>
              <w:t>YES</w:t>
            </w:r>
          </w:p>
        </w:tc>
        <w:tc>
          <w:tcPr>
            <w:tcW w:w="1305" w:type="dxa"/>
            <w:vMerge w:val="restart"/>
          </w:tcPr>
          <w:p w14:paraId="6A5689EE" w14:textId="77777777" w:rsidR="00FB3A99" w:rsidRPr="00FB3A99" w:rsidRDefault="00FB3A99" w:rsidP="00FB3A99">
            <w:pPr>
              <w:spacing w:after="0"/>
              <w:rPr>
                <w:rFonts w:asciiTheme="majorHAnsi" w:eastAsia="Calibri" w:hAnsiTheme="majorHAnsi" w:cs="Calibri"/>
                <w:color w:val="000000"/>
                <w:sz w:val="18"/>
                <w:szCs w:val="18"/>
                <w:u w:val="single"/>
              </w:rPr>
            </w:pPr>
            <w:r w:rsidRPr="00FB3A99">
              <w:rPr>
                <w:rFonts w:asciiTheme="majorHAnsi" w:eastAsia="Calibri" w:hAnsiTheme="majorHAnsi" w:cs="Calibri"/>
                <w:sz w:val="18"/>
                <w:szCs w:val="18"/>
              </w:rPr>
              <w:t>DUIS Table 2 and section 1.4.7.10</w:t>
            </w:r>
          </w:p>
        </w:tc>
        <w:tc>
          <w:tcPr>
            <w:tcW w:w="1305" w:type="dxa"/>
            <w:vMerge w:val="restart"/>
          </w:tcPr>
          <w:p w14:paraId="14F67237" w14:textId="77777777" w:rsidR="00FB3A99" w:rsidRPr="00FB3A99" w:rsidRDefault="00FB3A99" w:rsidP="00FB3A99">
            <w:pPr>
              <w:spacing w:after="0"/>
              <w:rPr>
                <w:rFonts w:asciiTheme="majorHAnsi" w:eastAsia="Calibri" w:hAnsiTheme="majorHAnsi" w:cs="Calibri"/>
                <w:color w:val="000000"/>
                <w:sz w:val="18"/>
                <w:szCs w:val="18"/>
              </w:rPr>
            </w:pPr>
            <w:r w:rsidRPr="00FB3A99">
              <w:rPr>
                <w:rFonts w:asciiTheme="majorHAnsi" w:eastAsia="Calibri" w:hAnsiTheme="majorHAnsi" w:cs="Calibri"/>
                <w:color w:val="000000"/>
                <w:sz w:val="18"/>
                <w:szCs w:val="18"/>
              </w:rPr>
              <w:t>18 and 22</w:t>
            </w:r>
          </w:p>
        </w:tc>
        <w:tc>
          <w:tcPr>
            <w:tcW w:w="1305" w:type="dxa"/>
            <w:vMerge w:val="restart"/>
          </w:tcPr>
          <w:p w14:paraId="4D885A08" w14:textId="77777777" w:rsidR="00FB3A99" w:rsidRPr="00FB3A99" w:rsidRDefault="00FB3A99" w:rsidP="00FB3A99">
            <w:pPr>
              <w:spacing w:after="0"/>
              <w:rPr>
                <w:rFonts w:asciiTheme="majorHAnsi" w:eastAsia="Calibri" w:hAnsiTheme="majorHAnsi" w:cs="Calibri"/>
                <w:color w:val="000000"/>
                <w:sz w:val="18"/>
                <w:szCs w:val="18"/>
              </w:rPr>
            </w:pPr>
            <w:r w:rsidRPr="00FB3A99">
              <w:rPr>
                <w:rFonts w:asciiTheme="majorHAnsi" w:eastAsia="Calibri" w:hAnsiTheme="majorHAnsi" w:cs="Calibri"/>
                <w:color w:val="000000"/>
                <w:sz w:val="18"/>
                <w:szCs w:val="18"/>
              </w:rPr>
              <w:t>N/A</w:t>
            </w:r>
          </w:p>
        </w:tc>
        <w:tc>
          <w:tcPr>
            <w:tcW w:w="1305" w:type="dxa"/>
            <w:vMerge w:val="restart"/>
          </w:tcPr>
          <w:p w14:paraId="02F2CBA3" w14:textId="77777777" w:rsidR="00FB3A99" w:rsidRPr="00FB3A99" w:rsidRDefault="00FB3A99" w:rsidP="00FB3A99">
            <w:pPr>
              <w:spacing w:after="0"/>
              <w:rPr>
                <w:rFonts w:asciiTheme="majorHAnsi" w:eastAsia="Calibri" w:hAnsiTheme="majorHAnsi" w:cs="Calibri"/>
                <w:color w:val="000000"/>
                <w:sz w:val="18"/>
                <w:szCs w:val="18"/>
              </w:rPr>
            </w:pPr>
            <w:r w:rsidRPr="00FB3A99">
              <w:rPr>
                <w:rFonts w:asciiTheme="majorHAnsi" w:eastAsia="Calibri" w:hAnsiTheme="majorHAnsi" w:cs="Calibri"/>
                <w:color w:val="000000"/>
                <w:sz w:val="18"/>
                <w:szCs w:val="18"/>
              </w:rPr>
              <w:t>N/A</w:t>
            </w:r>
          </w:p>
        </w:tc>
        <w:tc>
          <w:tcPr>
            <w:tcW w:w="1305" w:type="dxa"/>
            <w:vMerge w:val="restart"/>
          </w:tcPr>
          <w:p w14:paraId="377AE0D1" w14:textId="77777777" w:rsidR="00FB3A99" w:rsidRPr="00FB3A99" w:rsidRDefault="00FB3A99" w:rsidP="00FB3A99">
            <w:pPr>
              <w:spacing w:after="0"/>
              <w:rPr>
                <w:rFonts w:asciiTheme="majorHAnsi" w:eastAsia="Calibri" w:hAnsiTheme="majorHAnsi" w:cs="Calibri"/>
                <w:color w:val="000000"/>
                <w:sz w:val="18"/>
                <w:szCs w:val="18"/>
              </w:rPr>
            </w:pPr>
            <w:r w:rsidRPr="00FB3A99">
              <w:rPr>
                <w:rFonts w:asciiTheme="majorHAnsi" w:eastAsia="Calibri" w:hAnsiTheme="majorHAnsi" w:cs="Calibri"/>
                <w:color w:val="000000"/>
                <w:sz w:val="18"/>
                <w:szCs w:val="18"/>
              </w:rPr>
              <w:t>N/A</w:t>
            </w:r>
          </w:p>
        </w:tc>
      </w:tr>
      <w:tr w:rsidR="00732868" w:rsidRPr="00094C0E" w14:paraId="4B9E510C" w14:textId="77777777" w:rsidTr="00C31B01">
        <w:trPr>
          <w:cantSplit/>
        </w:trPr>
        <w:tc>
          <w:tcPr>
            <w:tcW w:w="1530" w:type="dxa"/>
          </w:tcPr>
          <w:p w14:paraId="6CA32735" w14:textId="77777777" w:rsidR="00FB3A99" w:rsidRPr="00FB3A99" w:rsidRDefault="00FB3A99" w:rsidP="00FB3A99">
            <w:pPr>
              <w:spacing w:before="120" w:after="120"/>
              <w:ind w:left="57" w:right="57"/>
              <w:rPr>
                <w:rFonts w:asciiTheme="majorHAnsi" w:eastAsia="Calibri" w:hAnsiTheme="majorHAnsi" w:cs="Calibri"/>
                <w:sz w:val="18"/>
                <w:szCs w:val="18"/>
              </w:rPr>
            </w:pPr>
            <w:r w:rsidRPr="00FB3A99">
              <w:rPr>
                <w:rFonts w:asciiTheme="majorHAnsi" w:eastAsia="Calibri" w:hAnsiTheme="majorHAnsi" w:cs="Calibri"/>
                <w:sz w:val="18"/>
                <w:szCs w:val="18"/>
              </w:rPr>
              <w:t>Scottish Power</w:t>
            </w:r>
          </w:p>
        </w:tc>
        <w:tc>
          <w:tcPr>
            <w:tcW w:w="3703" w:type="dxa"/>
          </w:tcPr>
          <w:p w14:paraId="4A240D66" w14:textId="77777777" w:rsidR="00FB3A99" w:rsidRPr="00FB3A99" w:rsidRDefault="00FB3A99" w:rsidP="00FB3A99">
            <w:pPr>
              <w:autoSpaceDE w:val="0"/>
              <w:autoSpaceDN w:val="0"/>
              <w:adjustRightInd w:val="0"/>
              <w:spacing w:after="0"/>
              <w:rPr>
                <w:rFonts w:asciiTheme="majorHAnsi" w:eastAsia="Calibri" w:hAnsiTheme="majorHAnsi" w:cs="Calibri"/>
                <w:sz w:val="18"/>
                <w:szCs w:val="18"/>
              </w:rPr>
            </w:pPr>
            <w:r w:rsidRPr="00FB3A99">
              <w:rPr>
                <w:rFonts w:asciiTheme="majorHAnsi" w:eastAsia="Calibri" w:hAnsiTheme="majorHAnsi" w:cs="Calibri"/>
                <w:sz w:val="18"/>
                <w:szCs w:val="18"/>
              </w:rPr>
              <w:t>Yes, we agree with the proposed changes to the DUIS regarding the Change Re-scaling of</w:t>
            </w:r>
          </w:p>
          <w:p w14:paraId="6422CDF5" w14:textId="77777777" w:rsidR="00FB3A99" w:rsidRPr="00FB3A99" w:rsidRDefault="00FB3A99" w:rsidP="00FB3A99">
            <w:pPr>
              <w:spacing w:after="0"/>
              <w:rPr>
                <w:rFonts w:asciiTheme="majorHAnsi" w:eastAsia="Calibri" w:hAnsiTheme="majorHAnsi" w:cs="Calibri"/>
                <w:color w:val="000000"/>
                <w:sz w:val="18"/>
                <w:szCs w:val="18"/>
              </w:rPr>
            </w:pPr>
            <w:r w:rsidRPr="00FB3A99">
              <w:rPr>
                <w:rFonts w:asciiTheme="majorHAnsi" w:eastAsia="Calibri" w:hAnsiTheme="majorHAnsi" w:cs="Calibri"/>
                <w:sz w:val="18"/>
                <w:szCs w:val="18"/>
              </w:rPr>
              <w:t>Gas Flow rate in SRV6.7 for SMETS1.</w:t>
            </w:r>
          </w:p>
        </w:tc>
        <w:tc>
          <w:tcPr>
            <w:tcW w:w="2101" w:type="dxa"/>
            <w:vMerge/>
          </w:tcPr>
          <w:p w14:paraId="264409EB" w14:textId="77777777" w:rsidR="00FB3A99" w:rsidRPr="00FB3A99" w:rsidRDefault="00FB3A99" w:rsidP="00FB3A99">
            <w:pPr>
              <w:spacing w:after="0"/>
              <w:rPr>
                <w:rFonts w:asciiTheme="majorHAnsi" w:eastAsia="Calibri" w:hAnsiTheme="majorHAnsi" w:cs="Calibri"/>
                <w:color w:val="000000"/>
                <w:sz w:val="18"/>
                <w:szCs w:val="18"/>
              </w:rPr>
            </w:pPr>
          </w:p>
        </w:tc>
        <w:tc>
          <w:tcPr>
            <w:tcW w:w="1304" w:type="dxa"/>
            <w:vMerge/>
          </w:tcPr>
          <w:p w14:paraId="1B3D5504" w14:textId="77777777" w:rsidR="00FB3A99" w:rsidRPr="00FB3A99" w:rsidRDefault="00FB3A99" w:rsidP="00FB3A99">
            <w:pPr>
              <w:spacing w:after="0"/>
              <w:rPr>
                <w:rFonts w:asciiTheme="majorHAnsi" w:eastAsia="Calibri" w:hAnsiTheme="majorHAnsi" w:cs="Calibri"/>
                <w:color w:val="000000"/>
                <w:sz w:val="18"/>
                <w:szCs w:val="18"/>
              </w:rPr>
            </w:pPr>
          </w:p>
        </w:tc>
        <w:tc>
          <w:tcPr>
            <w:tcW w:w="1305" w:type="dxa"/>
            <w:vMerge/>
          </w:tcPr>
          <w:p w14:paraId="1AF3295C" w14:textId="77777777" w:rsidR="00FB3A99" w:rsidRPr="00FB3A99" w:rsidRDefault="00FB3A99" w:rsidP="00FB3A99">
            <w:pPr>
              <w:spacing w:after="0"/>
              <w:rPr>
                <w:rFonts w:asciiTheme="majorHAnsi" w:eastAsia="Calibri" w:hAnsiTheme="majorHAnsi" w:cs="Calibri"/>
                <w:color w:val="000000"/>
                <w:sz w:val="18"/>
                <w:szCs w:val="18"/>
              </w:rPr>
            </w:pPr>
          </w:p>
        </w:tc>
        <w:tc>
          <w:tcPr>
            <w:tcW w:w="1305" w:type="dxa"/>
            <w:vMerge/>
          </w:tcPr>
          <w:p w14:paraId="7D867D05" w14:textId="77777777" w:rsidR="00FB3A99" w:rsidRPr="00FB3A99" w:rsidRDefault="00FB3A99" w:rsidP="00FB3A99">
            <w:pPr>
              <w:spacing w:after="0"/>
              <w:rPr>
                <w:rFonts w:asciiTheme="majorHAnsi" w:eastAsia="Calibri" w:hAnsiTheme="majorHAnsi" w:cs="Calibri"/>
                <w:color w:val="000000"/>
                <w:sz w:val="18"/>
                <w:szCs w:val="18"/>
              </w:rPr>
            </w:pPr>
          </w:p>
        </w:tc>
        <w:tc>
          <w:tcPr>
            <w:tcW w:w="1305" w:type="dxa"/>
            <w:vMerge/>
          </w:tcPr>
          <w:p w14:paraId="2B77176A" w14:textId="77777777" w:rsidR="00FB3A99" w:rsidRPr="00FB3A99" w:rsidRDefault="00FB3A99" w:rsidP="00FB3A99">
            <w:pPr>
              <w:spacing w:after="0"/>
              <w:rPr>
                <w:rFonts w:asciiTheme="majorHAnsi" w:eastAsia="Calibri" w:hAnsiTheme="majorHAnsi" w:cs="Calibri"/>
                <w:color w:val="000000"/>
                <w:sz w:val="18"/>
                <w:szCs w:val="18"/>
              </w:rPr>
            </w:pPr>
          </w:p>
        </w:tc>
        <w:tc>
          <w:tcPr>
            <w:tcW w:w="1305" w:type="dxa"/>
            <w:vMerge/>
          </w:tcPr>
          <w:p w14:paraId="12C9F4E2" w14:textId="77777777" w:rsidR="00FB3A99" w:rsidRPr="00FB3A99" w:rsidRDefault="00FB3A99" w:rsidP="00FB3A99">
            <w:pPr>
              <w:spacing w:after="0"/>
              <w:rPr>
                <w:rFonts w:asciiTheme="majorHAnsi" w:eastAsia="Calibri" w:hAnsiTheme="majorHAnsi" w:cs="Calibri"/>
                <w:color w:val="000000"/>
                <w:sz w:val="18"/>
                <w:szCs w:val="18"/>
              </w:rPr>
            </w:pPr>
          </w:p>
        </w:tc>
        <w:tc>
          <w:tcPr>
            <w:tcW w:w="1305" w:type="dxa"/>
            <w:vMerge/>
          </w:tcPr>
          <w:p w14:paraId="68C43E7E" w14:textId="77777777" w:rsidR="00FB3A99" w:rsidRPr="00FB3A99" w:rsidRDefault="00FB3A99" w:rsidP="00FB3A99">
            <w:pPr>
              <w:spacing w:after="0"/>
              <w:rPr>
                <w:rFonts w:asciiTheme="majorHAnsi" w:eastAsia="Calibri" w:hAnsiTheme="majorHAnsi" w:cs="Calibri"/>
                <w:color w:val="000000"/>
                <w:sz w:val="18"/>
                <w:szCs w:val="18"/>
              </w:rPr>
            </w:pPr>
          </w:p>
        </w:tc>
      </w:tr>
      <w:tr w:rsidR="00732868" w:rsidRPr="00094C0E" w14:paraId="545DDA7F" w14:textId="77777777" w:rsidTr="00C31B01">
        <w:trPr>
          <w:cantSplit/>
        </w:trPr>
        <w:tc>
          <w:tcPr>
            <w:tcW w:w="1530" w:type="dxa"/>
          </w:tcPr>
          <w:p w14:paraId="13981B12" w14:textId="77777777" w:rsidR="00FB3A99" w:rsidRPr="00FB3A99" w:rsidRDefault="00FB3A99" w:rsidP="00FB3A99">
            <w:pPr>
              <w:spacing w:before="120" w:after="120"/>
              <w:ind w:left="57" w:right="57"/>
              <w:rPr>
                <w:rFonts w:asciiTheme="majorHAnsi" w:eastAsia="Calibri" w:hAnsiTheme="majorHAnsi" w:cs="Calibri"/>
                <w:sz w:val="18"/>
                <w:szCs w:val="18"/>
              </w:rPr>
            </w:pPr>
            <w:r w:rsidRPr="00FB3A99">
              <w:rPr>
                <w:rFonts w:asciiTheme="majorHAnsi" w:eastAsia="Calibri" w:hAnsiTheme="majorHAnsi" w:cs="Calibri"/>
                <w:sz w:val="18"/>
                <w:szCs w:val="18"/>
              </w:rPr>
              <w:t>EDF</w:t>
            </w:r>
          </w:p>
        </w:tc>
        <w:tc>
          <w:tcPr>
            <w:tcW w:w="3703" w:type="dxa"/>
          </w:tcPr>
          <w:p w14:paraId="4D532F9F" w14:textId="77777777" w:rsidR="00FB3A99" w:rsidRPr="00FB3A99" w:rsidRDefault="00FB3A99" w:rsidP="00FB3A99">
            <w:pPr>
              <w:spacing w:after="0"/>
              <w:rPr>
                <w:rFonts w:asciiTheme="majorHAnsi" w:eastAsia="Calibri" w:hAnsiTheme="majorHAnsi" w:cs="Calibri"/>
                <w:color w:val="000000"/>
                <w:sz w:val="18"/>
                <w:szCs w:val="18"/>
              </w:rPr>
            </w:pPr>
            <w:r w:rsidRPr="00FB3A99">
              <w:rPr>
                <w:rFonts w:asciiTheme="majorHAnsi" w:eastAsia="Calibri" w:hAnsiTheme="majorHAnsi" w:cs="Calibri"/>
                <w:color w:val="000000"/>
                <w:sz w:val="18"/>
                <w:szCs w:val="18"/>
              </w:rPr>
              <w:t>Yes, this is desirable, given the constraint currently on the ability to set a value and its alignment with SMETS2 gas meters for uncontrolled gas flow rate.</w:t>
            </w:r>
          </w:p>
        </w:tc>
        <w:tc>
          <w:tcPr>
            <w:tcW w:w="2101" w:type="dxa"/>
            <w:vMerge/>
          </w:tcPr>
          <w:p w14:paraId="0B56B571" w14:textId="77777777" w:rsidR="00FB3A99" w:rsidRPr="00FB3A99" w:rsidRDefault="00FB3A99" w:rsidP="00FB3A99">
            <w:pPr>
              <w:spacing w:after="0"/>
              <w:rPr>
                <w:rFonts w:asciiTheme="majorHAnsi" w:eastAsia="Calibri" w:hAnsiTheme="majorHAnsi" w:cs="Calibri"/>
                <w:color w:val="000000"/>
                <w:sz w:val="18"/>
                <w:szCs w:val="18"/>
              </w:rPr>
            </w:pPr>
          </w:p>
        </w:tc>
        <w:tc>
          <w:tcPr>
            <w:tcW w:w="1304" w:type="dxa"/>
            <w:vMerge/>
          </w:tcPr>
          <w:p w14:paraId="187B58E4" w14:textId="77777777" w:rsidR="00FB3A99" w:rsidRPr="00FB3A99" w:rsidRDefault="00FB3A99" w:rsidP="00FB3A99">
            <w:pPr>
              <w:spacing w:after="0"/>
              <w:rPr>
                <w:rFonts w:asciiTheme="majorHAnsi" w:eastAsia="Calibri" w:hAnsiTheme="majorHAnsi" w:cs="Calibri"/>
                <w:color w:val="000000"/>
                <w:sz w:val="18"/>
                <w:szCs w:val="18"/>
              </w:rPr>
            </w:pPr>
          </w:p>
        </w:tc>
        <w:tc>
          <w:tcPr>
            <w:tcW w:w="1305" w:type="dxa"/>
            <w:vMerge/>
          </w:tcPr>
          <w:p w14:paraId="4F0DD614" w14:textId="77777777" w:rsidR="00FB3A99" w:rsidRPr="00FB3A99" w:rsidRDefault="00FB3A99" w:rsidP="00FB3A99">
            <w:pPr>
              <w:spacing w:after="0"/>
              <w:rPr>
                <w:rFonts w:asciiTheme="majorHAnsi" w:eastAsia="Calibri" w:hAnsiTheme="majorHAnsi" w:cs="Calibri"/>
                <w:color w:val="000000"/>
                <w:sz w:val="18"/>
                <w:szCs w:val="18"/>
              </w:rPr>
            </w:pPr>
          </w:p>
        </w:tc>
        <w:tc>
          <w:tcPr>
            <w:tcW w:w="1305" w:type="dxa"/>
            <w:vMerge/>
          </w:tcPr>
          <w:p w14:paraId="60DAA065" w14:textId="77777777" w:rsidR="00FB3A99" w:rsidRPr="00FB3A99" w:rsidRDefault="00FB3A99" w:rsidP="00FB3A99">
            <w:pPr>
              <w:spacing w:after="0"/>
              <w:rPr>
                <w:rFonts w:asciiTheme="majorHAnsi" w:eastAsia="Calibri" w:hAnsiTheme="majorHAnsi" w:cs="Calibri"/>
                <w:color w:val="000000"/>
                <w:sz w:val="18"/>
                <w:szCs w:val="18"/>
              </w:rPr>
            </w:pPr>
          </w:p>
        </w:tc>
        <w:tc>
          <w:tcPr>
            <w:tcW w:w="1305" w:type="dxa"/>
            <w:vMerge/>
          </w:tcPr>
          <w:p w14:paraId="3E482872" w14:textId="77777777" w:rsidR="00FB3A99" w:rsidRPr="00FB3A99" w:rsidRDefault="00FB3A99" w:rsidP="00FB3A99">
            <w:pPr>
              <w:spacing w:after="0"/>
              <w:rPr>
                <w:rFonts w:asciiTheme="majorHAnsi" w:eastAsia="Calibri" w:hAnsiTheme="majorHAnsi" w:cs="Calibri"/>
                <w:color w:val="000000"/>
                <w:sz w:val="18"/>
                <w:szCs w:val="18"/>
              </w:rPr>
            </w:pPr>
          </w:p>
        </w:tc>
        <w:tc>
          <w:tcPr>
            <w:tcW w:w="1305" w:type="dxa"/>
            <w:vMerge/>
          </w:tcPr>
          <w:p w14:paraId="71446A83" w14:textId="77777777" w:rsidR="00FB3A99" w:rsidRPr="00FB3A99" w:rsidRDefault="00FB3A99" w:rsidP="00FB3A99">
            <w:pPr>
              <w:spacing w:after="0"/>
              <w:rPr>
                <w:rFonts w:asciiTheme="majorHAnsi" w:eastAsia="Calibri" w:hAnsiTheme="majorHAnsi" w:cs="Calibri"/>
                <w:color w:val="000000"/>
                <w:sz w:val="18"/>
                <w:szCs w:val="18"/>
              </w:rPr>
            </w:pPr>
          </w:p>
        </w:tc>
        <w:tc>
          <w:tcPr>
            <w:tcW w:w="1305" w:type="dxa"/>
            <w:vMerge/>
          </w:tcPr>
          <w:p w14:paraId="68B72045" w14:textId="77777777" w:rsidR="00FB3A99" w:rsidRPr="00FB3A99" w:rsidRDefault="00FB3A99" w:rsidP="00FB3A99">
            <w:pPr>
              <w:spacing w:after="0"/>
              <w:rPr>
                <w:rFonts w:asciiTheme="majorHAnsi" w:eastAsia="Calibri" w:hAnsiTheme="majorHAnsi" w:cs="Calibri"/>
                <w:color w:val="000000"/>
                <w:sz w:val="18"/>
                <w:szCs w:val="18"/>
              </w:rPr>
            </w:pPr>
          </w:p>
        </w:tc>
      </w:tr>
    </w:tbl>
    <w:tbl>
      <w:tblPr>
        <w:tblStyle w:val="TableGrid"/>
        <w:tblW w:w="0" w:type="auto"/>
        <w:tblLook w:val="04A0" w:firstRow="1" w:lastRow="0" w:firstColumn="1" w:lastColumn="0" w:noHBand="0" w:noVBand="1"/>
      </w:tblPr>
      <w:tblGrid>
        <w:gridCol w:w="1560"/>
        <w:gridCol w:w="13576"/>
      </w:tblGrid>
      <w:tr w:rsidR="00F52FDB" w14:paraId="766FA58C" w14:textId="77777777" w:rsidTr="008B79EC">
        <w:trPr>
          <w:cnfStyle w:val="100000000000" w:firstRow="1" w:lastRow="0" w:firstColumn="0" w:lastColumn="0" w:oddVBand="0" w:evenVBand="0" w:oddHBand="0" w:evenHBand="0" w:firstRowFirstColumn="0" w:firstRowLastColumn="0" w:lastRowFirstColumn="0" w:lastRowLastColumn="0"/>
        </w:trPr>
        <w:tc>
          <w:tcPr>
            <w:tcW w:w="1560" w:type="dxa"/>
          </w:tcPr>
          <w:p w14:paraId="55ADE748" w14:textId="0728B34E" w:rsidR="00F52FDB" w:rsidRPr="00014BA7" w:rsidRDefault="00F52FDB" w:rsidP="008B79EC">
            <w:pPr>
              <w:spacing w:after="160" w:line="259" w:lineRule="auto"/>
              <w:rPr>
                <w:rFonts w:asciiTheme="majorHAnsi" w:hAnsiTheme="majorHAnsi"/>
                <w:sz w:val="20"/>
                <w:szCs w:val="20"/>
              </w:rPr>
            </w:pPr>
            <w:r w:rsidRPr="00014BA7">
              <w:rPr>
                <w:rFonts w:asciiTheme="majorHAnsi" w:hAnsiTheme="majorHAnsi"/>
                <w:sz w:val="20"/>
                <w:szCs w:val="20"/>
              </w:rPr>
              <w:lastRenderedPageBreak/>
              <w:t>Question 2</w:t>
            </w:r>
          </w:p>
        </w:tc>
        <w:tc>
          <w:tcPr>
            <w:tcW w:w="13576" w:type="dxa"/>
          </w:tcPr>
          <w:p w14:paraId="0B8E8ACE" w14:textId="362B76B4" w:rsidR="00F52FDB" w:rsidRPr="00014BA7" w:rsidRDefault="00F52FDB" w:rsidP="008B79EC">
            <w:pPr>
              <w:spacing w:after="160" w:line="259" w:lineRule="auto"/>
              <w:rPr>
                <w:rFonts w:asciiTheme="majorHAnsi" w:hAnsiTheme="majorHAnsi"/>
                <w:sz w:val="20"/>
                <w:szCs w:val="20"/>
              </w:rPr>
            </w:pPr>
            <w:r w:rsidRPr="00014BA7">
              <w:rPr>
                <w:rFonts w:asciiTheme="minorHAnsi" w:hAnsiTheme="minorHAnsi" w:cstheme="minorHAnsi"/>
                <w:sz w:val="20"/>
                <w:szCs w:val="20"/>
              </w:rPr>
              <w:t>Do you agree with the changes we are proposing to the DUIS and MMC regarding Auxiliary Proportional Controllers</w:t>
            </w:r>
          </w:p>
        </w:tc>
      </w:tr>
    </w:tbl>
    <w:p w14:paraId="6555A69B" w14:textId="24ABF48E" w:rsidR="00796E98" w:rsidRDefault="00796E98">
      <w:pPr>
        <w:spacing w:after="160" w:line="259" w:lineRule="auto"/>
      </w:pPr>
    </w:p>
    <w:tbl>
      <w:tblPr>
        <w:tblStyle w:val="TableGrid2"/>
        <w:tblW w:w="15163" w:type="dxa"/>
        <w:tblLayout w:type="fixed"/>
        <w:tblLook w:val="04A0" w:firstRow="1" w:lastRow="0" w:firstColumn="1" w:lastColumn="0" w:noHBand="0" w:noVBand="1"/>
      </w:tblPr>
      <w:tblGrid>
        <w:gridCol w:w="1555"/>
        <w:gridCol w:w="3969"/>
        <w:gridCol w:w="2551"/>
        <w:gridCol w:w="1181"/>
        <w:gridCol w:w="1181"/>
        <w:gridCol w:w="1182"/>
        <w:gridCol w:w="1181"/>
        <w:gridCol w:w="1181"/>
        <w:gridCol w:w="1182"/>
      </w:tblGrid>
      <w:tr w:rsidR="00732868" w:rsidRPr="00070F34" w14:paraId="49CF885B" w14:textId="77777777" w:rsidTr="00185E00">
        <w:trPr>
          <w:cantSplit/>
          <w:tblHeader/>
        </w:trPr>
        <w:tc>
          <w:tcPr>
            <w:tcW w:w="1555" w:type="dxa"/>
            <w:vMerge w:val="restart"/>
            <w:shd w:val="clear" w:color="auto" w:fill="5C2071"/>
            <w:vAlign w:val="center"/>
          </w:tcPr>
          <w:p w14:paraId="6795F306" w14:textId="77777777" w:rsidR="00070F34" w:rsidRPr="00070F34" w:rsidRDefault="00070F34" w:rsidP="00070F34">
            <w:pPr>
              <w:spacing w:before="120" w:after="120"/>
              <w:ind w:left="57" w:right="57"/>
              <w:jc w:val="center"/>
              <w:rPr>
                <w:rFonts w:eastAsia="Calibri" w:cs="Calibri"/>
                <w:b/>
                <w:color w:val="FFFFFF"/>
                <w:sz w:val="20"/>
                <w:szCs w:val="20"/>
              </w:rPr>
            </w:pPr>
            <w:r w:rsidRPr="00070F34">
              <w:rPr>
                <w:rFonts w:eastAsia="Calibri" w:cs="Calibri"/>
                <w:b/>
                <w:color w:val="FFFFFF"/>
                <w:sz w:val="20"/>
                <w:szCs w:val="20"/>
              </w:rPr>
              <w:t>Respondent</w:t>
            </w:r>
          </w:p>
        </w:tc>
        <w:tc>
          <w:tcPr>
            <w:tcW w:w="3969" w:type="dxa"/>
            <w:vMerge w:val="restart"/>
            <w:shd w:val="clear" w:color="auto" w:fill="5C2071"/>
            <w:vAlign w:val="center"/>
          </w:tcPr>
          <w:p w14:paraId="7E99225D" w14:textId="77777777" w:rsidR="00070F34" w:rsidRPr="00070F34" w:rsidRDefault="00070F34" w:rsidP="00070F34">
            <w:pPr>
              <w:spacing w:before="120" w:after="120"/>
              <w:ind w:left="57" w:right="57"/>
              <w:jc w:val="center"/>
              <w:rPr>
                <w:rFonts w:eastAsia="Calibri" w:cs="Calibri"/>
                <w:b/>
                <w:color w:val="FFFFFF"/>
                <w:sz w:val="20"/>
                <w:szCs w:val="20"/>
              </w:rPr>
            </w:pPr>
            <w:r w:rsidRPr="00070F34">
              <w:rPr>
                <w:rFonts w:eastAsia="Calibri" w:cs="Calibri"/>
                <w:b/>
                <w:color w:val="FFFFFF"/>
                <w:sz w:val="20"/>
                <w:szCs w:val="20"/>
              </w:rPr>
              <w:t>Comment</w:t>
            </w:r>
          </w:p>
        </w:tc>
        <w:tc>
          <w:tcPr>
            <w:tcW w:w="2551" w:type="dxa"/>
            <w:vMerge w:val="restart"/>
            <w:shd w:val="clear" w:color="auto" w:fill="5C2071"/>
            <w:vAlign w:val="center"/>
          </w:tcPr>
          <w:p w14:paraId="53C84D49" w14:textId="77777777" w:rsidR="00070F34" w:rsidRPr="00070F34" w:rsidRDefault="00070F34" w:rsidP="00070F34">
            <w:pPr>
              <w:spacing w:before="120" w:after="120"/>
              <w:ind w:left="57" w:right="57"/>
              <w:jc w:val="center"/>
              <w:rPr>
                <w:rFonts w:eastAsia="Calibri" w:cs="Calibri"/>
                <w:b/>
                <w:color w:val="FFFFFF"/>
                <w:sz w:val="20"/>
                <w:szCs w:val="20"/>
              </w:rPr>
            </w:pPr>
            <w:r w:rsidRPr="00070F34">
              <w:rPr>
                <w:rFonts w:eastAsia="Calibri" w:cs="Calibri"/>
                <w:b/>
                <w:color w:val="FFFFFF"/>
                <w:sz w:val="20"/>
                <w:szCs w:val="20"/>
              </w:rPr>
              <w:t>DCC Response</w:t>
            </w:r>
          </w:p>
        </w:tc>
        <w:tc>
          <w:tcPr>
            <w:tcW w:w="3544" w:type="dxa"/>
            <w:gridSpan w:val="3"/>
            <w:shd w:val="clear" w:color="auto" w:fill="5C2071"/>
            <w:vAlign w:val="center"/>
          </w:tcPr>
          <w:p w14:paraId="4649BAF7" w14:textId="77777777" w:rsidR="00070F34" w:rsidRPr="00070F34" w:rsidRDefault="00070F34" w:rsidP="00070F34">
            <w:pPr>
              <w:spacing w:before="120" w:after="120"/>
              <w:ind w:left="57" w:right="57"/>
              <w:jc w:val="center"/>
              <w:rPr>
                <w:rFonts w:eastAsia="Calibri" w:cs="Calibri"/>
                <w:b/>
                <w:color w:val="FFFFFF"/>
                <w:sz w:val="20"/>
                <w:szCs w:val="20"/>
              </w:rPr>
            </w:pPr>
            <w:r w:rsidRPr="00070F34">
              <w:rPr>
                <w:rFonts w:eastAsia="Calibri" w:cs="Calibri"/>
                <w:b/>
                <w:color w:val="FFFFFF"/>
                <w:sz w:val="20"/>
                <w:szCs w:val="20"/>
              </w:rPr>
              <w:t>DUIS Updates</w:t>
            </w:r>
          </w:p>
        </w:tc>
        <w:tc>
          <w:tcPr>
            <w:tcW w:w="3544" w:type="dxa"/>
            <w:gridSpan w:val="3"/>
            <w:shd w:val="clear" w:color="auto" w:fill="5C2071"/>
          </w:tcPr>
          <w:p w14:paraId="15968095" w14:textId="77777777" w:rsidR="00070F34" w:rsidRPr="00070F34" w:rsidRDefault="00070F34" w:rsidP="00070F34">
            <w:pPr>
              <w:spacing w:before="120" w:after="120"/>
              <w:ind w:left="57" w:right="57"/>
              <w:jc w:val="center"/>
              <w:rPr>
                <w:rFonts w:eastAsia="Calibri" w:cs="Calibri"/>
                <w:b/>
                <w:color w:val="FFFFFF"/>
                <w:sz w:val="20"/>
                <w:szCs w:val="20"/>
              </w:rPr>
            </w:pPr>
            <w:r w:rsidRPr="00070F34">
              <w:rPr>
                <w:rFonts w:eastAsia="Calibri" w:cs="Calibri"/>
                <w:b/>
                <w:color w:val="FFFFFF"/>
                <w:sz w:val="20"/>
                <w:szCs w:val="20"/>
              </w:rPr>
              <w:t>MMC Updates</w:t>
            </w:r>
          </w:p>
        </w:tc>
      </w:tr>
      <w:tr w:rsidR="00185E00" w:rsidRPr="00070F34" w14:paraId="5612E852" w14:textId="77777777" w:rsidTr="00185E00">
        <w:trPr>
          <w:cantSplit/>
          <w:tblHeader/>
        </w:trPr>
        <w:tc>
          <w:tcPr>
            <w:tcW w:w="1555" w:type="dxa"/>
            <w:vMerge/>
            <w:shd w:val="clear" w:color="auto" w:fill="5C2071"/>
          </w:tcPr>
          <w:p w14:paraId="39AED5B0" w14:textId="77777777" w:rsidR="00070F34" w:rsidRPr="00070F34" w:rsidRDefault="00070F34" w:rsidP="00070F34">
            <w:pPr>
              <w:spacing w:before="120" w:after="120"/>
              <w:ind w:left="57" w:right="57"/>
              <w:rPr>
                <w:rFonts w:eastAsia="Calibri" w:cs="Calibri"/>
                <w:b/>
                <w:color w:val="FFFFFF"/>
                <w:sz w:val="20"/>
                <w:szCs w:val="20"/>
              </w:rPr>
            </w:pPr>
          </w:p>
        </w:tc>
        <w:tc>
          <w:tcPr>
            <w:tcW w:w="3969" w:type="dxa"/>
            <w:vMerge/>
            <w:shd w:val="clear" w:color="auto" w:fill="5C2071"/>
          </w:tcPr>
          <w:p w14:paraId="0348977C" w14:textId="77777777" w:rsidR="00070F34" w:rsidRPr="00070F34" w:rsidRDefault="00070F34" w:rsidP="00070F34">
            <w:pPr>
              <w:spacing w:before="120" w:after="120"/>
              <w:ind w:left="57" w:right="57"/>
              <w:rPr>
                <w:rFonts w:eastAsia="Calibri" w:cs="Calibri"/>
                <w:b/>
                <w:color w:val="FFFFFF"/>
                <w:sz w:val="20"/>
                <w:szCs w:val="20"/>
              </w:rPr>
            </w:pPr>
          </w:p>
        </w:tc>
        <w:tc>
          <w:tcPr>
            <w:tcW w:w="2551" w:type="dxa"/>
            <w:vMerge/>
            <w:shd w:val="clear" w:color="auto" w:fill="5C2071"/>
          </w:tcPr>
          <w:p w14:paraId="12E81BA9" w14:textId="77777777" w:rsidR="00070F34" w:rsidRPr="00070F34" w:rsidRDefault="00070F34" w:rsidP="00070F34">
            <w:pPr>
              <w:spacing w:before="120" w:after="120"/>
              <w:ind w:left="57" w:right="57"/>
              <w:rPr>
                <w:rFonts w:eastAsia="Calibri" w:cs="Calibri"/>
                <w:b/>
                <w:color w:val="FFFFFF"/>
                <w:sz w:val="20"/>
                <w:szCs w:val="20"/>
              </w:rPr>
            </w:pPr>
          </w:p>
        </w:tc>
        <w:tc>
          <w:tcPr>
            <w:tcW w:w="1181" w:type="dxa"/>
            <w:shd w:val="clear" w:color="auto" w:fill="5C2071"/>
          </w:tcPr>
          <w:p w14:paraId="6D79CAEE" w14:textId="77777777" w:rsidR="00070F34" w:rsidRPr="00070F34" w:rsidRDefault="00070F34" w:rsidP="00B90F7D">
            <w:pPr>
              <w:spacing w:before="120" w:after="120"/>
              <w:ind w:left="57" w:right="57"/>
              <w:jc w:val="center"/>
              <w:rPr>
                <w:rFonts w:eastAsia="Calibri" w:cs="Calibri"/>
                <w:b/>
                <w:color w:val="FFFFFF"/>
                <w:sz w:val="20"/>
                <w:szCs w:val="20"/>
              </w:rPr>
            </w:pPr>
            <w:r w:rsidRPr="00070F34">
              <w:rPr>
                <w:rFonts w:eastAsia="Calibri" w:cs="Calibri"/>
                <w:b/>
                <w:color w:val="FFFFFF"/>
                <w:sz w:val="20"/>
                <w:szCs w:val="20"/>
              </w:rPr>
              <w:t>DUIS Updated</w:t>
            </w:r>
          </w:p>
        </w:tc>
        <w:tc>
          <w:tcPr>
            <w:tcW w:w="1181" w:type="dxa"/>
            <w:shd w:val="clear" w:color="auto" w:fill="5C2071"/>
          </w:tcPr>
          <w:p w14:paraId="746B0791" w14:textId="6EC7E878" w:rsidR="00070F34" w:rsidRPr="00070F34" w:rsidRDefault="00070F34" w:rsidP="00B90F7D">
            <w:pPr>
              <w:spacing w:before="120" w:after="120"/>
              <w:ind w:left="57" w:right="57"/>
              <w:jc w:val="center"/>
              <w:rPr>
                <w:rFonts w:eastAsia="Calibri" w:cs="Calibri"/>
                <w:b/>
                <w:color w:val="FFFFFF"/>
                <w:sz w:val="20"/>
                <w:szCs w:val="20"/>
              </w:rPr>
            </w:pPr>
            <w:r w:rsidRPr="00070F34">
              <w:rPr>
                <w:rFonts w:eastAsia="Calibri" w:cs="Calibri"/>
                <w:b/>
                <w:color w:val="FFFFFF"/>
                <w:sz w:val="20"/>
                <w:szCs w:val="20"/>
              </w:rPr>
              <w:t>Section</w:t>
            </w:r>
          </w:p>
        </w:tc>
        <w:tc>
          <w:tcPr>
            <w:tcW w:w="1182" w:type="dxa"/>
            <w:shd w:val="clear" w:color="auto" w:fill="5C2071"/>
          </w:tcPr>
          <w:p w14:paraId="490E304C" w14:textId="77777777" w:rsidR="00070F34" w:rsidRPr="00070F34" w:rsidRDefault="00070F34" w:rsidP="00B90F7D">
            <w:pPr>
              <w:spacing w:before="120" w:after="120"/>
              <w:ind w:left="57" w:right="57"/>
              <w:jc w:val="center"/>
              <w:rPr>
                <w:rFonts w:eastAsia="Calibri" w:cs="Calibri"/>
                <w:b/>
                <w:color w:val="FFFFFF"/>
                <w:sz w:val="20"/>
                <w:szCs w:val="20"/>
              </w:rPr>
            </w:pPr>
            <w:r w:rsidRPr="00070F34">
              <w:rPr>
                <w:rFonts w:eastAsia="Calibri" w:cs="Calibri"/>
                <w:b/>
                <w:color w:val="FFFFFF"/>
                <w:sz w:val="20"/>
                <w:szCs w:val="20"/>
              </w:rPr>
              <w:t>Page</w:t>
            </w:r>
          </w:p>
        </w:tc>
        <w:tc>
          <w:tcPr>
            <w:tcW w:w="1181" w:type="dxa"/>
            <w:shd w:val="clear" w:color="auto" w:fill="5C2071"/>
          </w:tcPr>
          <w:p w14:paraId="405FBFBB" w14:textId="77777777" w:rsidR="00070F34" w:rsidRPr="00070F34" w:rsidRDefault="00070F34" w:rsidP="00B90F7D">
            <w:pPr>
              <w:spacing w:before="120" w:after="120"/>
              <w:ind w:left="57" w:right="57"/>
              <w:jc w:val="center"/>
              <w:rPr>
                <w:rFonts w:eastAsia="Calibri" w:cs="Calibri"/>
                <w:b/>
                <w:color w:val="FFFFFF"/>
                <w:sz w:val="20"/>
                <w:szCs w:val="20"/>
              </w:rPr>
            </w:pPr>
            <w:r w:rsidRPr="00070F34">
              <w:rPr>
                <w:rFonts w:eastAsia="Calibri" w:cs="Calibri"/>
                <w:b/>
                <w:color w:val="FFFFFF"/>
                <w:sz w:val="20"/>
                <w:szCs w:val="20"/>
              </w:rPr>
              <w:t>MMC Updated</w:t>
            </w:r>
          </w:p>
        </w:tc>
        <w:tc>
          <w:tcPr>
            <w:tcW w:w="1181" w:type="dxa"/>
            <w:shd w:val="clear" w:color="auto" w:fill="5C2071"/>
          </w:tcPr>
          <w:p w14:paraId="344B46E5" w14:textId="062E3CC2" w:rsidR="00070F34" w:rsidRPr="00070F34" w:rsidRDefault="00070F34" w:rsidP="00B90F7D">
            <w:pPr>
              <w:spacing w:before="120" w:after="120"/>
              <w:ind w:left="57" w:right="57"/>
              <w:jc w:val="center"/>
              <w:rPr>
                <w:rFonts w:eastAsia="Calibri" w:cs="Calibri"/>
                <w:b/>
                <w:color w:val="FFFFFF"/>
                <w:sz w:val="20"/>
                <w:szCs w:val="20"/>
              </w:rPr>
            </w:pPr>
            <w:r w:rsidRPr="00070F34">
              <w:rPr>
                <w:rFonts w:eastAsia="Calibri" w:cs="Calibri"/>
                <w:b/>
                <w:color w:val="FFFFFF"/>
                <w:sz w:val="20"/>
                <w:szCs w:val="20"/>
              </w:rPr>
              <w:t>Section</w:t>
            </w:r>
          </w:p>
        </w:tc>
        <w:tc>
          <w:tcPr>
            <w:tcW w:w="1182" w:type="dxa"/>
            <w:shd w:val="clear" w:color="auto" w:fill="5C2071"/>
          </w:tcPr>
          <w:p w14:paraId="46EB907D" w14:textId="77777777" w:rsidR="00070F34" w:rsidRPr="00070F34" w:rsidRDefault="00070F34" w:rsidP="00B90F7D">
            <w:pPr>
              <w:spacing w:before="120" w:after="120"/>
              <w:ind w:left="57" w:right="57"/>
              <w:jc w:val="center"/>
              <w:rPr>
                <w:rFonts w:eastAsia="Calibri" w:cs="Calibri"/>
                <w:b/>
                <w:color w:val="FFFFFF"/>
                <w:sz w:val="20"/>
                <w:szCs w:val="20"/>
              </w:rPr>
            </w:pPr>
            <w:r w:rsidRPr="00070F34">
              <w:rPr>
                <w:rFonts w:eastAsia="Calibri" w:cs="Calibri"/>
                <w:b/>
                <w:color w:val="FFFFFF"/>
                <w:sz w:val="20"/>
                <w:szCs w:val="20"/>
              </w:rPr>
              <w:t>Page</w:t>
            </w:r>
          </w:p>
        </w:tc>
      </w:tr>
      <w:tr w:rsidR="003C644C" w:rsidRPr="00070F34" w14:paraId="6E7E62B1" w14:textId="77777777" w:rsidTr="0007086E">
        <w:trPr>
          <w:cantSplit/>
        </w:trPr>
        <w:tc>
          <w:tcPr>
            <w:tcW w:w="1555" w:type="dxa"/>
          </w:tcPr>
          <w:p w14:paraId="2E67749F" w14:textId="77777777" w:rsidR="00070F34" w:rsidRPr="00070F34" w:rsidRDefault="00070F34" w:rsidP="00070F34">
            <w:pPr>
              <w:spacing w:before="120" w:after="120"/>
              <w:ind w:left="57" w:right="57"/>
              <w:rPr>
                <w:rFonts w:eastAsia="Calibri" w:cs="Calibri"/>
                <w:sz w:val="18"/>
                <w:szCs w:val="18"/>
              </w:rPr>
            </w:pPr>
            <w:r w:rsidRPr="00070F34">
              <w:rPr>
                <w:rFonts w:eastAsia="Calibri" w:cs="Calibri"/>
                <w:sz w:val="18"/>
                <w:szCs w:val="18"/>
              </w:rPr>
              <w:t xml:space="preserve">OVO </w:t>
            </w:r>
          </w:p>
        </w:tc>
        <w:tc>
          <w:tcPr>
            <w:tcW w:w="3969" w:type="dxa"/>
          </w:tcPr>
          <w:p w14:paraId="51F1C1A4" w14:textId="77777777" w:rsidR="00070F34" w:rsidRPr="00070F34" w:rsidRDefault="00070F34" w:rsidP="00070F34">
            <w:pPr>
              <w:spacing w:after="0"/>
              <w:rPr>
                <w:rFonts w:eastAsia="Calibri" w:cs="Calibri"/>
                <w:sz w:val="18"/>
                <w:szCs w:val="18"/>
              </w:rPr>
            </w:pPr>
            <w:r w:rsidRPr="00070F34">
              <w:rPr>
                <w:rFonts w:eastAsia="Calibri" w:cs="Calibri"/>
                <w:sz w:val="18"/>
                <w:szCs w:val="18"/>
              </w:rPr>
              <w:t>We agree with the changes although we would like to understand exactly how the APC will be stored on the SMI and how they will be returned on when we read the inventory. The concerns over these being ‘disguised’ as an ESME are causing problems in being able to establish business processes. These is still confusion as to how they will behave if they are a SAPC and get confused or mistaken for a HCALCS. If all the processing factor ensuring there is no confusion or the ability to target the wrong device die to not being able to work out what it is, then this will ensure a reduction in issues going forward. We are hoping to see the BPDs relating to this Release and how this all ties together operationally within the DCC Ecosystem. For us to be able to support SMETS2 v5 devices, how they will look and feel in the DCC must be made clear. This is the first instance of a new device type being added and it is not additionally, the management of them is conditional depending which device version and DUIS version you are operating on. This is a completely new and complicated way of operating. We will need assistance from the DCC to decipher this and ensure our customers are not impacted by any wishing to have these devices in their properties.</w:t>
            </w:r>
          </w:p>
        </w:tc>
        <w:tc>
          <w:tcPr>
            <w:tcW w:w="2551" w:type="dxa"/>
          </w:tcPr>
          <w:p w14:paraId="429E8E2A" w14:textId="77777777" w:rsidR="00070F34" w:rsidRPr="00070F34" w:rsidRDefault="00070F34" w:rsidP="00070F34">
            <w:pPr>
              <w:rPr>
                <w:rFonts w:eastAsia="Calibri" w:cs="Calibri"/>
                <w:sz w:val="18"/>
                <w:szCs w:val="18"/>
              </w:rPr>
            </w:pPr>
            <w:bookmarkStart w:id="8" w:name="_Hlk47381704"/>
            <w:r w:rsidRPr="00070F34">
              <w:rPr>
                <w:rFonts w:eastAsia="Calibri" w:cs="Calibri"/>
                <w:sz w:val="18"/>
                <w:szCs w:val="18"/>
              </w:rPr>
              <w:t xml:space="preserve">In relation to how the APC will be stored and returned in the SMI, SR8.2 read inventory will return the APC type using the new ESME variant type defined in DUIS table 229. </w:t>
            </w:r>
          </w:p>
          <w:p w14:paraId="57C0B613" w14:textId="48F738A8" w:rsidR="00070F34" w:rsidRPr="00070F34" w:rsidRDefault="00070F34" w:rsidP="00070F34">
            <w:pPr>
              <w:rPr>
                <w:rFonts w:eastAsia="Calibri" w:cs="Calibri"/>
                <w:sz w:val="18"/>
                <w:szCs w:val="18"/>
              </w:rPr>
            </w:pPr>
            <w:r w:rsidRPr="00070F34">
              <w:rPr>
                <w:rFonts w:eastAsia="Calibri" w:cs="Calibri"/>
                <w:sz w:val="18"/>
                <w:szCs w:val="18"/>
              </w:rPr>
              <w:t>The Business Process Diagrams (BPDs) relating to this Release will be updated and published to industry at</w:t>
            </w:r>
            <w:r w:rsidR="00995411">
              <w:rPr>
                <w:rFonts w:eastAsia="Calibri" w:cs="Calibri"/>
                <w:sz w:val="18"/>
                <w:szCs w:val="18"/>
              </w:rPr>
              <w:t xml:space="preserve"> the</w:t>
            </w:r>
            <w:r w:rsidRPr="00070F34">
              <w:rPr>
                <w:rFonts w:eastAsia="Calibri" w:cs="Calibri"/>
                <w:sz w:val="18"/>
                <w:szCs w:val="18"/>
              </w:rPr>
              <w:t xml:space="preserve"> November 2020 release.</w:t>
            </w:r>
          </w:p>
          <w:bookmarkEnd w:id="8"/>
          <w:p w14:paraId="1715E86C" w14:textId="77777777" w:rsidR="00070F34" w:rsidRPr="00070F34" w:rsidRDefault="00070F34" w:rsidP="00070F34">
            <w:pPr>
              <w:rPr>
                <w:rFonts w:eastAsia="Calibri" w:cs="Calibri"/>
                <w:b/>
                <w:bCs/>
                <w:color w:val="000000"/>
                <w:sz w:val="18"/>
                <w:szCs w:val="18"/>
              </w:rPr>
            </w:pPr>
          </w:p>
        </w:tc>
        <w:tc>
          <w:tcPr>
            <w:tcW w:w="1181" w:type="dxa"/>
          </w:tcPr>
          <w:p w14:paraId="3E8231D4" w14:textId="77777777" w:rsidR="00070F34" w:rsidRPr="00070F34" w:rsidRDefault="00070F34" w:rsidP="00070F34">
            <w:pPr>
              <w:spacing w:after="0"/>
              <w:rPr>
                <w:rFonts w:eastAsia="Calibri" w:cs="Calibri"/>
                <w:color w:val="000000"/>
                <w:sz w:val="18"/>
                <w:szCs w:val="18"/>
                <w:u w:val="single"/>
              </w:rPr>
            </w:pPr>
            <w:r w:rsidRPr="00070F34">
              <w:rPr>
                <w:rFonts w:eastAsia="Calibri" w:cs="Calibri"/>
                <w:color w:val="000000"/>
                <w:sz w:val="18"/>
                <w:szCs w:val="18"/>
              </w:rPr>
              <w:t>N/A</w:t>
            </w:r>
          </w:p>
        </w:tc>
        <w:tc>
          <w:tcPr>
            <w:tcW w:w="1181" w:type="dxa"/>
          </w:tcPr>
          <w:p w14:paraId="23BE6D81" w14:textId="77777777" w:rsidR="00070F34" w:rsidRPr="00070F34" w:rsidRDefault="00070F34" w:rsidP="00070F34">
            <w:pPr>
              <w:spacing w:after="0"/>
              <w:rPr>
                <w:rFonts w:eastAsia="Calibri" w:cs="Calibri"/>
                <w:color w:val="000000"/>
                <w:sz w:val="18"/>
                <w:szCs w:val="18"/>
                <w:u w:val="single"/>
              </w:rPr>
            </w:pPr>
            <w:r w:rsidRPr="00070F34">
              <w:rPr>
                <w:rFonts w:eastAsia="Calibri" w:cs="Calibri"/>
                <w:color w:val="000000"/>
                <w:sz w:val="18"/>
                <w:szCs w:val="18"/>
              </w:rPr>
              <w:t>N/A</w:t>
            </w:r>
          </w:p>
        </w:tc>
        <w:tc>
          <w:tcPr>
            <w:tcW w:w="1182" w:type="dxa"/>
          </w:tcPr>
          <w:p w14:paraId="5B7BBF62" w14:textId="77777777" w:rsidR="00070F34" w:rsidRPr="00070F34" w:rsidRDefault="00070F34" w:rsidP="00070F34">
            <w:pPr>
              <w:spacing w:after="0"/>
              <w:rPr>
                <w:rFonts w:eastAsia="Calibri" w:cs="Calibri"/>
                <w:color w:val="000000"/>
                <w:sz w:val="18"/>
                <w:szCs w:val="18"/>
                <w:u w:val="single"/>
              </w:rPr>
            </w:pPr>
            <w:r w:rsidRPr="00070F34">
              <w:rPr>
                <w:rFonts w:eastAsia="Calibri" w:cs="Calibri"/>
                <w:color w:val="000000"/>
                <w:sz w:val="18"/>
                <w:szCs w:val="18"/>
              </w:rPr>
              <w:t>N/A</w:t>
            </w:r>
          </w:p>
        </w:tc>
        <w:tc>
          <w:tcPr>
            <w:tcW w:w="1181" w:type="dxa"/>
          </w:tcPr>
          <w:p w14:paraId="356A046B" w14:textId="77777777" w:rsidR="00070F34" w:rsidRPr="00070F34" w:rsidRDefault="00070F34" w:rsidP="00070F34">
            <w:pPr>
              <w:spacing w:after="0"/>
              <w:rPr>
                <w:rFonts w:eastAsia="Calibri" w:cs="Calibri"/>
                <w:color w:val="000000"/>
                <w:sz w:val="18"/>
                <w:szCs w:val="18"/>
              </w:rPr>
            </w:pPr>
            <w:r w:rsidRPr="00070F34">
              <w:rPr>
                <w:rFonts w:eastAsia="Calibri" w:cs="Calibri"/>
                <w:color w:val="000000"/>
                <w:sz w:val="18"/>
                <w:szCs w:val="18"/>
              </w:rPr>
              <w:t>N/A</w:t>
            </w:r>
          </w:p>
        </w:tc>
        <w:tc>
          <w:tcPr>
            <w:tcW w:w="1181" w:type="dxa"/>
          </w:tcPr>
          <w:p w14:paraId="3F385357" w14:textId="77777777" w:rsidR="00070F34" w:rsidRPr="00070F34" w:rsidRDefault="00070F34" w:rsidP="00070F34">
            <w:pPr>
              <w:spacing w:after="0"/>
              <w:rPr>
                <w:rFonts w:eastAsia="Calibri" w:cs="Calibri"/>
                <w:color w:val="000000"/>
                <w:sz w:val="18"/>
                <w:szCs w:val="18"/>
              </w:rPr>
            </w:pPr>
            <w:r w:rsidRPr="00070F34">
              <w:rPr>
                <w:rFonts w:eastAsia="Calibri" w:cs="Calibri"/>
                <w:color w:val="000000"/>
                <w:sz w:val="18"/>
                <w:szCs w:val="18"/>
              </w:rPr>
              <w:t>N/A</w:t>
            </w:r>
          </w:p>
        </w:tc>
        <w:tc>
          <w:tcPr>
            <w:tcW w:w="1182" w:type="dxa"/>
          </w:tcPr>
          <w:p w14:paraId="6EE1FB9B" w14:textId="77777777" w:rsidR="00070F34" w:rsidRPr="00070F34" w:rsidRDefault="00070F34" w:rsidP="00070F34">
            <w:pPr>
              <w:spacing w:after="0"/>
              <w:rPr>
                <w:rFonts w:eastAsia="Calibri" w:cs="Calibri"/>
                <w:color w:val="000000"/>
                <w:sz w:val="18"/>
                <w:szCs w:val="18"/>
              </w:rPr>
            </w:pPr>
            <w:r w:rsidRPr="00070F34">
              <w:rPr>
                <w:rFonts w:eastAsia="Calibri" w:cs="Calibri"/>
                <w:color w:val="000000"/>
                <w:sz w:val="18"/>
                <w:szCs w:val="18"/>
              </w:rPr>
              <w:t>N/A</w:t>
            </w:r>
          </w:p>
        </w:tc>
      </w:tr>
      <w:tr w:rsidR="00094C0E" w:rsidRPr="00070F34" w14:paraId="758C1F43" w14:textId="77777777" w:rsidTr="0007086E">
        <w:trPr>
          <w:cantSplit/>
        </w:trPr>
        <w:tc>
          <w:tcPr>
            <w:tcW w:w="1555" w:type="dxa"/>
          </w:tcPr>
          <w:p w14:paraId="019D0409" w14:textId="77777777" w:rsidR="00070F34" w:rsidRPr="00070F34" w:rsidRDefault="00070F34" w:rsidP="00070F34">
            <w:pPr>
              <w:spacing w:before="120" w:after="120"/>
              <w:ind w:left="57" w:right="57"/>
              <w:rPr>
                <w:rFonts w:ascii="Calibri" w:eastAsia="Calibri" w:hAnsi="Calibri" w:cs="Calibri"/>
                <w:sz w:val="18"/>
                <w:szCs w:val="18"/>
              </w:rPr>
            </w:pPr>
            <w:r w:rsidRPr="00070F34">
              <w:rPr>
                <w:rFonts w:ascii="Calibri" w:eastAsia="Calibri" w:hAnsi="Calibri" w:cs="Calibri"/>
                <w:sz w:val="18"/>
                <w:szCs w:val="18"/>
              </w:rPr>
              <w:lastRenderedPageBreak/>
              <w:t>Scottish Power</w:t>
            </w:r>
          </w:p>
        </w:tc>
        <w:tc>
          <w:tcPr>
            <w:tcW w:w="3969" w:type="dxa"/>
          </w:tcPr>
          <w:p w14:paraId="7FB077C0" w14:textId="77777777" w:rsidR="00070F34" w:rsidRPr="00070F34" w:rsidRDefault="00070F34" w:rsidP="00070F34">
            <w:pPr>
              <w:autoSpaceDE w:val="0"/>
              <w:autoSpaceDN w:val="0"/>
              <w:adjustRightInd w:val="0"/>
              <w:spacing w:after="0"/>
              <w:rPr>
                <w:rFonts w:ascii="Calibri" w:eastAsia="Calibri" w:hAnsi="Calibri" w:cs="Calibri"/>
                <w:sz w:val="18"/>
                <w:szCs w:val="18"/>
              </w:rPr>
            </w:pPr>
            <w:r w:rsidRPr="00070F34">
              <w:rPr>
                <w:rFonts w:ascii="Calibri" w:eastAsia="Calibri" w:hAnsi="Calibri" w:cs="Calibri"/>
                <w:sz w:val="18"/>
                <w:szCs w:val="18"/>
              </w:rPr>
              <w:t>We are concerned by the lack of clarity in relation to the industry roles and responsibilities for the installation, maintenance and operation of Auxiliary Proportional Controllers and are therefore unable to confirm if the proposed changes are adequate to support these emergent requirements.</w:t>
            </w:r>
          </w:p>
          <w:p w14:paraId="2FEF0095" w14:textId="77777777" w:rsidR="00070F34" w:rsidRPr="00070F34" w:rsidRDefault="00070F34" w:rsidP="00070F34">
            <w:pPr>
              <w:autoSpaceDE w:val="0"/>
              <w:autoSpaceDN w:val="0"/>
              <w:adjustRightInd w:val="0"/>
              <w:spacing w:after="0"/>
              <w:rPr>
                <w:rFonts w:ascii="Calibri" w:eastAsia="Calibri" w:hAnsi="Calibri" w:cs="Calibri"/>
                <w:sz w:val="18"/>
                <w:szCs w:val="18"/>
              </w:rPr>
            </w:pPr>
          </w:p>
          <w:p w14:paraId="7EF60E7F" w14:textId="77777777" w:rsidR="00070F34" w:rsidRPr="00070F34" w:rsidRDefault="00070F34" w:rsidP="00070F34">
            <w:pPr>
              <w:autoSpaceDE w:val="0"/>
              <w:autoSpaceDN w:val="0"/>
              <w:adjustRightInd w:val="0"/>
              <w:spacing w:after="0"/>
              <w:rPr>
                <w:rFonts w:ascii="Calibri" w:eastAsia="Calibri" w:hAnsi="Calibri" w:cs="Calibri"/>
                <w:color w:val="000000"/>
                <w:sz w:val="18"/>
                <w:szCs w:val="18"/>
              </w:rPr>
            </w:pPr>
            <w:r w:rsidRPr="00070F34">
              <w:rPr>
                <w:rFonts w:ascii="Calibri" w:eastAsia="Calibri" w:hAnsi="Calibri" w:cs="Calibri"/>
                <w:sz w:val="18"/>
                <w:szCs w:val="18"/>
              </w:rPr>
              <w:t>In classifying all SAPCs as ESME variants, only the Registered Import Supplier will be able to whitelist and join the Auxiliary Proportional Controllers to the HAN and, in so doing, link the SAPCs to the Import MPAN. It is also not clear how, or when, the security credentials for the new Load Controller role will be added or updated on the devices. We are therefore unable at this stage to say if the inherent restrictions with this model will adequately meet the developing industry requirements in this area or if further changes to DUIS are going to be required.</w:t>
            </w:r>
          </w:p>
        </w:tc>
        <w:tc>
          <w:tcPr>
            <w:tcW w:w="2551" w:type="dxa"/>
          </w:tcPr>
          <w:p w14:paraId="263056C1" w14:textId="58D2F54D" w:rsidR="000E0766" w:rsidRDefault="00257531" w:rsidP="00070F34">
            <w:pPr>
              <w:spacing w:after="0"/>
              <w:rPr>
                <w:rFonts w:ascii="Calibri" w:eastAsia="Calibri" w:hAnsi="Calibri" w:cs="Times New Roman"/>
                <w:sz w:val="18"/>
                <w:szCs w:val="18"/>
              </w:rPr>
            </w:pPr>
            <w:r>
              <w:rPr>
                <w:rFonts w:ascii="Calibri" w:eastAsia="Calibri" w:hAnsi="Calibri" w:cs="Times New Roman"/>
                <w:sz w:val="18"/>
                <w:szCs w:val="18"/>
              </w:rPr>
              <w:t>On the question as to how and when security credentials</w:t>
            </w:r>
            <w:r w:rsidR="007F2ED4">
              <w:rPr>
                <w:rFonts w:ascii="Calibri" w:eastAsia="Calibri" w:hAnsi="Calibri" w:cs="Times New Roman"/>
                <w:sz w:val="18"/>
                <w:szCs w:val="18"/>
              </w:rPr>
              <w:t xml:space="preserve"> are updated.</w:t>
            </w:r>
          </w:p>
          <w:p w14:paraId="00418E02" w14:textId="77777777" w:rsidR="000E0766" w:rsidRDefault="000E0766" w:rsidP="00070F34">
            <w:pPr>
              <w:spacing w:after="0"/>
              <w:rPr>
                <w:rFonts w:ascii="Calibri" w:eastAsia="Calibri" w:hAnsi="Calibri" w:cs="Times New Roman"/>
                <w:sz w:val="18"/>
                <w:szCs w:val="18"/>
              </w:rPr>
            </w:pPr>
          </w:p>
          <w:p w14:paraId="40970B15" w14:textId="6F782C76" w:rsidR="00070F34" w:rsidRPr="00070F34" w:rsidRDefault="00070F34" w:rsidP="00070F34">
            <w:pPr>
              <w:spacing w:after="0"/>
              <w:rPr>
                <w:rFonts w:ascii="Calibri" w:eastAsia="Calibri" w:hAnsi="Calibri" w:cs="Times New Roman"/>
                <w:sz w:val="18"/>
                <w:szCs w:val="18"/>
              </w:rPr>
            </w:pPr>
            <w:r w:rsidRPr="00070F34">
              <w:rPr>
                <w:rFonts w:ascii="Calibri" w:eastAsia="Calibri" w:hAnsi="Calibri" w:cs="Times New Roman"/>
                <w:sz w:val="18"/>
                <w:szCs w:val="18"/>
              </w:rPr>
              <w:t>As per the legal drafting in the June BEIS Consultation (</w:t>
            </w:r>
            <w:hyperlink r:id="rId16" w:history="1">
              <w:r w:rsidRPr="00070F34">
                <w:rPr>
                  <w:rFonts w:ascii="Calibri" w:eastAsia="Calibri" w:hAnsi="Calibri" w:cs="Times New Roman"/>
                  <w:color w:val="0563C1"/>
                  <w:sz w:val="18"/>
                  <w:szCs w:val="18"/>
                  <w:u w:val="single"/>
                </w:rPr>
                <w:t>https://smartenergycodecompany.co.uk/latest-news/beis-consultation-on-changes-to-smart-energy-code-technical-specifications-and-subsidiary-documents/</w:t>
              </w:r>
            </w:hyperlink>
            <w:r w:rsidRPr="00070F34">
              <w:rPr>
                <w:rFonts w:ascii="Calibri" w:eastAsia="Calibri" w:hAnsi="Calibri" w:cs="Times New Roman"/>
                <w:sz w:val="18"/>
                <w:szCs w:val="18"/>
              </w:rPr>
              <w:t xml:space="preserve">), before installation, SEC Appendix AC clause 3.2 requires that one of the following will need to be placed in the </w:t>
            </w:r>
            <w:r w:rsidR="007F2ED4">
              <w:rPr>
                <w:rFonts w:ascii="Calibri" w:eastAsia="Calibri" w:hAnsi="Calibri" w:cs="Times New Roman"/>
                <w:sz w:val="18"/>
                <w:szCs w:val="18"/>
              </w:rPr>
              <w:t>Load Controller</w:t>
            </w:r>
            <w:r w:rsidR="007F2ED4" w:rsidRPr="00070F34">
              <w:rPr>
                <w:rFonts w:ascii="Calibri" w:eastAsia="Calibri" w:hAnsi="Calibri" w:cs="Times New Roman"/>
                <w:sz w:val="18"/>
                <w:szCs w:val="18"/>
              </w:rPr>
              <w:t xml:space="preserve"> </w:t>
            </w:r>
            <w:r w:rsidRPr="00070F34">
              <w:rPr>
                <w:rFonts w:ascii="Calibri" w:eastAsia="Calibri" w:hAnsi="Calibri" w:cs="Times New Roman"/>
                <w:sz w:val="18"/>
                <w:szCs w:val="18"/>
              </w:rPr>
              <w:t>cells:</w:t>
            </w:r>
          </w:p>
          <w:p w14:paraId="7D9102A9" w14:textId="77777777" w:rsidR="00070F34" w:rsidRPr="00070F34" w:rsidRDefault="00070F34" w:rsidP="00070F34">
            <w:pPr>
              <w:spacing w:after="0"/>
              <w:ind w:left="720"/>
              <w:rPr>
                <w:rFonts w:ascii="Calibri" w:eastAsia="Calibri" w:hAnsi="Calibri" w:cs="Times New Roman"/>
                <w:sz w:val="18"/>
                <w:szCs w:val="18"/>
              </w:rPr>
            </w:pPr>
            <w:r w:rsidRPr="00070F34">
              <w:rPr>
                <w:rFonts w:ascii="Calibri" w:eastAsia="Calibri" w:hAnsi="Calibri" w:cs="Times New Roman"/>
                <w:sz w:val="18"/>
                <w:szCs w:val="18"/>
              </w:rPr>
              <w:t>‘(</w:t>
            </w:r>
            <w:proofErr w:type="gramStart"/>
            <w:r w:rsidRPr="00070F34">
              <w:rPr>
                <w:rFonts w:ascii="Calibri" w:eastAsia="Calibri" w:hAnsi="Calibri" w:cs="Times New Roman"/>
                <w:sz w:val="18"/>
                <w:szCs w:val="18"/>
              </w:rPr>
              <w:t>a)   </w:t>
            </w:r>
            <w:proofErr w:type="gramEnd"/>
            <w:r w:rsidRPr="00070F34">
              <w:rPr>
                <w:rFonts w:ascii="Calibri" w:eastAsia="Calibri" w:hAnsi="Calibri" w:cs="Times New Roman"/>
                <w:sz w:val="18"/>
                <w:szCs w:val="18"/>
              </w:rPr>
              <w:t>     one of the relevant [installing] Supplier Party's Organisation Certificates;</w:t>
            </w:r>
          </w:p>
          <w:p w14:paraId="3F200C06" w14:textId="77777777" w:rsidR="00070F34" w:rsidRPr="00070F34" w:rsidRDefault="00070F34" w:rsidP="00070F34">
            <w:pPr>
              <w:spacing w:after="0"/>
              <w:ind w:left="720"/>
              <w:rPr>
                <w:rFonts w:ascii="Calibri" w:eastAsia="Calibri" w:hAnsi="Calibri" w:cs="Times New Roman"/>
                <w:sz w:val="18"/>
                <w:szCs w:val="18"/>
              </w:rPr>
            </w:pPr>
            <w:r w:rsidRPr="00070F34">
              <w:rPr>
                <w:rFonts w:ascii="Calibri" w:eastAsia="Calibri" w:hAnsi="Calibri" w:cs="Times New Roman"/>
                <w:sz w:val="18"/>
                <w:szCs w:val="18"/>
              </w:rPr>
              <w:t>(b)         a DCC Access Control Broker Certificate;</w:t>
            </w:r>
          </w:p>
          <w:p w14:paraId="4B7A1B1F" w14:textId="77777777" w:rsidR="00070F34" w:rsidRPr="00070F34" w:rsidRDefault="00070F34" w:rsidP="00070F34">
            <w:pPr>
              <w:spacing w:after="0"/>
              <w:ind w:left="720"/>
              <w:rPr>
                <w:rFonts w:ascii="Calibri" w:eastAsia="Calibri" w:hAnsi="Calibri" w:cs="Times New Roman"/>
                <w:sz w:val="18"/>
                <w:szCs w:val="18"/>
              </w:rPr>
            </w:pPr>
            <w:r w:rsidRPr="00070F34">
              <w:rPr>
                <w:rFonts w:ascii="Calibri" w:eastAsia="Calibri" w:hAnsi="Calibri" w:cs="Times New Roman"/>
                <w:sz w:val="18"/>
                <w:szCs w:val="18"/>
              </w:rPr>
              <w:t>(c)      </w:t>
            </w:r>
            <w:proofErr w:type="gramStart"/>
            <w:r w:rsidRPr="00070F34">
              <w:rPr>
                <w:rFonts w:ascii="Calibri" w:eastAsia="Calibri" w:hAnsi="Calibri" w:cs="Times New Roman"/>
                <w:sz w:val="18"/>
                <w:szCs w:val="18"/>
              </w:rPr>
              <w:t>   (</w:t>
            </w:r>
            <w:proofErr w:type="gramEnd"/>
            <w:r w:rsidRPr="00070F34">
              <w:rPr>
                <w:rFonts w:ascii="Calibri" w:eastAsia="Calibri" w:hAnsi="Calibri" w:cs="Times New Roman"/>
                <w:sz w:val="18"/>
                <w:szCs w:val="18"/>
              </w:rPr>
              <w:t>where the consent of that other Supplier Party has been given) one of that other Supplier Party's Organisation Certificates.’</w:t>
            </w:r>
          </w:p>
          <w:p w14:paraId="266F3F0B" w14:textId="77777777" w:rsidR="00070F34" w:rsidRPr="00070F34" w:rsidRDefault="00070F34" w:rsidP="00070F34">
            <w:pPr>
              <w:spacing w:after="0"/>
              <w:rPr>
                <w:rFonts w:ascii="Calibri" w:eastAsia="Calibri" w:hAnsi="Calibri" w:cs="Times New Roman"/>
                <w:sz w:val="18"/>
                <w:szCs w:val="18"/>
              </w:rPr>
            </w:pPr>
          </w:p>
          <w:p w14:paraId="14D2471D" w14:textId="77777777" w:rsidR="00070F34" w:rsidRPr="00070F34" w:rsidRDefault="00070F34" w:rsidP="00070F34">
            <w:pPr>
              <w:spacing w:after="0"/>
              <w:rPr>
                <w:rFonts w:ascii="Calibri" w:eastAsia="Calibri" w:hAnsi="Calibri" w:cs="Times New Roman"/>
                <w:sz w:val="18"/>
                <w:szCs w:val="18"/>
              </w:rPr>
            </w:pPr>
            <w:r w:rsidRPr="00070F34">
              <w:rPr>
                <w:rFonts w:ascii="Calibri" w:eastAsia="Calibri" w:hAnsi="Calibri" w:cs="Times New Roman"/>
                <w:sz w:val="18"/>
                <w:szCs w:val="18"/>
              </w:rPr>
              <w:t>Once the Device is installed, as per the drafting in DUIS 4.0, the security credentials could only be changed by the Device’s current supplier (see the Update Security Credentials (KRP) Service Request drafting).</w:t>
            </w:r>
          </w:p>
          <w:p w14:paraId="61FEED43" w14:textId="77777777" w:rsidR="00070F34" w:rsidRPr="00070F34" w:rsidRDefault="00070F34" w:rsidP="00070F34">
            <w:pPr>
              <w:spacing w:after="0"/>
              <w:ind w:left="720"/>
              <w:contextualSpacing/>
              <w:rPr>
                <w:rFonts w:ascii="Calibri" w:eastAsia="Calibri" w:hAnsi="Calibri" w:cs="Times New Roman"/>
                <w:sz w:val="18"/>
                <w:szCs w:val="18"/>
              </w:rPr>
            </w:pPr>
            <w:r w:rsidRPr="00070F34">
              <w:rPr>
                <w:rFonts w:ascii="Calibri" w:eastAsia="Calibri" w:hAnsi="Calibri" w:cs="Times New Roman"/>
                <w:sz w:val="18"/>
                <w:szCs w:val="18"/>
              </w:rPr>
              <w:t> </w:t>
            </w:r>
          </w:p>
          <w:p w14:paraId="0BE1195B" w14:textId="642E74E8" w:rsidR="00070F34" w:rsidRPr="00070F34" w:rsidRDefault="00070F34" w:rsidP="00070F34">
            <w:pPr>
              <w:spacing w:after="0"/>
              <w:rPr>
                <w:rFonts w:ascii="Calibri" w:eastAsia="Calibri" w:hAnsi="Calibri" w:cs="Calibri"/>
                <w:color w:val="000000"/>
                <w:sz w:val="18"/>
                <w:szCs w:val="18"/>
              </w:rPr>
            </w:pPr>
            <w:r w:rsidRPr="00070F34">
              <w:rPr>
                <w:rFonts w:ascii="Calibri" w:eastAsia="Calibri" w:hAnsi="Calibri" w:cs="Times New Roman"/>
                <w:sz w:val="18"/>
                <w:szCs w:val="18"/>
              </w:rPr>
              <w:lastRenderedPageBreak/>
              <w:t xml:space="preserve">As per SEC Section L3.18 (specified in the legal changes for </w:t>
            </w:r>
            <w:hyperlink r:id="rId17" w:history="1">
              <w:r w:rsidR="0007086E" w:rsidRPr="00070F34">
                <w:rPr>
                  <w:rStyle w:val="Hyperlink"/>
                  <w:rFonts w:ascii="Calibri" w:eastAsia="Calibri" w:hAnsi="Calibri" w:cs="Times New Roman"/>
                  <w:sz w:val="18"/>
                  <w:szCs w:val="18"/>
                </w:rPr>
                <w:t>https://smartenergycodecompany.co.uk/latest-news/beis-consultation-response-government-response-to-6-april-2020-consultation-and-outstanding-matters-from-14-january-2020-consultation/</w:t>
              </w:r>
            </w:hyperlink>
            <w:r w:rsidRPr="00070F34">
              <w:rPr>
                <w:rFonts w:ascii="Calibri" w:eastAsia="Calibri" w:hAnsi="Calibri" w:cs="Times New Roman"/>
                <w:sz w:val="18"/>
                <w:szCs w:val="18"/>
              </w:rPr>
              <w:t>), no party will be able to subscribe for Organisation Certificates with a Remote Party Role of Load Controller. Therefore, the credentials placed in the cells on Devices by suppliers cannot be for Load Controllers, as detailed in that consultation and consultation response.</w:t>
            </w:r>
          </w:p>
        </w:tc>
        <w:tc>
          <w:tcPr>
            <w:tcW w:w="1181" w:type="dxa"/>
          </w:tcPr>
          <w:p w14:paraId="55966EC1" w14:textId="77777777" w:rsidR="00070F34" w:rsidRPr="00070F34" w:rsidRDefault="00070F34" w:rsidP="00070F34">
            <w:pPr>
              <w:spacing w:after="0"/>
              <w:rPr>
                <w:rFonts w:ascii="Calibri" w:eastAsia="Calibri" w:hAnsi="Calibri" w:cs="Calibri"/>
                <w:color w:val="000000"/>
                <w:sz w:val="18"/>
                <w:szCs w:val="18"/>
              </w:rPr>
            </w:pPr>
            <w:r w:rsidRPr="00070F34">
              <w:rPr>
                <w:rFonts w:ascii="Calibri" w:eastAsia="Calibri" w:hAnsi="Calibri" w:cs="Calibri"/>
                <w:color w:val="000000"/>
                <w:sz w:val="18"/>
                <w:szCs w:val="18"/>
              </w:rPr>
              <w:lastRenderedPageBreak/>
              <w:t>N/A</w:t>
            </w:r>
          </w:p>
        </w:tc>
        <w:tc>
          <w:tcPr>
            <w:tcW w:w="1181" w:type="dxa"/>
          </w:tcPr>
          <w:p w14:paraId="0723D2E2" w14:textId="77777777" w:rsidR="00070F34" w:rsidRPr="00070F34" w:rsidRDefault="00070F34" w:rsidP="00070F34">
            <w:pPr>
              <w:spacing w:after="0"/>
              <w:rPr>
                <w:rFonts w:ascii="Calibri" w:eastAsia="Calibri" w:hAnsi="Calibri" w:cs="Calibri"/>
                <w:color w:val="000000"/>
                <w:sz w:val="18"/>
                <w:szCs w:val="18"/>
              </w:rPr>
            </w:pPr>
            <w:r w:rsidRPr="00070F34">
              <w:rPr>
                <w:rFonts w:ascii="Calibri" w:eastAsia="Calibri" w:hAnsi="Calibri" w:cs="Calibri"/>
                <w:color w:val="000000"/>
                <w:sz w:val="18"/>
                <w:szCs w:val="18"/>
              </w:rPr>
              <w:t>N/A</w:t>
            </w:r>
          </w:p>
        </w:tc>
        <w:tc>
          <w:tcPr>
            <w:tcW w:w="1182" w:type="dxa"/>
          </w:tcPr>
          <w:p w14:paraId="045DE9BE" w14:textId="77777777" w:rsidR="00070F34" w:rsidRPr="00070F34" w:rsidRDefault="00070F34" w:rsidP="00070F34">
            <w:pPr>
              <w:spacing w:after="0"/>
              <w:rPr>
                <w:rFonts w:ascii="Calibri" w:eastAsia="Calibri" w:hAnsi="Calibri" w:cs="Calibri"/>
                <w:color w:val="000000"/>
                <w:sz w:val="18"/>
                <w:szCs w:val="18"/>
              </w:rPr>
            </w:pPr>
            <w:r w:rsidRPr="00070F34">
              <w:rPr>
                <w:rFonts w:ascii="Calibri" w:eastAsia="Calibri" w:hAnsi="Calibri" w:cs="Calibri"/>
                <w:color w:val="000000"/>
                <w:sz w:val="18"/>
                <w:szCs w:val="18"/>
              </w:rPr>
              <w:t>N/A</w:t>
            </w:r>
          </w:p>
        </w:tc>
        <w:tc>
          <w:tcPr>
            <w:tcW w:w="1181" w:type="dxa"/>
          </w:tcPr>
          <w:p w14:paraId="21DCD5FF" w14:textId="77777777" w:rsidR="00070F34" w:rsidRPr="00070F34" w:rsidRDefault="00070F34" w:rsidP="00070F34">
            <w:pPr>
              <w:spacing w:after="0"/>
              <w:rPr>
                <w:rFonts w:ascii="Calibri" w:eastAsia="Calibri" w:hAnsi="Calibri" w:cs="Calibri"/>
                <w:color w:val="000000"/>
                <w:sz w:val="18"/>
                <w:szCs w:val="18"/>
              </w:rPr>
            </w:pPr>
            <w:r w:rsidRPr="00070F34">
              <w:rPr>
                <w:rFonts w:ascii="Calibri" w:eastAsia="Calibri" w:hAnsi="Calibri" w:cs="Calibri"/>
                <w:color w:val="000000"/>
                <w:sz w:val="18"/>
                <w:szCs w:val="18"/>
              </w:rPr>
              <w:t>N/A</w:t>
            </w:r>
          </w:p>
        </w:tc>
        <w:tc>
          <w:tcPr>
            <w:tcW w:w="1181" w:type="dxa"/>
          </w:tcPr>
          <w:p w14:paraId="300A656A" w14:textId="77777777" w:rsidR="00070F34" w:rsidRPr="00070F34" w:rsidRDefault="00070F34" w:rsidP="00070F34">
            <w:pPr>
              <w:spacing w:after="0"/>
              <w:rPr>
                <w:rFonts w:ascii="Calibri" w:eastAsia="Calibri" w:hAnsi="Calibri" w:cs="Calibri"/>
                <w:color w:val="000000"/>
                <w:sz w:val="18"/>
                <w:szCs w:val="18"/>
              </w:rPr>
            </w:pPr>
            <w:r w:rsidRPr="00070F34">
              <w:rPr>
                <w:rFonts w:ascii="Calibri" w:eastAsia="Calibri" w:hAnsi="Calibri" w:cs="Calibri"/>
                <w:color w:val="000000"/>
                <w:sz w:val="18"/>
                <w:szCs w:val="18"/>
              </w:rPr>
              <w:t>N/A</w:t>
            </w:r>
          </w:p>
        </w:tc>
        <w:tc>
          <w:tcPr>
            <w:tcW w:w="1182" w:type="dxa"/>
          </w:tcPr>
          <w:p w14:paraId="19E15BD1" w14:textId="77777777" w:rsidR="00070F34" w:rsidRPr="00070F34" w:rsidRDefault="00070F34" w:rsidP="00070F34">
            <w:pPr>
              <w:spacing w:after="0"/>
              <w:rPr>
                <w:rFonts w:ascii="Calibri" w:eastAsia="Calibri" w:hAnsi="Calibri" w:cs="Calibri"/>
                <w:color w:val="000000"/>
                <w:sz w:val="18"/>
                <w:szCs w:val="18"/>
              </w:rPr>
            </w:pPr>
            <w:r w:rsidRPr="00070F34">
              <w:rPr>
                <w:rFonts w:ascii="Calibri" w:eastAsia="Calibri" w:hAnsi="Calibri" w:cs="Calibri"/>
                <w:color w:val="000000"/>
                <w:sz w:val="18"/>
                <w:szCs w:val="18"/>
              </w:rPr>
              <w:t>N/A</w:t>
            </w:r>
          </w:p>
        </w:tc>
      </w:tr>
      <w:tr w:rsidR="00094C0E" w:rsidRPr="00070F34" w14:paraId="150FBDC6" w14:textId="77777777" w:rsidTr="0007086E">
        <w:trPr>
          <w:cantSplit/>
        </w:trPr>
        <w:tc>
          <w:tcPr>
            <w:tcW w:w="1555" w:type="dxa"/>
          </w:tcPr>
          <w:p w14:paraId="1B985257" w14:textId="77777777" w:rsidR="00070F34" w:rsidRPr="00070F34" w:rsidRDefault="00070F34" w:rsidP="00070F34">
            <w:pPr>
              <w:spacing w:before="120" w:after="120"/>
              <w:ind w:left="57" w:right="57"/>
              <w:rPr>
                <w:rFonts w:ascii="Calibri" w:eastAsia="Calibri" w:hAnsi="Calibri" w:cs="Calibri"/>
                <w:sz w:val="18"/>
                <w:szCs w:val="18"/>
              </w:rPr>
            </w:pPr>
            <w:r w:rsidRPr="00070F34">
              <w:rPr>
                <w:rFonts w:ascii="Calibri" w:eastAsia="Calibri" w:hAnsi="Calibri" w:cs="Calibri"/>
                <w:sz w:val="18"/>
                <w:szCs w:val="18"/>
              </w:rPr>
              <w:t>EDF</w:t>
            </w:r>
          </w:p>
        </w:tc>
        <w:tc>
          <w:tcPr>
            <w:tcW w:w="3969" w:type="dxa"/>
          </w:tcPr>
          <w:p w14:paraId="3D9B96F7" w14:textId="77777777" w:rsidR="00070F34" w:rsidRPr="00070F34" w:rsidRDefault="00070F34" w:rsidP="00070F34">
            <w:pPr>
              <w:spacing w:after="0"/>
              <w:rPr>
                <w:rFonts w:ascii="Calibri" w:eastAsia="Calibri" w:hAnsi="Calibri" w:cs="Calibri"/>
                <w:color w:val="000000"/>
                <w:sz w:val="18"/>
                <w:szCs w:val="18"/>
              </w:rPr>
            </w:pPr>
            <w:r w:rsidRPr="00070F34">
              <w:rPr>
                <w:rFonts w:ascii="Calibri" w:eastAsia="Calibri" w:hAnsi="Calibri" w:cs="Calibri"/>
                <w:color w:val="000000"/>
                <w:sz w:val="18"/>
                <w:szCs w:val="18"/>
              </w:rPr>
              <w:t>N/A</w:t>
            </w:r>
          </w:p>
        </w:tc>
        <w:tc>
          <w:tcPr>
            <w:tcW w:w="2551" w:type="dxa"/>
          </w:tcPr>
          <w:p w14:paraId="14FB66E3" w14:textId="77777777" w:rsidR="00070F34" w:rsidRPr="00070F34" w:rsidRDefault="00070F34" w:rsidP="00070F34">
            <w:pPr>
              <w:spacing w:after="0"/>
              <w:rPr>
                <w:rFonts w:ascii="Calibri" w:eastAsia="Calibri" w:hAnsi="Calibri" w:cs="Calibri"/>
                <w:color w:val="000000"/>
                <w:sz w:val="18"/>
                <w:szCs w:val="18"/>
              </w:rPr>
            </w:pPr>
            <w:r w:rsidRPr="00070F34">
              <w:rPr>
                <w:rFonts w:ascii="Calibri" w:eastAsia="Calibri" w:hAnsi="Calibri" w:cs="Calibri"/>
                <w:color w:val="000000"/>
                <w:sz w:val="18"/>
                <w:szCs w:val="18"/>
              </w:rPr>
              <w:t>N/A</w:t>
            </w:r>
          </w:p>
        </w:tc>
        <w:tc>
          <w:tcPr>
            <w:tcW w:w="1181" w:type="dxa"/>
          </w:tcPr>
          <w:p w14:paraId="0BA6CE30" w14:textId="77777777" w:rsidR="00070F34" w:rsidRPr="00070F34" w:rsidRDefault="00070F34" w:rsidP="00070F34">
            <w:pPr>
              <w:spacing w:after="0"/>
              <w:rPr>
                <w:rFonts w:ascii="Calibri" w:eastAsia="Calibri" w:hAnsi="Calibri" w:cs="Calibri"/>
                <w:color w:val="000000"/>
                <w:sz w:val="18"/>
                <w:szCs w:val="18"/>
              </w:rPr>
            </w:pPr>
            <w:r w:rsidRPr="00070F34">
              <w:rPr>
                <w:rFonts w:ascii="Calibri" w:eastAsia="Calibri" w:hAnsi="Calibri" w:cs="Calibri"/>
                <w:color w:val="000000"/>
                <w:sz w:val="18"/>
                <w:szCs w:val="18"/>
              </w:rPr>
              <w:t>N/A</w:t>
            </w:r>
          </w:p>
        </w:tc>
        <w:tc>
          <w:tcPr>
            <w:tcW w:w="1181" w:type="dxa"/>
          </w:tcPr>
          <w:p w14:paraId="1940B200" w14:textId="77777777" w:rsidR="00070F34" w:rsidRPr="00070F34" w:rsidRDefault="00070F34" w:rsidP="00070F34">
            <w:pPr>
              <w:spacing w:after="0"/>
              <w:rPr>
                <w:rFonts w:ascii="Calibri" w:eastAsia="Calibri" w:hAnsi="Calibri" w:cs="Calibri"/>
                <w:color w:val="000000"/>
                <w:sz w:val="18"/>
                <w:szCs w:val="18"/>
              </w:rPr>
            </w:pPr>
            <w:r w:rsidRPr="00070F34">
              <w:rPr>
                <w:rFonts w:ascii="Calibri" w:eastAsia="Calibri" w:hAnsi="Calibri" w:cs="Calibri"/>
                <w:color w:val="000000"/>
                <w:sz w:val="18"/>
                <w:szCs w:val="18"/>
              </w:rPr>
              <w:t>N/A</w:t>
            </w:r>
          </w:p>
        </w:tc>
        <w:tc>
          <w:tcPr>
            <w:tcW w:w="1182" w:type="dxa"/>
          </w:tcPr>
          <w:p w14:paraId="61F96411" w14:textId="77777777" w:rsidR="00070F34" w:rsidRPr="00070F34" w:rsidRDefault="00070F34" w:rsidP="00070F34">
            <w:pPr>
              <w:spacing w:after="0"/>
              <w:rPr>
                <w:rFonts w:ascii="Calibri" w:eastAsia="Calibri" w:hAnsi="Calibri" w:cs="Calibri"/>
                <w:color w:val="000000"/>
                <w:sz w:val="18"/>
                <w:szCs w:val="18"/>
              </w:rPr>
            </w:pPr>
            <w:r w:rsidRPr="00070F34">
              <w:rPr>
                <w:rFonts w:ascii="Calibri" w:eastAsia="Calibri" w:hAnsi="Calibri" w:cs="Calibri"/>
                <w:color w:val="000000"/>
                <w:sz w:val="18"/>
                <w:szCs w:val="18"/>
              </w:rPr>
              <w:t>N/A</w:t>
            </w:r>
          </w:p>
        </w:tc>
        <w:tc>
          <w:tcPr>
            <w:tcW w:w="1181" w:type="dxa"/>
          </w:tcPr>
          <w:p w14:paraId="3780D79D" w14:textId="77777777" w:rsidR="00070F34" w:rsidRPr="00070F34" w:rsidRDefault="00070F34" w:rsidP="00070F34">
            <w:pPr>
              <w:spacing w:after="0"/>
              <w:rPr>
                <w:rFonts w:ascii="Calibri" w:eastAsia="Calibri" w:hAnsi="Calibri" w:cs="Calibri"/>
                <w:color w:val="000000"/>
                <w:sz w:val="18"/>
                <w:szCs w:val="18"/>
              </w:rPr>
            </w:pPr>
            <w:r w:rsidRPr="00070F34">
              <w:rPr>
                <w:rFonts w:ascii="Calibri" w:eastAsia="Calibri" w:hAnsi="Calibri" w:cs="Calibri"/>
                <w:color w:val="000000"/>
                <w:sz w:val="18"/>
                <w:szCs w:val="18"/>
              </w:rPr>
              <w:t>N/A</w:t>
            </w:r>
          </w:p>
        </w:tc>
        <w:tc>
          <w:tcPr>
            <w:tcW w:w="1181" w:type="dxa"/>
          </w:tcPr>
          <w:p w14:paraId="64DC6A0A" w14:textId="77777777" w:rsidR="00070F34" w:rsidRPr="00070F34" w:rsidRDefault="00070F34" w:rsidP="00070F34">
            <w:pPr>
              <w:spacing w:after="0"/>
              <w:rPr>
                <w:rFonts w:ascii="Calibri" w:eastAsia="Calibri" w:hAnsi="Calibri" w:cs="Calibri"/>
                <w:color w:val="000000"/>
                <w:sz w:val="18"/>
                <w:szCs w:val="18"/>
              </w:rPr>
            </w:pPr>
            <w:r w:rsidRPr="00070F34">
              <w:rPr>
                <w:rFonts w:ascii="Calibri" w:eastAsia="Calibri" w:hAnsi="Calibri" w:cs="Calibri"/>
                <w:color w:val="000000"/>
                <w:sz w:val="18"/>
                <w:szCs w:val="18"/>
              </w:rPr>
              <w:t>N/A</w:t>
            </w:r>
          </w:p>
        </w:tc>
        <w:tc>
          <w:tcPr>
            <w:tcW w:w="1182" w:type="dxa"/>
          </w:tcPr>
          <w:p w14:paraId="76DCF0D3" w14:textId="77777777" w:rsidR="00070F34" w:rsidRPr="00070F34" w:rsidRDefault="00070F34" w:rsidP="00070F34">
            <w:pPr>
              <w:spacing w:after="0"/>
              <w:rPr>
                <w:rFonts w:ascii="Calibri" w:eastAsia="Calibri" w:hAnsi="Calibri" w:cs="Calibri"/>
                <w:color w:val="000000"/>
                <w:sz w:val="18"/>
                <w:szCs w:val="18"/>
              </w:rPr>
            </w:pPr>
            <w:r w:rsidRPr="00070F34">
              <w:rPr>
                <w:rFonts w:ascii="Calibri" w:eastAsia="Calibri" w:hAnsi="Calibri" w:cs="Calibri"/>
                <w:color w:val="000000"/>
                <w:sz w:val="18"/>
                <w:szCs w:val="18"/>
              </w:rPr>
              <w:t>N/A</w:t>
            </w:r>
          </w:p>
        </w:tc>
      </w:tr>
      <w:tr w:rsidR="00094C0E" w:rsidRPr="00070F34" w14:paraId="24115042" w14:textId="77777777" w:rsidTr="0007086E">
        <w:trPr>
          <w:cantSplit/>
        </w:trPr>
        <w:tc>
          <w:tcPr>
            <w:tcW w:w="1555" w:type="dxa"/>
          </w:tcPr>
          <w:p w14:paraId="17F016CB" w14:textId="77777777" w:rsidR="00070F34" w:rsidRPr="00070F34" w:rsidRDefault="00070F34" w:rsidP="00070F34">
            <w:pPr>
              <w:spacing w:before="120" w:after="120"/>
              <w:ind w:left="57" w:right="57"/>
              <w:rPr>
                <w:rFonts w:asciiTheme="majorHAnsi" w:eastAsia="Calibri" w:hAnsiTheme="majorHAnsi" w:cs="Calibri"/>
                <w:sz w:val="18"/>
                <w:szCs w:val="18"/>
              </w:rPr>
            </w:pPr>
            <w:r w:rsidRPr="00070F34">
              <w:rPr>
                <w:rFonts w:asciiTheme="majorHAnsi" w:eastAsia="Calibri" w:hAnsiTheme="majorHAnsi" w:cs="Calibri"/>
                <w:sz w:val="18"/>
                <w:szCs w:val="18"/>
              </w:rPr>
              <w:lastRenderedPageBreak/>
              <w:t xml:space="preserve">SSE </w:t>
            </w:r>
          </w:p>
        </w:tc>
        <w:tc>
          <w:tcPr>
            <w:tcW w:w="3969" w:type="dxa"/>
          </w:tcPr>
          <w:p w14:paraId="70A7369F" w14:textId="77777777" w:rsidR="00070F34" w:rsidRPr="00070F34" w:rsidRDefault="00070F34" w:rsidP="00070F34">
            <w:pPr>
              <w:spacing w:after="0"/>
              <w:rPr>
                <w:rFonts w:asciiTheme="majorHAnsi" w:eastAsia="Calibri" w:hAnsiTheme="majorHAnsi" w:cs="Calibri"/>
                <w:sz w:val="18"/>
                <w:szCs w:val="18"/>
              </w:rPr>
            </w:pPr>
            <w:r w:rsidRPr="00070F34">
              <w:rPr>
                <w:rFonts w:asciiTheme="majorHAnsi" w:eastAsia="Calibri" w:hAnsiTheme="majorHAnsi" w:cs="Calibri"/>
                <w:sz w:val="18"/>
                <w:szCs w:val="18"/>
              </w:rPr>
              <w:t xml:space="preserve">The new ESMEVariants added for Auxiliary Proportional Controllers is currently NOT aligned with industry flow bring challenge to industry to use Auxiliary Proportional Controllers </w:t>
            </w:r>
          </w:p>
          <w:p w14:paraId="59E75989" w14:textId="77777777" w:rsidR="00070F34" w:rsidRPr="00070F34" w:rsidRDefault="00070F34" w:rsidP="00070F34">
            <w:pPr>
              <w:spacing w:after="0"/>
              <w:rPr>
                <w:rFonts w:asciiTheme="majorHAnsi" w:eastAsia="Calibri" w:hAnsiTheme="majorHAnsi" w:cs="Calibri"/>
                <w:sz w:val="18"/>
                <w:szCs w:val="18"/>
              </w:rPr>
            </w:pPr>
          </w:p>
          <w:p w14:paraId="1B62CCA4" w14:textId="77777777" w:rsidR="00070F34" w:rsidRPr="00070F34" w:rsidRDefault="00070F34" w:rsidP="00070F34">
            <w:pPr>
              <w:spacing w:after="0"/>
              <w:rPr>
                <w:rFonts w:asciiTheme="majorHAnsi" w:eastAsia="Calibri" w:hAnsiTheme="majorHAnsi" w:cs="Calibri"/>
                <w:sz w:val="18"/>
                <w:szCs w:val="18"/>
              </w:rPr>
            </w:pPr>
            <w:r w:rsidRPr="00070F34">
              <w:rPr>
                <w:rFonts w:asciiTheme="majorHAnsi" w:eastAsia="Calibri" w:hAnsiTheme="majorHAnsi" w:cs="Calibri"/>
                <w:sz w:val="18"/>
                <w:szCs w:val="18"/>
              </w:rPr>
              <w:t xml:space="preserve">Data item J0483. Defined as Meter Type in the Data Transfer Catalogue. Back in 2012 it was updated to include the SMETS Meter Type variants as per the ESMEVariant data item in DUIS. </w:t>
            </w:r>
          </w:p>
          <w:p w14:paraId="38516A53" w14:textId="77777777" w:rsidR="00070F34" w:rsidRPr="00070F34" w:rsidRDefault="00070F34" w:rsidP="00070F34">
            <w:pPr>
              <w:spacing w:after="0"/>
              <w:rPr>
                <w:rFonts w:asciiTheme="majorHAnsi" w:eastAsia="Calibri" w:hAnsiTheme="majorHAnsi" w:cs="Calibri"/>
                <w:sz w:val="18"/>
                <w:szCs w:val="18"/>
              </w:rPr>
            </w:pPr>
          </w:p>
          <w:p w14:paraId="2668B537" w14:textId="77777777" w:rsidR="00070F34" w:rsidRPr="00070F34" w:rsidRDefault="006E1079" w:rsidP="00070F34">
            <w:pPr>
              <w:spacing w:after="0"/>
              <w:rPr>
                <w:rFonts w:asciiTheme="majorHAnsi" w:eastAsia="Calibri" w:hAnsiTheme="majorHAnsi" w:cs="Calibri"/>
                <w:sz w:val="18"/>
                <w:szCs w:val="18"/>
              </w:rPr>
            </w:pPr>
            <w:hyperlink r:id="rId18" w:history="1">
              <w:r w:rsidR="00070F34" w:rsidRPr="00070F34">
                <w:rPr>
                  <w:rFonts w:asciiTheme="majorHAnsi" w:eastAsia="Calibri" w:hAnsiTheme="majorHAnsi" w:cs="Calibri"/>
                  <w:color w:val="0563C1"/>
                  <w:sz w:val="18"/>
                  <w:szCs w:val="18"/>
                  <w:u w:val="single"/>
                </w:rPr>
                <w:t>https://dtc.mrasco.com/DataItem.aspx?ItemCounter=0483&amp;searchMockItems=False</w:t>
              </w:r>
            </w:hyperlink>
          </w:p>
          <w:p w14:paraId="19FCC843" w14:textId="77777777" w:rsidR="00070F34" w:rsidRPr="00070F34" w:rsidRDefault="00070F34" w:rsidP="00070F34">
            <w:pPr>
              <w:spacing w:after="0"/>
              <w:rPr>
                <w:rFonts w:asciiTheme="majorHAnsi" w:eastAsia="Calibri" w:hAnsiTheme="majorHAnsi" w:cs="Calibri"/>
                <w:sz w:val="18"/>
                <w:szCs w:val="18"/>
              </w:rPr>
            </w:pPr>
          </w:p>
          <w:p w14:paraId="119B7E8C" w14:textId="77777777" w:rsidR="00070F34" w:rsidRPr="00070F34" w:rsidRDefault="00070F34" w:rsidP="00070F34">
            <w:pPr>
              <w:spacing w:after="0"/>
              <w:rPr>
                <w:rFonts w:asciiTheme="majorHAnsi" w:eastAsia="Calibri" w:hAnsiTheme="majorHAnsi" w:cs="Calibri"/>
                <w:sz w:val="18"/>
                <w:szCs w:val="18"/>
              </w:rPr>
            </w:pPr>
            <w:r w:rsidRPr="00070F34">
              <w:rPr>
                <w:rFonts w:asciiTheme="majorHAnsi" w:eastAsia="Calibri" w:hAnsiTheme="majorHAnsi" w:cs="Calibri"/>
                <w:sz w:val="18"/>
                <w:szCs w:val="18"/>
              </w:rPr>
              <w:t xml:space="preserve">I cannot locate whom requested this </w:t>
            </w:r>
            <w:proofErr w:type="gramStart"/>
            <w:r w:rsidRPr="00070F34">
              <w:rPr>
                <w:rFonts w:asciiTheme="majorHAnsi" w:eastAsia="Calibri" w:hAnsiTheme="majorHAnsi" w:cs="Calibri"/>
                <w:sz w:val="18"/>
                <w:szCs w:val="18"/>
              </w:rPr>
              <w:t>update</w:t>
            </w:r>
            <w:proofErr w:type="gramEnd"/>
            <w:r w:rsidRPr="00070F34">
              <w:rPr>
                <w:rFonts w:asciiTheme="majorHAnsi" w:eastAsia="Calibri" w:hAnsiTheme="majorHAnsi" w:cs="Calibri"/>
                <w:sz w:val="18"/>
                <w:szCs w:val="18"/>
              </w:rPr>
              <w:t xml:space="preserve"> but this needs to be flagged to BEIS as this was done as there are cross code impacts. The MRA is managed by GemServ so would expect some assistance on this from SECAS too… being they’re the same Code Administration organisation… This would have gone via IREG to agree the update… but the additional ESMEVariants will make the list VERY long</w:t>
            </w:r>
          </w:p>
          <w:p w14:paraId="155269EC" w14:textId="77777777" w:rsidR="00070F34" w:rsidRPr="00070F34" w:rsidRDefault="00070F34" w:rsidP="00070F34">
            <w:pPr>
              <w:spacing w:after="0"/>
              <w:rPr>
                <w:rFonts w:asciiTheme="majorHAnsi" w:eastAsia="Calibri" w:hAnsiTheme="majorHAnsi" w:cs="Calibri"/>
                <w:sz w:val="18"/>
                <w:szCs w:val="18"/>
              </w:rPr>
            </w:pPr>
          </w:p>
          <w:p w14:paraId="15B64AE5" w14:textId="77777777" w:rsidR="00070F34" w:rsidRPr="00070F34" w:rsidRDefault="00070F34" w:rsidP="00070F34">
            <w:pPr>
              <w:spacing w:after="0"/>
              <w:rPr>
                <w:rFonts w:asciiTheme="majorHAnsi" w:eastAsia="Calibri" w:hAnsiTheme="majorHAnsi" w:cs="Calibri"/>
                <w:sz w:val="18"/>
                <w:szCs w:val="18"/>
              </w:rPr>
            </w:pPr>
            <w:r w:rsidRPr="00070F34">
              <w:rPr>
                <w:rFonts w:asciiTheme="majorHAnsi" w:eastAsia="Calibri" w:hAnsiTheme="majorHAnsi" w:cs="Calibri"/>
                <w:sz w:val="18"/>
                <w:szCs w:val="18"/>
              </w:rPr>
              <w:t xml:space="preserve">What I do not know is how the Meter Type can be updated in the Registration systems if it is incorrect.  </w:t>
            </w:r>
            <w:r w:rsidRPr="00070F34">
              <w:rPr>
                <w:rFonts w:asciiTheme="majorHAnsi" w:eastAsia="Calibri" w:hAnsiTheme="majorHAnsi" w:cs="Calibri"/>
                <w:b/>
                <w:bCs/>
                <w:sz w:val="18"/>
                <w:szCs w:val="18"/>
              </w:rPr>
              <w:t>ultimately the Meter Type in the Registration System needs to align to that held in the SMI and vice versa.</w:t>
            </w:r>
            <w:r w:rsidRPr="00070F34">
              <w:rPr>
                <w:rFonts w:asciiTheme="majorHAnsi" w:eastAsia="Calibri" w:hAnsiTheme="majorHAnsi" w:cs="Calibri"/>
                <w:sz w:val="18"/>
                <w:szCs w:val="18"/>
              </w:rPr>
              <w:t xml:space="preserve"> Suppliers use it although it could be challenged that we should be using the DCC service for everything. I believe this was also deemed out of scope of the CSS which is also disappointing. </w:t>
            </w:r>
          </w:p>
          <w:p w14:paraId="0D63E399" w14:textId="77777777" w:rsidR="00070F34" w:rsidRPr="00070F34" w:rsidRDefault="00070F34" w:rsidP="00070F34">
            <w:pPr>
              <w:spacing w:after="0"/>
              <w:rPr>
                <w:rFonts w:asciiTheme="majorHAnsi" w:eastAsia="Calibri" w:hAnsiTheme="majorHAnsi" w:cs="Calibri"/>
                <w:color w:val="000000"/>
                <w:sz w:val="18"/>
                <w:szCs w:val="18"/>
              </w:rPr>
            </w:pPr>
          </w:p>
        </w:tc>
        <w:tc>
          <w:tcPr>
            <w:tcW w:w="2551" w:type="dxa"/>
          </w:tcPr>
          <w:p w14:paraId="4C1F2518" w14:textId="704EAB4B" w:rsidR="00070F34" w:rsidRPr="00070F34" w:rsidRDefault="00070F34" w:rsidP="00070F34">
            <w:pPr>
              <w:spacing w:after="0"/>
              <w:rPr>
                <w:rFonts w:asciiTheme="majorHAnsi" w:eastAsia="Calibri" w:hAnsiTheme="majorHAnsi" w:cs="Times New Roman"/>
                <w:sz w:val="18"/>
                <w:szCs w:val="18"/>
              </w:rPr>
            </w:pPr>
            <w:r w:rsidRPr="00070F34">
              <w:rPr>
                <w:rFonts w:asciiTheme="majorHAnsi" w:eastAsia="Calibri" w:hAnsiTheme="majorHAnsi" w:cs="Times New Roman"/>
                <w:sz w:val="18"/>
                <w:szCs w:val="18"/>
              </w:rPr>
              <w:t xml:space="preserve">DCC acknowledges the fact that in terms of the ESME variant the SMI has not been, and will not be after this change, aligned with Registration Data in terms ESME variant. When DCC notify Registration data </w:t>
            </w:r>
            <w:r w:rsidR="00BB4FD8">
              <w:rPr>
                <w:rFonts w:asciiTheme="majorHAnsi" w:eastAsia="Calibri" w:hAnsiTheme="majorHAnsi" w:cs="Times New Roman"/>
                <w:sz w:val="18"/>
                <w:szCs w:val="18"/>
              </w:rPr>
              <w:t xml:space="preserve">of </w:t>
            </w:r>
            <w:r w:rsidRPr="00070F34">
              <w:rPr>
                <w:rFonts w:asciiTheme="majorHAnsi" w:eastAsia="Calibri" w:hAnsiTheme="majorHAnsi" w:cs="Times New Roman"/>
                <w:sz w:val="18"/>
                <w:szCs w:val="18"/>
              </w:rPr>
              <w:t>a new installed device, that notification has never included ESME variant. This will continue to be the case when November 2020 release goes live. DCC will not notify Registration data for installation of SAPC. Therefore, there is no impact on Registration data from the DUIS change.</w:t>
            </w:r>
          </w:p>
        </w:tc>
        <w:tc>
          <w:tcPr>
            <w:tcW w:w="1181" w:type="dxa"/>
          </w:tcPr>
          <w:p w14:paraId="61DEF29E" w14:textId="77777777" w:rsidR="00070F34" w:rsidRPr="00070F34" w:rsidRDefault="00070F34" w:rsidP="00070F34">
            <w:pPr>
              <w:spacing w:after="0"/>
              <w:rPr>
                <w:rFonts w:asciiTheme="majorHAnsi" w:eastAsia="Calibri" w:hAnsiTheme="majorHAnsi" w:cs="Calibri"/>
                <w:color w:val="000000"/>
                <w:sz w:val="18"/>
                <w:szCs w:val="18"/>
              </w:rPr>
            </w:pPr>
            <w:r w:rsidRPr="00070F34">
              <w:rPr>
                <w:rFonts w:asciiTheme="majorHAnsi" w:eastAsia="Calibri" w:hAnsiTheme="majorHAnsi" w:cs="Calibri"/>
                <w:color w:val="000000"/>
                <w:sz w:val="18"/>
                <w:szCs w:val="18"/>
              </w:rPr>
              <w:t>N/A</w:t>
            </w:r>
          </w:p>
        </w:tc>
        <w:tc>
          <w:tcPr>
            <w:tcW w:w="1181" w:type="dxa"/>
          </w:tcPr>
          <w:p w14:paraId="410E7CA0" w14:textId="77777777" w:rsidR="00070F34" w:rsidRPr="00070F34" w:rsidRDefault="00070F34" w:rsidP="00070F34">
            <w:pPr>
              <w:spacing w:after="0"/>
              <w:rPr>
                <w:rFonts w:asciiTheme="majorHAnsi" w:eastAsia="Calibri" w:hAnsiTheme="majorHAnsi" w:cs="Calibri"/>
                <w:color w:val="000000"/>
                <w:sz w:val="18"/>
                <w:szCs w:val="18"/>
              </w:rPr>
            </w:pPr>
            <w:r w:rsidRPr="00070F34">
              <w:rPr>
                <w:rFonts w:asciiTheme="majorHAnsi" w:eastAsia="Calibri" w:hAnsiTheme="majorHAnsi" w:cs="Calibri"/>
                <w:color w:val="000000"/>
                <w:sz w:val="18"/>
                <w:szCs w:val="18"/>
              </w:rPr>
              <w:t>N/A</w:t>
            </w:r>
          </w:p>
        </w:tc>
        <w:tc>
          <w:tcPr>
            <w:tcW w:w="1182" w:type="dxa"/>
          </w:tcPr>
          <w:p w14:paraId="63CFEF2C" w14:textId="77777777" w:rsidR="00070F34" w:rsidRPr="00070F34" w:rsidRDefault="00070F34" w:rsidP="00070F34">
            <w:pPr>
              <w:spacing w:after="0"/>
              <w:rPr>
                <w:rFonts w:asciiTheme="majorHAnsi" w:eastAsia="Calibri" w:hAnsiTheme="majorHAnsi" w:cs="Calibri"/>
                <w:color w:val="000000"/>
                <w:sz w:val="18"/>
                <w:szCs w:val="18"/>
              </w:rPr>
            </w:pPr>
            <w:r w:rsidRPr="00070F34">
              <w:rPr>
                <w:rFonts w:asciiTheme="majorHAnsi" w:eastAsia="Calibri" w:hAnsiTheme="majorHAnsi" w:cs="Calibri"/>
                <w:color w:val="000000"/>
                <w:sz w:val="18"/>
                <w:szCs w:val="18"/>
              </w:rPr>
              <w:t>N/A</w:t>
            </w:r>
          </w:p>
        </w:tc>
        <w:tc>
          <w:tcPr>
            <w:tcW w:w="1181" w:type="dxa"/>
          </w:tcPr>
          <w:p w14:paraId="3B175E26" w14:textId="77777777" w:rsidR="00070F34" w:rsidRPr="00070F34" w:rsidRDefault="00070F34" w:rsidP="00070F34">
            <w:pPr>
              <w:spacing w:after="0"/>
              <w:rPr>
                <w:rFonts w:asciiTheme="majorHAnsi" w:eastAsia="Calibri" w:hAnsiTheme="majorHAnsi" w:cs="Calibri"/>
                <w:color w:val="000000"/>
                <w:sz w:val="18"/>
                <w:szCs w:val="18"/>
              </w:rPr>
            </w:pPr>
            <w:r w:rsidRPr="00070F34">
              <w:rPr>
                <w:rFonts w:asciiTheme="majorHAnsi" w:eastAsia="Calibri" w:hAnsiTheme="majorHAnsi" w:cs="Calibri"/>
                <w:color w:val="000000"/>
                <w:sz w:val="18"/>
                <w:szCs w:val="18"/>
              </w:rPr>
              <w:t>N/A</w:t>
            </w:r>
          </w:p>
        </w:tc>
        <w:tc>
          <w:tcPr>
            <w:tcW w:w="1181" w:type="dxa"/>
          </w:tcPr>
          <w:p w14:paraId="0A83B89E" w14:textId="77777777" w:rsidR="00070F34" w:rsidRPr="00070F34" w:rsidRDefault="00070F34" w:rsidP="00070F34">
            <w:pPr>
              <w:spacing w:after="0"/>
              <w:rPr>
                <w:rFonts w:asciiTheme="majorHAnsi" w:eastAsia="Calibri" w:hAnsiTheme="majorHAnsi" w:cs="Calibri"/>
                <w:color w:val="000000"/>
                <w:sz w:val="18"/>
                <w:szCs w:val="18"/>
              </w:rPr>
            </w:pPr>
            <w:r w:rsidRPr="00070F34">
              <w:rPr>
                <w:rFonts w:asciiTheme="majorHAnsi" w:eastAsia="Calibri" w:hAnsiTheme="majorHAnsi" w:cs="Calibri"/>
                <w:color w:val="000000"/>
                <w:sz w:val="18"/>
                <w:szCs w:val="18"/>
              </w:rPr>
              <w:t>N/A</w:t>
            </w:r>
          </w:p>
        </w:tc>
        <w:tc>
          <w:tcPr>
            <w:tcW w:w="1182" w:type="dxa"/>
          </w:tcPr>
          <w:p w14:paraId="7A4E2C95" w14:textId="77777777" w:rsidR="00070F34" w:rsidRPr="00070F34" w:rsidRDefault="00070F34" w:rsidP="00070F34">
            <w:pPr>
              <w:spacing w:after="0"/>
              <w:rPr>
                <w:rFonts w:asciiTheme="majorHAnsi" w:eastAsia="Calibri" w:hAnsiTheme="majorHAnsi" w:cs="Calibri"/>
                <w:color w:val="000000"/>
                <w:sz w:val="18"/>
                <w:szCs w:val="18"/>
              </w:rPr>
            </w:pPr>
            <w:r w:rsidRPr="00070F34">
              <w:rPr>
                <w:rFonts w:asciiTheme="majorHAnsi" w:eastAsia="Calibri" w:hAnsiTheme="majorHAnsi" w:cs="Calibri"/>
                <w:color w:val="000000"/>
                <w:sz w:val="18"/>
                <w:szCs w:val="18"/>
              </w:rPr>
              <w:t>N/A</w:t>
            </w:r>
          </w:p>
        </w:tc>
      </w:tr>
      <w:tr w:rsidR="00094C0E" w:rsidRPr="00070F34" w14:paraId="6631B8D3" w14:textId="77777777" w:rsidTr="0007086E">
        <w:trPr>
          <w:cantSplit/>
        </w:trPr>
        <w:tc>
          <w:tcPr>
            <w:tcW w:w="1555" w:type="dxa"/>
          </w:tcPr>
          <w:p w14:paraId="4740BED4" w14:textId="77777777" w:rsidR="00070F34" w:rsidRPr="00070F34" w:rsidRDefault="00070F34" w:rsidP="00070F34">
            <w:pPr>
              <w:spacing w:before="120" w:after="120"/>
              <w:ind w:left="57" w:right="57"/>
              <w:rPr>
                <w:rFonts w:asciiTheme="majorHAnsi" w:eastAsia="Calibri" w:hAnsiTheme="majorHAnsi" w:cs="Calibri"/>
                <w:sz w:val="18"/>
                <w:szCs w:val="18"/>
              </w:rPr>
            </w:pPr>
            <w:r w:rsidRPr="00070F34">
              <w:rPr>
                <w:rFonts w:asciiTheme="majorHAnsi" w:eastAsia="Calibri" w:hAnsiTheme="majorHAnsi" w:cs="Calibri"/>
                <w:sz w:val="18"/>
                <w:szCs w:val="18"/>
              </w:rPr>
              <w:t>Utiligroup</w:t>
            </w:r>
          </w:p>
        </w:tc>
        <w:tc>
          <w:tcPr>
            <w:tcW w:w="3969" w:type="dxa"/>
          </w:tcPr>
          <w:p w14:paraId="19E5B677" w14:textId="77777777" w:rsidR="00070F34" w:rsidRPr="00070F34" w:rsidRDefault="00070F34" w:rsidP="00070F34">
            <w:pPr>
              <w:spacing w:after="0"/>
              <w:rPr>
                <w:rFonts w:asciiTheme="majorHAnsi" w:eastAsia="Calibri" w:hAnsiTheme="majorHAnsi" w:cs="Calibri"/>
                <w:sz w:val="18"/>
                <w:szCs w:val="18"/>
              </w:rPr>
            </w:pPr>
            <w:r w:rsidRPr="00070F34">
              <w:rPr>
                <w:rFonts w:asciiTheme="majorHAnsi" w:eastAsia="Calibri" w:hAnsiTheme="majorHAnsi" w:cs="Calibri"/>
                <w:sz w:val="18"/>
                <w:szCs w:val="18"/>
              </w:rPr>
              <w:t xml:space="preserve">As discussed at DRF yesterday, here are my concerns regarding the new ESMEVariants to </w:t>
            </w:r>
            <w:r w:rsidRPr="00070F34">
              <w:rPr>
                <w:rFonts w:asciiTheme="majorHAnsi" w:eastAsia="Calibri" w:hAnsiTheme="majorHAnsi" w:cs="Calibri"/>
                <w:sz w:val="18"/>
                <w:szCs w:val="18"/>
              </w:rPr>
              <w:lastRenderedPageBreak/>
              <w:t>support (S)APCs and their mapping back to the MeterType data item in traditional registration data flows.</w:t>
            </w:r>
          </w:p>
          <w:p w14:paraId="1C95B8D7" w14:textId="77777777" w:rsidR="00070F34" w:rsidRPr="00070F34" w:rsidRDefault="00070F34" w:rsidP="00070F34">
            <w:pPr>
              <w:spacing w:after="0"/>
              <w:rPr>
                <w:rFonts w:asciiTheme="majorHAnsi" w:eastAsia="Calibri" w:hAnsiTheme="majorHAnsi" w:cs="Calibri"/>
                <w:sz w:val="18"/>
                <w:szCs w:val="18"/>
              </w:rPr>
            </w:pPr>
          </w:p>
          <w:p w14:paraId="36E0E021" w14:textId="77777777" w:rsidR="00070F34" w:rsidRPr="00070F34" w:rsidRDefault="00070F34" w:rsidP="00070F34">
            <w:pPr>
              <w:spacing w:after="0"/>
              <w:rPr>
                <w:rFonts w:asciiTheme="majorHAnsi" w:eastAsia="Calibri" w:hAnsiTheme="majorHAnsi" w:cs="Calibri"/>
                <w:sz w:val="18"/>
                <w:szCs w:val="18"/>
              </w:rPr>
            </w:pPr>
            <w:r w:rsidRPr="00070F34">
              <w:rPr>
                <w:rFonts w:asciiTheme="majorHAnsi" w:eastAsia="Calibri" w:hAnsiTheme="majorHAnsi" w:cs="Calibri"/>
                <w:sz w:val="18"/>
                <w:szCs w:val="18"/>
              </w:rPr>
              <w:t>Currently, MeterType (J0483) has meter variants that only go up to S2CDE (SMETS2 Polyphase with ALCS and Boost). The APC changes introduce a new set of ESMEVariants that should map back to J0483 so that all systems are aligned. I’m assuming that SAPCs, not being a meter, would be ‘invisible’ to the traditional metering data system because they do not function as a meter and the Meter Operator would not have to send out technical details for these in the traditional sense (D0149/D0150 data flows) – however I could do with understanding whether this assumption is correct.</w:t>
            </w:r>
          </w:p>
          <w:p w14:paraId="6C032B86" w14:textId="77777777" w:rsidR="00070F34" w:rsidRPr="00070F34" w:rsidRDefault="00070F34" w:rsidP="00070F34">
            <w:pPr>
              <w:spacing w:after="0"/>
              <w:rPr>
                <w:rFonts w:asciiTheme="majorHAnsi" w:eastAsia="Calibri" w:hAnsiTheme="majorHAnsi" w:cs="Calibri"/>
                <w:sz w:val="18"/>
                <w:szCs w:val="18"/>
              </w:rPr>
            </w:pPr>
          </w:p>
          <w:p w14:paraId="50A9B634" w14:textId="77777777" w:rsidR="00070F34" w:rsidRPr="00070F34" w:rsidRDefault="00070F34" w:rsidP="00070F34">
            <w:pPr>
              <w:spacing w:after="0"/>
              <w:rPr>
                <w:rFonts w:asciiTheme="majorHAnsi" w:eastAsia="Calibri" w:hAnsiTheme="majorHAnsi" w:cs="Calibri"/>
                <w:sz w:val="18"/>
                <w:szCs w:val="18"/>
              </w:rPr>
            </w:pPr>
            <w:r w:rsidRPr="00070F34">
              <w:rPr>
                <w:rFonts w:asciiTheme="majorHAnsi" w:eastAsia="Calibri" w:hAnsiTheme="majorHAnsi" w:cs="Calibri"/>
                <w:sz w:val="18"/>
                <w:szCs w:val="18"/>
              </w:rPr>
              <w:t xml:space="preserve">The issue is with ESMEs that have APC functionality built in. These will be seen in the traditional metering data system and meter technical details will be sent out by the Meter Operator with MeterType populated; this will not include any indication that these ESMEs have APC capability as the new ESMEVariants have not been included in J0483 and I don’t believe there is any change request currently raised to update them either. Suppliers will therefore have a mismatch between their traditional data flows and the Smart Metering Inventory. For example, the MeterType in a D0149/D0150 may state meter type of ‘S2A’ but </w:t>
            </w:r>
            <w:proofErr w:type="gramStart"/>
            <w:r w:rsidRPr="00070F34">
              <w:rPr>
                <w:rFonts w:asciiTheme="majorHAnsi" w:eastAsia="Calibri" w:hAnsiTheme="majorHAnsi" w:cs="Calibri"/>
                <w:sz w:val="18"/>
                <w:szCs w:val="18"/>
              </w:rPr>
              <w:t>actually be</w:t>
            </w:r>
            <w:proofErr w:type="gramEnd"/>
            <w:r w:rsidRPr="00070F34">
              <w:rPr>
                <w:rFonts w:asciiTheme="majorHAnsi" w:eastAsia="Calibri" w:hAnsiTheme="majorHAnsi" w:cs="Calibri"/>
                <w:sz w:val="18"/>
                <w:szCs w:val="18"/>
              </w:rPr>
              <w:t xml:space="preserve"> ESMEVariant in SMI of ‘ADF’ or ‘ADEF’. </w:t>
            </w:r>
          </w:p>
          <w:p w14:paraId="19BFD2EB" w14:textId="77777777" w:rsidR="00070F34" w:rsidRPr="00070F34" w:rsidRDefault="00070F34" w:rsidP="00070F34">
            <w:pPr>
              <w:spacing w:after="0"/>
              <w:rPr>
                <w:rFonts w:asciiTheme="majorHAnsi" w:eastAsia="Calibri" w:hAnsiTheme="majorHAnsi" w:cs="Calibri"/>
                <w:sz w:val="18"/>
                <w:szCs w:val="18"/>
              </w:rPr>
            </w:pPr>
          </w:p>
          <w:p w14:paraId="6F0B35AB" w14:textId="77777777" w:rsidR="00070F34" w:rsidRPr="00070F34" w:rsidRDefault="00070F34" w:rsidP="00070F34">
            <w:pPr>
              <w:spacing w:after="0"/>
              <w:rPr>
                <w:rFonts w:asciiTheme="majorHAnsi" w:eastAsia="Calibri" w:hAnsiTheme="majorHAnsi" w:cs="Calibri"/>
                <w:sz w:val="18"/>
                <w:szCs w:val="18"/>
              </w:rPr>
            </w:pPr>
            <w:r w:rsidRPr="00070F34">
              <w:rPr>
                <w:rFonts w:asciiTheme="majorHAnsi" w:eastAsia="Calibri" w:hAnsiTheme="majorHAnsi" w:cs="Calibri"/>
                <w:sz w:val="18"/>
                <w:szCs w:val="18"/>
              </w:rPr>
              <w:t xml:space="preserve">I believe there is therefore a gap that has not been considered with how ESMEVariant maps </w:t>
            </w:r>
            <w:r w:rsidRPr="00070F34">
              <w:rPr>
                <w:rFonts w:asciiTheme="majorHAnsi" w:eastAsia="Calibri" w:hAnsiTheme="majorHAnsi" w:cs="Calibri"/>
                <w:sz w:val="18"/>
                <w:szCs w:val="18"/>
              </w:rPr>
              <w:lastRenderedPageBreak/>
              <w:t>back to the DTC element J0483 and this needs to be taken forward for further consideration by the relevant industry group to implement a DTC change to support the new ESMEVariant/Meter Types so that all systems are aligned.</w:t>
            </w:r>
          </w:p>
        </w:tc>
        <w:tc>
          <w:tcPr>
            <w:tcW w:w="2551" w:type="dxa"/>
          </w:tcPr>
          <w:p w14:paraId="1C16D915" w14:textId="77777777" w:rsidR="00070F34" w:rsidRPr="00070F34" w:rsidRDefault="00070F34" w:rsidP="00070F34">
            <w:pPr>
              <w:spacing w:after="0"/>
              <w:rPr>
                <w:rFonts w:asciiTheme="majorHAnsi" w:eastAsia="Calibri" w:hAnsiTheme="majorHAnsi" w:cs="Calibri"/>
                <w:color w:val="000000"/>
                <w:sz w:val="18"/>
                <w:szCs w:val="18"/>
              </w:rPr>
            </w:pPr>
            <w:r w:rsidRPr="00070F34">
              <w:rPr>
                <w:rFonts w:asciiTheme="majorHAnsi" w:eastAsia="Calibri" w:hAnsiTheme="majorHAnsi" w:cs="Calibri"/>
                <w:color w:val="000000"/>
                <w:sz w:val="18"/>
                <w:szCs w:val="18"/>
              </w:rPr>
              <w:lastRenderedPageBreak/>
              <w:t>See response above</w:t>
            </w:r>
          </w:p>
        </w:tc>
        <w:tc>
          <w:tcPr>
            <w:tcW w:w="1181" w:type="dxa"/>
          </w:tcPr>
          <w:p w14:paraId="3392CD20" w14:textId="77777777" w:rsidR="00070F34" w:rsidRPr="00070F34" w:rsidRDefault="00070F34" w:rsidP="00070F34">
            <w:pPr>
              <w:spacing w:after="0"/>
              <w:rPr>
                <w:rFonts w:asciiTheme="majorHAnsi" w:eastAsia="Calibri" w:hAnsiTheme="majorHAnsi" w:cs="Calibri"/>
                <w:color w:val="000000"/>
                <w:sz w:val="18"/>
                <w:szCs w:val="18"/>
              </w:rPr>
            </w:pPr>
            <w:r w:rsidRPr="00070F34">
              <w:rPr>
                <w:rFonts w:asciiTheme="majorHAnsi" w:eastAsia="Calibri" w:hAnsiTheme="majorHAnsi" w:cs="Calibri"/>
                <w:color w:val="000000"/>
                <w:sz w:val="18"/>
                <w:szCs w:val="18"/>
              </w:rPr>
              <w:t>N/A</w:t>
            </w:r>
          </w:p>
        </w:tc>
        <w:tc>
          <w:tcPr>
            <w:tcW w:w="1181" w:type="dxa"/>
          </w:tcPr>
          <w:p w14:paraId="21D41DF1" w14:textId="77777777" w:rsidR="00070F34" w:rsidRPr="00070F34" w:rsidRDefault="00070F34" w:rsidP="00070F34">
            <w:pPr>
              <w:spacing w:after="0"/>
              <w:rPr>
                <w:rFonts w:asciiTheme="majorHAnsi" w:eastAsia="Calibri" w:hAnsiTheme="majorHAnsi" w:cs="Calibri"/>
                <w:color w:val="000000"/>
                <w:sz w:val="18"/>
                <w:szCs w:val="18"/>
              </w:rPr>
            </w:pPr>
            <w:r w:rsidRPr="00070F34">
              <w:rPr>
                <w:rFonts w:asciiTheme="majorHAnsi" w:eastAsia="Calibri" w:hAnsiTheme="majorHAnsi" w:cs="Calibri"/>
                <w:color w:val="000000"/>
                <w:sz w:val="18"/>
                <w:szCs w:val="18"/>
              </w:rPr>
              <w:t>N/A</w:t>
            </w:r>
          </w:p>
        </w:tc>
        <w:tc>
          <w:tcPr>
            <w:tcW w:w="1182" w:type="dxa"/>
          </w:tcPr>
          <w:p w14:paraId="618D6DCE" w14:textId="77777777" w:rsidR="00070F34" w:rsidRPr="00070F34" w:rsidRDefault="00070F34" w:rsidP="00070F34">
            <w:pPr>
              <w:spacing w:after="0"/>
              <w:rPr>
                <w:rFonts w:asciiTheme="majorHAnsi" w:eastAsia="Calibri" w:hAnsiTheme="majorHAnsi" w:cs="Calibri"/>
                <w:color w:val="000000"/>
                <w:sz w:val="18"/>
                <w:szCs w:val="18"/>
              </w:rPr>
            </w:pPr>
            <w:r w:rsidRPr="00070F34">
              <w:rPr>
                <w:rFonts w:asciiTheme="majorHAnsi" w:eastAsia="Calibri" w:hAnsiTheme="majorHAnsi" w:cs="Calibri"/>
                <w:color w:val="000000"/>
                <w:sz w:val="18"/>
                <w:szCs w:val="18"/>
              </w:rPr>
              <w:t>N/A</w:t>
            </w:r>
          </w:p>
        </w:tc>
        <w:tc>
          <w:tcPr>
            <w:tcW w:w="1181" w:type="dxa"/>
          </w:tcPr>
          <w:p w14:paraId="09BA6E14" w14:textId="77777777" w:rsidR="00070F34" w:rsidRPr="00070F34" w:rsidRDefault="00070F34" w:rsidP="00070F34">
            <w:pPr>
              <w:spacing w:after="0"/>
              <w:rPr>
                <w:rFonts w:asciiTheme="majorHAnsi" w:eastAsia="Calibri" w:hAnsiTheme="majorHAnsi" w:cs="Calibri"/>
                <w:color w:val="000000"/>
                <w:sz w:val="18"/>
                <w:szCs w:val="18"/>
              </w:rPr>
            </w:pPr>
            <w:r w:rsidRPr="00070F34">
              <w:rPr>
                <w:rFonts w:asciiTheme="majorHAnsi" w:eastAsia="Calibri" w:hAnsiTheme="majorHAnsi" w:cs="Calibri"/>
                <w:color w:val="000000"/>
                <w:sz w:val="18"/>
                <w:szCs w:val="18"/>
              </w:rPr>
              <w:t>N/A</w:t>
            </w:r>
          </w:p>
        </w:tc>
        <w:tc>
          <w:tcPr>
            <w:tcW w:w="1181" w:type="dxa"/>
          </w:tcPr>
          <w:p w14:paraId="501D9A81" w14:textId="77777777" w:rsidR="00070F34" w:rsidRPr="00070F34" w:rsidRDefault="00070F34" w:rsidP="00070F34">
            <w:pPr>
              <w:spacing w:after="0"/>
              <w:rPr>
                <w:rFonts w:asciiTheme="majorHAnsi" w:eastAsia="Calibri" w:hAnsiTheme="majorHAnsi" w:cs="Calibri"/>
                <w:color w:val="000000"/>
                <w:sz w:val="18"/>
                <w:szCs w:val="18"/>
              </w:rPr>
            </w:pPr>
            <w:r w:rsidRPr="00070F34">
              <w:rPr>
                <w:rFonts w:asciiTheme="majorHAnsi" w:eastAsia="Calibri" w:hAnsiTheme="majorHAnsi" w:cs="Calibri"/>
                <w:color w:val="000000"/>
                <w:sz w:val="18"/>
                <w:szCs w:val="18"/>
              </w:rPr>
              <w:t>N/A</w:t>
            </w:r>
          </w:p>
        </w:tc>
        <w:tc>
          <w:tcPr>
            <w:tcW w:w="1182" w:type="dxa"/>
          </w:tcPr>
          <w:p w14:paraId="1ABD2B45" w14:textId="77777777" w:rsidR="00070F34" w:rsidRPr="00070F34" w:rsidRDefault="00070F34" w:rsidP="00070F34">
            <w:pPr>
              <w:spacing w:after="0"/>
              <w:rPr>
                <w:rFonts w:asciiTheme="majorHAnsi" w:eastAsia="Calibri" w:hAnsiTheme="majorHAnsi" w:cs="Calibri"/>
                <w:color w:val="000000"/>
                <w:sz w:val="18"/>
                <w:szCs w:val="18"/>
              </w:rPr>
            </w:pPr>
            <w:r w:rsidRPr="00070F34">
              <w:rPr>
                <w:rFonts w:asciiTheme="majorHAnsi" w:eastAsia="Calibri" w:hAnsiTheme="majorHAnsi" w:cs="Calibri"/>
                <w:color w:val="000000"/>
                <w:sz w:val="18"/>
                <w:szCs w:val="18"/>
              </w:rPr>
              <w:t>N/A</w:t>
            </w:r>
          </w:p>
        </w:tc>
      </w:tr>
    </w:tbl>
    <w:p w14:paraId="73D1C1D3" w14:textId="5105BE7A" w:rsidR="00796E98" w:rsidRDefault="00796E98">
      <w:pPr>
        <w:spacing w:after="160" w:line="259" w:lineRule="auto"/>
      </w:pPr>
    </w:p>
    <w:tbl>
      <w:tblPr>
        <w:tblStyle w:val="TableGrid"/>
        <w:tblW w:w="0" w:type="auto"/>
        <w:tblLook w:val="04A0" w:firstRow="1" w:lastRow="0" w:firstColumn="1" w:lastColumn="0" w:noHBand="0" w:noVBand="1"/>
      </w:tblPr>
      <w:tblGrid>
        <w:gridCol w:w="1560"/>
        <w:gridCol w:w="13576"/>
      </w:tblGrid>
      <w:tr w:rsidR="0007086E" w14:paraId="7817444C" w14:textId="77777777" w:rsidTr="008B79EC">
        <w:trPr>
          <w:cnfStyle w:val="100000000000" w:firstRow="1" w:lastRow="0" w:firstColumn="0" w:lastColumn="0" w:oddVBand="0" w:evenVBand="0" w:oddHBand="0" w:evenHBand="0" w:firstRowFirstColumn="0" w:firstRowLastColumn="0" w:lastRowFirstColumn="0" w:lastRowLastColumn="0"/>
        </w:trPr>
        <w:tc>
          <w:tcPr>
            <w:tcW w:w="1560" w:type="dxa"/>
          </w:tcPr>
          <w:p w14:paraId="6579C093" w14:textId="457FF4E4" w:rsidR="0007086E" w:rsidRPr="00014BA7" w:rsidRDefault="0007086E" w:rsidP="008B79EC">
            <w:pPr>
              <w:spacing w:after="160" w:line="259" w:lineRule="auto"/>
              <w:rPr>
                <w:rFonts w:asciiTheme="majorHAnsi" w:hAnsiTheme="majorHAnsi"/>
                <w:sz w:val="20"/>
                <w:szCs w:val="20"/>
              </w:rPr>
            </w:pPr>
            <w:r w:rsidRPr="00014BA7">
              <w:rPr>
                <w:rFonts w:asciiTheme="majorHAnsi" w:hAnsiTheme="majorHAnsi"/>
                <w:sz w:val="20"/>
                <w:szCs w:val="20"/>
              </w:rPr>
              <w:t>Question 3</w:t>
            </w:r>
          </w:p>
        </w:tc>
        <w:tc>
          <w:tcPr>
            <w:tcW w:w="13576" w:type="dxa"/>
          </w:tcPr>
          <w:p w14:paraId="0ADDBFE4" w14:textId="77855ADD" w:rsidR="0007086E" w:rsidRPr="00014BA7" w:rsidRDefault="00F13E19" w:rsidP="008B79EC">
            <w:pPr>
              <w:spacing w:after="160" w:line="259" w:lineRule="auto"/>
              <w:rPr>
                <w:rFonts w:asciiTheme="majorHAnsi" w:hAnsiTheme="majorHAnsi"/>
                <w:sz w:val="20"/>
                <w:szCs w:val="20"/>
              </w:rPr>
            </w:pPr>
            <w:r w:rsidRPr="00014BA7">
              <w:rPr>
                <w:rFonts w:asciiTheme="minorHAnsi" w:hAnsiTheme="minorHAnsi" w:cstheme="minorHAnsi"/>
                <w:sz w:val="20"/>
                <w:szCs w:val="20"/>
              </w:rPr>
              <w:t>Do you agree with the proposed N58 alert structure changes, which have been updated to include two additional optional data items “ESMEVariant” and “DeviceGBCSVersion”, as outlined in section 5.1 of the DUIS release note? If not, please provide your rationale.</w:t>
            </w:r>
          </w:p>
        </w:tc>
      </w:tr>
    </w:tbl>
    <w:p w14:paraId="64692DDA" w14:textId="3210F4BD" w:rsidR="00796E98" w:rsidRDefault="00796E98">
      <w:pPr>
        <w:spacing w:after="160" w:line="259" w:lineRule="auto"/>
      </w:pPr>
    </w:p>
    <w:tbl>
      <w:tblPr>
        <w:tblStyle w:val="TableGrid3"/>
        <w:tblW w:w="15163" w:type="dxa"/>
        <w:tblLook w:val="04A0" w:firstRow="1" w:lastRow="0" w:firstColumn="1" w:lastColumn="0" w:noHBand="0" w:noVBand="1"/>
      </w:tblPr>
      <w:tblGrid>
        <w:gridCol w:w="1600"/>
        <w:gridCol w:w="3924"/>
        <w:gridCol w:w="1275"/>
        <w:gridCol w:w="1394"/>
        <w:gridCol w:w="1394"/>
        <w:gridCol w:w="1323"/>
        <w:gridCol w:w="1465"/>
        <w:gridCol w:w="1394"/>
        <w:gridCol w:w="1394"/>
      </w:tblGrid>
      <w:tr w:rsidR="004B5B2B" w:rsidRPr="00276156" w14:paraId="744580D3" w14:textId="77777777" w:rsidTr="000E56F2">
        <w:trPr>
          <w:cantSplit/>
          <w:tblHeader/>
        </w:trPr>
        <w:tc>
          <w:tcPr>
            <w:tcW w:w="1600" w:type="dxa"/>
            <w:vMerge w:val="restart"/>
            <w:shd w:val="clear" w:color="auto" w:fill="5C2071"/>
            <w:vAlign w:val="center"/>
          </w:tcPr>
          <w:p w14:paraId="61616F3D" w14:textId="77777777" w:rsidR="00276156" w:rsidRPr="00276156" w:rsidRDefault="00276156" w:rsidP="00276156">
            <w:pPr>
              <w:spacing w:before="120" w:after="120"/>
              <w:ind w:left="57" w:right="57"/>
              <w:jc w:val="center"/>
              <w:rPr>
                <w:rFonts w:ascii="Calibri" w:eastAsia="Calibri" w:hAnsi="Calibri" w:cs="Calibri"/>
                <w:b/>
                <w:color w:val="FFFFFF"/>
                <w:sz w:val="20"/>
                <w:szCs w:val="20"/>
              </w:rPr>
            </w:pPr>
            <w:r w:rsidRPr="00276156">
              <w:rPr>
                <w:rFonts w:ascii="Calibri" w:eastAsia="Calibri" w:hAnsi="Calibri" w:cs="Calibri"/>
                <w:b/>
                <w:color w:val="FFFFFF"/>
                <w:sz w:val="20"/>
                <w:szCs w:val="20"/>
              </w:rPr>
              <w:t>Respondent</w:t>
            </w:r>
          </w:p>
        </w:tc>
        <w:tc>
          <w:tcPr>
            <w:tcW w:w="3924" w:type="dxa"/>
            <w:vMerge w:val="restart"/>
            <w:shd w:val="clear" w:color="auto" w:fill="5C2071"/>
            <w:vAlign w:val="center"/>
          </w:tcPr>
          <w:p w14:paraId="71F5514C" w14:textId="77777777" w:rsidR="00276156" w:rsidRPr="00276156" w:rsidRDefault="00276156" w:rsidP="00276156">
            <w:pPr>
              <w:spacing w:before="120" w:after="120"/>
              <w:ind w:left="57" w:right="57"/>
              <w:jc w:val="center"/>
              <w:rPr>
                <w:rFonts w:ascii="Calibri" w:eastAsia="Calibri" w:hAnsi="Calibri" w:cs="Calibri"/>
                <w:b/>
                <w:color w:val="FFFFFF"/>
                <w:sz w:val="20"/>
                <w:szCs w:val="20"/>
              </w:rPr>
            </w:pPr>
            <w:r w:rsidRPr="00276156">
              <w:rPr>
                <w:rFonts w:ascii="Calibri" w:eastAsia="Calibri" w:hAnsi="Calibri" w:cs="Calibri"/>
                <w:b/>
                <w:color w:val="FFFFFF"/>
                <w:sz w:val="20"/>
                <w:szCs w:val="20"/>
              </w:rPr>
              <w:t>Comment</w:t>
            </w:r>
          </w:p>
        </w:tc>
        <w:tc>
          <w:tcPr>
            <w:tcW w:w="1275" w:type="dxa"/>
            <w:vMerge w:val="restart"/>
            <w:shd w:val="clear" w:color="auto" w:fill="5C2071"/>
            <w:vAlign w:val="center"/>
          </w:tcPr>
          <w:p w14:paraId="6B3CBE27" w14:textId="77777777" w:rsidR="00276156" w:rsidRPr="00276156" w:rsidRDefault="00276156" w:rsidP="00276156">
            <w:pPr>
              <w:spacing w:before="120" w:after="120"/>
              <w:ind w:left="57" w:right="57"/>
              <w:jc w:val="center"/>
              <w:rPr>
                <w:rFonts w:ascii="Calibri" w:eastAsia="Calibri" w:hAnsi="Calibri" w:cs="Calibri"/>
                <w:b/>
                <w:color w:val="FFFFFF"/>
                <w:sz w:val="20"/>
                <w:szCs w:val="20"/>
              </w:rPr>
            </w:pPr>
            <w:r w:rsidRPr="00276156">
              <w:rPr>
                <w:rFonts w:ascii="Calibri" w:eastAsia="Calibri" w:hAnsi="Calibri" w:cs="Calibri"/>
                <w:b/>
                <w:color w:val="FFFFFF"/>
                <w:sz w:val="20"/>
                <w:szCs w:val="20"/>
              </w:rPr>
              <w:t>DCC Response</w:t>
            </w:r>
          </w:p>
        </w:tc>
        <w:tc>
          <w:tcPr>
            <w:tcW w:w="4111" w:type="dxa"/>
            <w:gridSpan w:val="3"/>
            <w:shd w:val="clear" w:color="auto" w:fill="5C2071"/>
            <w:vAlign w:val="center"/>
          </w:tcPr>
          <w:p w14:paraId="1457CD97" w14:textId="77777777" w:rsidR="00276156" w:rsidRPr="00276156" w:rsidRDefault="00276156" w:rsidP="00276156">
            <w:pPr>
              <w:spacing w:before="120" w:after="120"/>
              <w:ind w:left="57" w:right="57"/>
              <w:jc w:val="center"/>
              <w:rPr>
                <w:rFonts w:ascii="Calibri" w:eastAsia="Calibri" w:hAnsi="Calibri" w:cs="Calibri"/>
                <w:b/>
                <w:color w:val="FFFFFF"/>
                <w:sz w:val="20"/>
                <w:szCs w:val="20"/>
              </w:rPr>
            </w:pPr>
            <w:r w:rsidRPr="00276156">
              <w:rPr>
                <w:rFonts w:ascii="Calibri" w:eastAsia="Calibri" w:hAnsi="Calibri" w:cs="Calibri"/>
                <w:b/>
                <w:color w:val="FFFFFF"/>
                <w:sz w:val="20"/>
                <w:szCs w:val="20"/>
              </w:rPr>
              <w:t>DUIS Updates</w:t>
            </w:r>
          </w:p>
        </w:tc>
        <w:tc>
          <w:tcPr>
            <w:tcW w:w="4253" w:type="dxa"/>
            <w:gridSpan w:val="3"/>
            <w:shd w:val="clear" w:color="auto" w:fill="5C2071"/>
          </w:tcPr>
          <w:p w14:paraId="0776D13B" w14:textId="77777777" w:rsidR="00276156" w:rsidRPr="00276156" w:rsidRDefault="00276156" w:rsidP="00276156">
            <w:pPr>
              <w:spacing w:before="120" w:after="120"/>
              <w:ind w:left="57" w:right="57"/>
              <w:jc w:val="center"/>
              <w:rPr>
                <w:rFonts w:ascii="Calibri" w:eastAsia="Calibri" w:hAnsi="Calibri" w:cs="Calibri"/>
                <w:b/>
                <w:color w:val="FFFFFF"/>
                <w:sz w:val="20"/>
                <w:szCs w:val="20"/>
              </w:rPr>
            </w:pPr>
            <w:r w:rsidRPr="00276156">
              <w:rPr>
                <w:rFonts w:ascii="Calibri" w:eastAsia="Calibri" w:hAnsi="Calibri" w:cs="Calibri"/>
                <w:b/>
                <w:color w:val="FFFFFF"/>
                <w:sz w:val="20"/>
                <w:szCs w:val="20"/>
              </w:rPr>
              <w:t>MMC Updates</w:t>
            </w:r>
          </w:p>
        </w:tc>
      </w:tr>
      <w:tr w:rsidR="00F56CDA" w:rsidRPr="00276156" w14:paraId="1086E9EF" w14:textId="77777777" w:rsidTr="000E56F2">
        <w:trPr>
          <w:cantSplit/>
          <w:tblHeader/>
        </w:trPr>
        <w:tc>
          <w:tcPr>
            <w:tcW w:w="1600" w:type="dxa"/>
            <w:vMerge/>
            <w:shd w:val="clear" w:color="auto" w:fill="5C2071"/>
          </w:tcPr>
          <w:p w14:paraId="296C07EE" w14:textId="77777777" w:rsidR="00276156" w:rsidRPr="00276156" w:rsidRDefault="00276156" w:rsidP="00276156">
            <w:pPr>
              <w:spacing w:before="120" w:after="120"/>
              <w:ind w:left="57" w:right="57"/>
              <w:rPr>
                <w:rFonts w:ascii="Calibri" w:eastAsia="Calibri" w:hAnsi="Calibri" w:cs="Calibri"/>
                <w:b/>
                <w:color w:val="FFFFFF"/>
                <w:sz w:val="20"/>
                <w:szCs w:val="20"/>
              </w:rPr>
            </w:pPr>
          </w:p>
        </w:tc>
        <w:tc>
          <w:tcPr>
            <w:tcW w:w="3924" w:type="dxa"/>
            <w:vMerge/>
            <w:shd w:val="clear" w:color="auto" w:fill="5C2071"/>
          </w:tcPr>
          <w:p w14:paraId="3078F0E1" w14:textId="77777777" w:rsidR="00276156" w:rsidRPr="00276156" w:rsidRDefault="00276156" w:rsidP="00276156">
            <w:pPr>
              <w:spacing w:before="120" w:after="120"/>
              <w:ind w:left="57" w:right="57"/>
              <w:rPr>
                <w:rFonts w:ascii="Calibri" w:eastAsia="Calibri" w:hAnsi="Calibri" w:cs="Calibri"/>
                <w:b/>
                <w:color w:val="FFFFFF"/>
                <w:sz w:val="20"/>
                <w:szCs w:val="20"/>
              </w:rPr>
            </w:pPr>
          </w:p>
        </w:tc>
        <w:tc>
          <w:tcPr>
            <w:tcW w:w="1275" w:type="dxa"/>
            <w:vMerge/>
            <w:shd w:val="clear" w:color="auto" w:fill="5C2071"/>
          </w:tcPr>
          <w:p w14:paraId="2ABDC327" w14:textId="77777777" w:rsidR="00276156" w:rsidRPr="00276156" w:rsidRDefault="00276156" w:rsidP="00276156">
            <w:pPr>
              <w:spacing w:before="120" w:after="120"/>
              <w:ind w:left="57" w:right="57"/>
              <w:rPr>
                <w:rFonts w:ascii="Calibri" w:eastAsia="Calibri" w:hAnsi="Calibri" w:cs="Calibri"/>
                <w:b/>
                <w:color w:val="FFFFFF"/>
                <w:sz w:val="20"/>
                <w:szCs w:val="20"/>
              </w:rPr>
            </w:pPr>
          </w:p>
        </w:tc>
        <w:tc>
          <w:tcPr>
            <w:tcW w:w="1394" w:type="dxa"/>
            <w:shd w:val="clear" w:color="auto" w:fill="5C2071"/>
          </w:tcPr>
          <w:p w14:paraId="4CF479B9" w14:textId="77777777" w:rsidR="00276156" w:rsidRPr="00276156" w:rsidRDefault="00276156" w:rsidP="00B90F7D">
            <w:pPr>
              <w:spacing w:before="120" w:after="120"/>
              <w:ind w:left="57" w:right="57"/>
              <w:jc w:val="center"/>
              <w:rPr>
                <w:rFonts w:ascii="Calibri" w:eastAsia="Calibri" w:hAnsi="Calibri" w:cs="Calibri"/>
                <w:b/>
                <w:color w:val="FFFFFF"/>
                <w:sz w:val="20"/>
                <w:szCs w:val="20"/>
              </w:rPr>
            </w:pPr>
            <w:r w:rsidRPr="00276156">
              <w:rPr>
                <w:rFonts w:ascii="Calibri" w:eastAsia="Calibri" w:hAnsi="Calibri" w:cs="Calibri"/>
                <w:b/>
                <w:color w:val="FFFFFF"/>
                <w:sz w:val="20"/>
                <w:szCs w:val="20"/>
              </w:rPr>
              <w:t>DUIS Updated</w:t>
            </w:r>
          </w:p>
        </w:tc>
        <w:tc>
          <w:tcPr>
            <w:tcW w:w="1394" w:type="dxa"/>
            <w:shd w:val="clear" w:color="auto" w:fill="5C2071"/>
          </w:tcPr>
          <w:p w14:paraId="59EE7DC8" w14:textId="36DD8703" w:rsidR="00276156" w:rsidRPr="00276156" w:rsidRDefault="00276156" w:rsidP="00B90F7D">
            <w:pPr>
              <w:spacing w:before="120" w:after="120"/>
              <w:ind w:left="57" w:right="57"/>
              <w:jc w:val="center"/>
              <w:rPr>
                <w:rFonts w:ascii="Calibri" w:eastAsia="Calibri" w:hAnsi="Calibri" w:cs="Calibri"/>
                <w:b/>
                <w:color w:val="FFFFFF"/>
                <w:sz w:val="20"/>
                <w:szCs w:val="20"/>
              </w:rPr>
            </w:pPr>
            <w:r w:rsidRPr="00276156">
              <w:rPr>
                <w:rFonts w:ascii="Calibri" w:eastAsia="Calibri" w:hAnsi="Calibri" w:cs="Calibri"/>
                <w:b/>
                <w:color w:val="FFFFFF"/>
                <w:sz w:val="20"/>
                <w:szCs w:val="20"/>
              </w:rPr>
              <w:t>Section</w:t>
            </w:r>
          </w:p>
        </w:tc>
        <w:tc>
          <w:tcPr>
            <w:tcW w:w="1323" w:type="dxa"/>
            <w:shd w:val="clear" w:color="auto" w:fill="5C2071"/>
          </w:tcPr>
          <w:p w14:paraId="2D5C37C0" w14:textId="77777777" w:rsidR="00276156" w:rsidRPr="00276156" w:rsidRDefault="00276156" w:rsidP="00B90F7D">
            <w:pPr>
              <w:spacing w:before="120" w:after="120"/>
              <w:ind w:left="57" w:right="57"/>
              <w:jc w:val="center"/>
              <w:rPr>
                <w:rFonts w:ascii="Calibri" w:eastAsia="Calibri" w:hAnsi="Calibri" w:cs="Calibri"/>
                <w:b/>
                <w:color w:val="FFFFFF"/>
                <w:sz w:val="20"/>
                <w:szCs w:val="20"/>
              </w:rPr>
            </w:pPr>
            <w:r w:rsidRPr="00276156">
              <w:rPr>
                <w:rFonts w:ascii="Calibri" w:eastAsia="Calibri" w:hAnsi="Calibri" w:cs="Calibri"/>
                <w:b/>
                <w:color w:val="FFFFFF"/>
                <w:sz w:val="20"/>
                <w:szCs w:val="20"/>
              </w:rPr>
              <w:t>Page</w:t>
            </w:r>
          </w:p>
        </w:tc>
        <w:tc>
          <w:tcPr>
            <w:tcW w:w="1465" w:type="dxa"/>
            <w:shd w:val="clear" w:color="auto" w:fill="5C2071"/>
          </w:tcPr>
          <w:p w14:paraId="45D38F46" w14:textId="77777777" w:rsidR="00276156" w:rsidRPr="00276156" w:rsidRDefault="00276156" w:rsidP="00B90F7D">
            <w:pPr>
              <w:spacing w:before="120" w:after="120"/>
              <w:ind w:left="57" w:right="57"/>
              <w:jc w:val="center"/>
              <w:rPr>
                <w:rFonts w:ascii="Calibri" w:eastAsia="Calibri" w:hAnsi="Calibri" w:cs="Calibri"/>
                <w:b/>
                <w:color w:val="FFFFFF"/>
                <w:sz w:val="20"/>
                <w:szCs w:val="20"/>
              </w:rPr>
            </w:pPr>
            <w:r w:rsidRPr="00276156">
              <w:rPr>
                <w:rFonts w:ascii="Calibri" w:eastAsia="Calibri" w:hAnsi="Calibri" w:cs="Calibri"/>
                <w:b/>
                <w:color w:val="FFFFFF"/>
                <w:sz w:val="20"/>
                <w:szCs w:val="20"/>
              </w:rPr>
              <w:t>MMC Updated</w:t>
            </w:r>
          </w:p>
        </w:tc>
        <w:tc>
          <w:tcPr>
            <w:tcW w:w="1394" w:type="dxa"/>
            <w:shd w:val="clear" w:color="auto" w:fill="5C2071"/>
          </w:tcPr>
          <w:p w14:paraId="602C580E" w14:textId="6B916231" w:rsidR="00276156" w:rsidRPr="00276156" w:rsidRDefault="00276156" w:rsidP="00B90F7D">
            <w:pPr>
              <w:spacing w:before="120" w:after="120"/>
              <w:ind w:left="57" w:right="57"/>
              <w:jc w:val="center"/>
              <w:rPr>
                <w:rFonts w:ascii="Calibri" w:eastAsia="Calibri" w:hAnsi="Calibri" w:cs="Calibri"/>
                <w:b/>
                <w:color w:val="FFFFFF"/>
                <w:sz w:val="20"/>
                <w:szCs w:val="20"/>
              </w:rPr>
            </w:pPr>
            <w:r w:rsidRPr="00276156">
              <w:rPr>
                <w:rFonts w:ascii="Calibri" w:eastAsia="Calibri" w:hAnsi="Calibri" w:cs="Calibri"/>
                <w:b/>
                <w:color w:val="FFFFFF"/>
                <w:sz w:val="20"/>
                <w:szCs w:val="20"/>
              </w:rPr>
              <w:t>Section</w:t>
            </w:r>
          </w:p>
        </w:tc>
        <w:tc>
          <w:tcPr>
            <w:tcW w:w="1394" w:type="dxa"/>
            <w:shd w:val="clear" w:color="auto" w:fill="5C2071"/>
          </w:tcPr>
          <w:p w14:paraId="203AF2F2" w14:textId="77777777" w:rsidR="00276156" w:rsidRPr="00276156" w:rsidRDefault="00276156" w:rsidP="00B90F7D">
            <w:pPr>
              <w:spacing w:before="120" w:after="120"/>
              <w:ind w:left="57" w:right="57"/>
              <w:jc w:val="center"/>
              <w:rPr>
                <w:rFonts w:ascii="Calibri" w:eastAsia="Calibri" w:hAnsi="Calibri" w:cs="Calibri"/>
                <w:b/>
                <w:color w:val="FFFFFF"/>
                <w:sz w:val="20"/>
                <w:szCs w:val="20"/>
              </w:rPr>
            </w:pPr>
            <w:r w:rsidRPr="00276156">
              <w:rPr>
                <w:rFonts w:ascii="Calibri" w:eastAsia="Calibri" w:hAnsi="Calibri" w:cs="Calibri"/>
                <w:b/>
                <w:color w:val="FFFFFF"/>
                <w:sz w:val="20"/>
                <w:szCs w:val="20"/>
              </w:rPr>
              <w:t>Page</w:t>
            </w:r>
          </w:p>
        </w:tc>
      </w:tr>
      <w:tr w:rsidR="00F56CDA" w:rsidRPr="00276156" w14:paraId="26D1F880" w14:textId="77777777" w:rsidTr="004B5B2B">
        <w:tc>
          <w:tcPr>
            <w:tcW w:w="1600" w:type="dxa"/>
          </w:tcPr>
          <w:p w14:paraId="22C93C42" w14:textId="77777777" w:rsidR="00276156" w:rsidRPr="00276156" w:rsidRDefault="00276156" w:rsidP="00276156">
            <w:pPr>
              <w:spacing w:before="120" w:after="120"/>
              <w:ind w:left="57" w:right="57"/>
              <w:rPr>
                <w:rFonts w:asciiTheme="majorHAnsi" w:eastAsia="Calibri" w:hAnsiTheme="majorHAnsi" w:cs="Calibri"/>
                <w:sz w:val="18"/>
                <w:szCs w:val="18"/>
              </w:rPr>
            </w:pPr>
            <w:r w:rsidRPr="00276156">
              <w:rPr>
                <w:rFonts w:asciiTheme="majorHAnsi" w:eastAsia="Calibri" w:hAnsiTheme="majorHAnsi" w:cs="Calibri"/>
                <w:sz w:val="18"/>
                <w:szCs w:val="18"/>
              </w:rPr>
              <w:t xml:space="preserve">OVO </w:t>
            </w:r>
          </w:p>
        </w:tc>
        <w:tc>
          <w:tcPr>
            <w:tcW w:w="3924" w:type="dxa"/>
          </w:tcPr>
          <w:p w14:paraId="1D197FED" w14:textId="77777777" w:rsidR="00276156" w:rsidRPr="00276156" w:rsidRDefault="00276156" w:rsidP="00276156">
            <w:pPr>
              <w:spacing w:after="0"/>
              <w:rPr>
                <w:rFonts w:asciiTheme="majorHAnsi" w:eastAsia="Calibri" w:hAnsiTheme="majorHAnsi" w:cs="Calibri"/>
                <w:sz w:val="18"/>
                <w:szCs w:val="18"/>
              </w:rPr>
            </w:pPr>
            <w:r w:rsidRPr="00276156">
              <w:rPr>
                <w:rFonts w:asciiTheme="majorHAnsi" w:eastAsia="Calibri" w:hAnsiTheme="majorHAnsi" w:cs="Calibri"/>
                <w:sz w:val="18"/>
                <w:szCs w:val="18"/>
              </w:rPr>
              <w:t>We agree with the proposed changes to the N58 alert structure.</w:t>
            </w:r>
          </w:p>
        </w:tc>
        <w:tc>
          <w:tcPr>
            <w:tcW w:w="1275" w:type="dxa"/>
          </w:tcPr>
          <w:p w14:paraId="764D79AA" w14:textId="77777777" w:rsidR="00276156" w:rsidRPr="00276156" w:rsidRDefault="00276156" w:rsidP="00276156">
            <w:pPr>
              <w:spacing w:after="0"/>
              <w:rPr>
                <w:rFonts w:asciiTheme="majorHAnsi" w:eastAsia="Calibri" w:hAnsiTheme="majorHAnsi" w:cs="Calibri"/>
                <w:color w:val="000000"/>
                <w:sz w:val="18"/>
                <w:szCs w:val="18"/>
              </w:rPr>
            </w:pPr>
            <w:r w:rsidRPr="00276156">
              <w:rPr>
                <w:rFonts w:asciiTheme="majorHAnsi" w:eastAsia="Calibri" w:hAnsiTheme="majorHAnsi" w:cs="Calibri"/>
                <w:color w:val="000000"/>
                <w:sz w:val="18"/>
                <w:szCs w:val="18"/>
              </w:rPr>
              <w:t>N/A</w:t>
            </w:r>
          </w:p>
        </w:tc>
        <w:tc>
          <w:tcPr>
            <w:tcW w:w="1394" w:type="dxa"/>
          </w:tcPr>
          <w:p w14:paraId="15417568" w14:textId="77777777" w:rsidR="00276156" w:rsidRPr="00276156" w:rsidRDefault="00276156" w:rsidP="00276156">
            <w:pPr>
              <w:spacing w:after="0"/>
              <w:rPr>
                <w:rFonts w:asciiTheme="majorHAnsi" w:eastAsia="Calibri" w:hAnsiTheme="majorHAnsi" w:cs="Calibri"/>
                <w:color w:val="000000"/>
                <w:sz w:val="18"/>
                <w:szCs w:val="18"/>
              </w:rPr>
            </w:pPr>
            <w:r w:rsidRPr="00276156">
              <w:rPr>
                <w:rFonts w:asciiTheme="majorHAnsi" w:eastAsia="Calibri" w:hAnsiTheme="majorHAnsi" w:cs="Calibri"/>
                <w:color w:val="000000"/>
                <w:sz w:val="18"/>
                <w:szCs w:val="18"/>
              </w:rPr>
              <w:t>N/A</w:t>
            </w:r>
          </w:p>
        </w:tc>
        <w:tc>
          <w:tcPr>
            <w:tcW w:w="1394" w:type="dxa"/>
          </w:tcPr>
          <w:p w14:paraId="0B41D9FF" w14:textId="77777777" w:rsidR="00276156" w:rsidRPr="00276156" w:rsidRDefault="00276156" w:rsidP="00276156">
            <w:pPr>
              <w:spacing w:after="0"/>
              <w:rPr>
                <w:rFonts w:asciiTheme="majorHAnsi" w:eastAsia="Calibri" w:hAnsiTheme="majorHAnsi" w:cs="Calibri"/>
                <w:color w:val="000000"/>
                <w:sz w:val="18"/>
                <w:szCs w:val="18"/>
              </w:rPr>
            </w:pPr>
            <w:r w:rsidRPr="00276156">
              <w:rPr>
                <w:rFonts w:asciiTheme="majorHAnsi" w:eastAsia="Calibri" w:hAnsiTheme="majorHAnsi" w:cs="Calibri"/>
                <w:color w:val="000000"/>
                <w:sz w:val="18"/>
                <w:szCs w:val="18"/>
              </w:rPr>
              <w:t>N/A</w:t>
            </w:r>
          </w:p>
        </w:tc>
        <w:tc>
          <w:tcPr>
            <w:tcW w:w="1323" w:type="dxa"/>
          </w:tcPr>
          <w:p w14:paraId="7854BC7D" w14:textId="77777777" w:rsidR="00276156" w:rsidRPr="00276156" w:rsidRDefault="00276156" w:rsidP="00276156">
            <w:pPr>
              <w:spacing w:after="0"/>
              <w:rPr>
                <w:rFonts w:asciiTheme="majorHAnsi" w:eastAsia="Calibri" w:hAnsiTheme="majorHAnsi" w:cs="Calibri"/>
                <w:color w:val="000000"/>
                <w:sz w:val="18"/>
                <w:szCs w:val="18"/>
              </w:rPr>
            </w:pPr>
            <w:r w:rsidRPr="00276156">
              <w:rPr>
                <w:rFonts w:asciiTheme="majorHAnsi" w:eastAsia="Calibri" w:hAnsiTheme="majorHAnsi" w:cs="Calibri"/>
                <w:color w:val="000000"/>
                <w:sz w:val="18"/>
                <w:szCs w:val="18"/>
              </w:rPr>
              <w:t>N/A</w:t>
            </w:r>
          </w:p>
        </w:tc>
        <w:tc>
          <w:tcPr>
            <w:tcW w:w="1465" w:type="dxa"/>
          </w:tcPr>
          <w:p w14:paraId="65CFF1BB" w14:textId="77777777" w:rsidR="00276156" w:rsidRPr="00276156" w:rsidRDefault="00276156" w:rsidP="00276156">
            <w:pPr>
              <w:spacing w:after="0"/>
              <w:rPr>
                <w:rFonts w:asciiTheme="majorHAnsi" w:eastAsia="Calibri" w:hAnsiTheme="majorHAnsi" w:cs="Calibri"/>
                <w:color w:val="000000"/>
                <w:sz w:val="18"/>
                <w:szCs w:val="18"/>
              </w:rPr>
            </w:pPr>
            <w:r w:rsidRPr="00276156">
              <w:rPr>
                <w:rFonts w:asciiTheme="majorHAnsi" w:eastAsia="Calibri" w:hAnsiTheme="majorHAnsi" w:cs="Calibri"/>
                <w:color w:val="000000"/>
                <w:sz w:val="18"/>
                <w:szCs w:val="18"/>
              </w:rPr>
              <w:t>N/A</w:t>
            </w:r>
          </w:p>
        </w:tc>
        <w:tc>
          <w:tcPr>
            <w:tcW w:w="1394" w:type="dxa"/>
          </w:tcPr>
          <w:p w14:paraId="7579898B" w14:textId="77777777" w:rsidR="00276156" w:rsidRPr="00276156" w:rsidRDefault="00276156" w:rsidP="00276156">
            <w:pPr>
              <w:spacing w:after="0"/>
              <w:rPr>
                <w:rFonts w:asciiTheme="majorHAnsi" w:eastAsia="Calibri" w:hAnsiTheme="majorHAnsi" w:cs="Calibri"/>
                <w:color w:val="000000"/>
                <w:sz w:val="18"/>
                <w:szCs w:val="18"/>
              </w:rPr>
            </w:pPr>
            <w:r w:rsidRPr="00276156">
              <w:rPr>
                <w:rFonts w:asciiTheme="majorHAnsi" w:eastAsia="Calibri" w:hAnsiTheme="majorHAnsi" w:cs="Calibri"/>
                <w:color w:val="000000"/>
                <w:sz w:val="18"/>
                <w:szCs w:val="18"/>
              </w:rPr>
              <w:t>N/A</w:t>
            </w:r>
          </w:p>
        </w:tc>
        <w:tc>
          <w:tcPr>
            <w:tcW w:w="1394" w:type="dxa"/>
          </w:tcPr>
          <w:p w14:paraId="529E87F1" w14:textId="77777777" w:rsidR="00276156" w:rsidRPr="00276156" w:rsidRDefault="00276156" w:rsidP="00276156">
            <w:pPr>
              <w:spacing w:after="0"/>
              <w:rPr>
                <w:rFonts w:asciiTheme="majorHAnsi" w:eastAsia="Calibri" w:hAnsiTheme="majorHAnsi" w:cs="Calibri"/>
                <w:color w:val="000000"/>
                <w:sz w:val="18"/>
                <w:szCs w:val="18"/>
              </w:rPr>
            </w:pPr>
            <w:r w:rsidRPr="00276156">
              <w:rPr>
                <w:rFonts w:asciiTheme="majorHAnsi" w:eastAsia="Calibri" w:hAnsiTheme="majorHAnsi" w:cs="Calibri"/>
                <w:color w:val="000000"/>
                <w:sz w:val="18"/>
                <w:szCs w:val="18"/>
              </w:rPr>
              <w:t>N/A</w:t>
            </w:r>
          </w:p>
        </w:tc>
      </w:tr>
      <w:tr w:rsidR="00F56CDA" w:rsidRPr="00276156" w14:paraId="312B29AB" w14:textId="77777777" w:rsidTr="004B5B2B">
        <w:tc>
          <w:tcPr>
            <w:tcW w:w="1600" w:type="dxa"/>
          </w:tcPr>
          <w:p w14:paraId="60371912" w14:textId="77777777" w:rsidR="00276156" w:rsidRPr="00276156" w:rsidRDefault="00276156" w:rsidP="00276156">
            <w:pPr>
              <w:spacing w:before="120" w:after="120"/>
              <w:ind w:left="57" w:right="57"/>
              <w:rPr>
                <w:rFonts w:asciiTheme="majorHAnsi" w:eastAsia="Calibri" w:hAnsiTheme="majorHAnsi" w:cs="Calibri"/>
                <w:sz w:val="18"/>
                <w:szCs w:val="18"/>
              </w:rPr>
            </w:pPr>
            <w:r w:rsidRPr="00276156">
              <w:rPr>
                <w:rFonts w:asciiTheme="majorHAnsi" w:eastAsia="Calibri" w:hAnsiTheme="majorHAnsi" w:cs="Calibri"/>
                <w:sz w:val="18"/>
                <w:szCs w:val="18"/>
              </w:rPr>
              <w:t>Scottish Power</w:t>
            </w:r>
          </w:p>
        </w:tc>
        <w:tc>
          <w:tcPr>
            <w:tcW w:w="3924" w:type="dxa"/>
          </w:tcPr>
          <w:p w14:paraId="1F380CCA" w14:textId="75D0402C" w:rsidR="00276156" w:rsidRPr="00276156" w:rsidRDefault="00276156" w:rsidP="00F56CDA">
            <w:pPr>
              <w:autoSpaceDE w:val="0"/>
              <w:autoSpaceDN w:val="0"/>
              <w:adjustRightInd w:val="0"/>
              <w:spacing w:after="0"/>
              <w:rPr>
                <w:rFonts w:asciiTheme="majorHAnsi" w:eastAsia="Calibri" w:hAnsiTheme="majorHAnsi" w:cs="Calibri"/>
                <w:sz w:val="18"/>
                <w:szCs w:val="18"/>
              </w:rPr>
            </w:pPr>
            <w:r w:rsidRPr="00276156">
              <w:rPr>
                <w:rFonts w:asciiTheme="majorHAnsi" w:eastAsia="Calibri" w:hAnsiTheme="majorHAnsi" w:cs="Calibri"/>
                <w:sz w:val="18"/>
                <w:szCs w:val="18"/>
              </w:rPr>
              <w:t>The N58 alert is issued to the Electricity Distributor so we are unable to comment on these</w:t>
            </w:r>
            <w:r w:rsidR="00F56CDA">
              <w:rPr>
                <w:rFonts w:asciiTheme="majorHAnsi" w:eastAsia="Calibri" w:hAnsiTheme="majorHAnsi" w:cs="Calibri"/>
                <w:sz w:val="18"/>
                <w:szCs w:val="18"/>
              </w:rPr>
              <w:t xml:space="preserve"> </w:t>
            </w:r>
            <w:r w:rsidRPr="00276156">
              <w:rPr>
                <w:rFonts w:asciiTheme="majorHAnsi" w:eastAsia="Calibri" w:hAnsiTheme="majorHAnsi" w:cs="Calibri"/>
                <w:sz w:val="18"/>
                <w:szCs w:val="18"/>
              </w:rPr>
              <w:t>changes.</w:t>
            </w:r>
          </w:p>
        </w:tc>
        <w:tc>
          <w:tcPr>
            <w:tcW w:w="1275" w:type="dxa"/>
          </w:tcPr>
          <w:p w14:paraId="444F71A2" w14:textId="77777777" w:rsidR="00276156" w:rsidRPr="00276156" w:rsidRDefault="00276156" w:rsidP="00276156">
            <w:pPr>
              <w:spacing w:after="0"/>
              <w:rPr>
                <w:rFonts w:asciiTheme="majorHAnsi" w:eastAsia="Calibri" w:hAnsiTheme="majorHAnsi" w:cs="Calibri"/>
                <w:color w:val="000000"/>
                <w:sz w:val="18"/>
                <w:szCs w:val="18"/>
              </w:rPr>
            </w:pPr>
            <w:r w:rsidRPr="00276156">
              <w:rPr>
                <w:rFonts w:asciiTheme="majorHAnsi" w:eastAsia="Calibri" w:hAnsiTheme="majorHAnsi" w:cs="Calibri"/>
                <w:color w:val="000000"/>
                <w:sz w:val="18"/>
                <w:szCs w:val="18"/>
              </w:rPr>
              <w:t>N/A</w:t>
            </w:r>
          </w:p>
        </w:tc>
        <w:tc>
          <w:tcPr>
            <w:tcW w:w="1394" w:type="dxa"/>
          </w:tcPr>
          <w:p w14:paraId="36C71BEF" w14:textId="77777777" w:rsidR="00276156" w:rsidRPr="00276156" w:rsidRDefault="00276156" w:rsidP="00276156">
            <w:pPr>
              <w:spacing w:after="0"/>
              <w:rPr>
                <w:rFonts w:asciiTheme="majorHAnsi" w:eastAsia="Calibri" w:hAnsiTheme="majorHAnsi" w:cs="Calibri"/>
                <w:color w:val="000000"/>
                <w:sz w:val="18"/>
                <w:szCs w:val="18"/>
              </w:rPr>
            </w:pPr>
            <w:r w:rsidRPr="00276156">
              <w:rPr>
                <w:rFonts w:asciiTheme="majorHAnsi" w:eastAsia="Calibri" w:hAnsiTheme="majorHAnsi" w:cs="Calibri"/>
                <w:color w:val="000000"/>
                <w:sz w:val="18"/>
                <w:szCs w:val="18"/>
              </w:rPr>
              <w:t>N/A</w:t>
            </w:r>
          </w:p>
        </w:tc>
        <w:tc>
          <w:tcPr>
            <w:tcW w:w="1394" w:type="dxa"/>
          </w:tcPr>
          <w:p w14:paraId="0F876FA0" w14:textId="77777777" w:rsidR="00276156" w:rsidRPr="00276156" w:rsidRDefault="00276156" w:rsidP="00276156">
            <w:pPr>
              <w:spacing w:after="0"/>
              <w:rPr>
                <w:rFonts w:asciiTheme="majorHAnsi" w:eastAsia="Calibri" w:hAnsiTheme="majorHAnsi" w:cs="Calibri"/>
                <w:color w:val="000000"/>
                <w:sz w:val="18"/>
                <w:szCs w:val="18"/>
              </w:rPr>
            </w:pPr>
            <w:r w:rsidRPr="00276156">
              <w:rPr>
                <w:rFonts w:asciiTheme="majorHAnsi" w:eastAsia="Calibri" w:hAnsiTheme="majorHAnsi" w:cs="Calibri"/>
                <w:color w:val="000000"/>
                <w:sz w:val="18"/>
                <w:szCs w:val="18"/>
              </w:rPr>
              <w:t>N/A</w:t>
            </w:r>
          </w:p>
        </w:tc>
        <w:tc>
          <w:tcPr>
            <w:tcW w:w="1323" w:type="dxa"/>
          </w:tcPr>
          <w:p w14:paraId="59D211C2" w14:textId="77777777" w:rsidR="00276156" w:rsidRPr="00276156" w:rsidRDefault="00276156" w:rsidP="00276156">
            <w:pPr>
              <w:spacing w:after="0"/>
              <w:rPr>
                <w:rFonts w:asciiTheme="majorHAnsi" w:eastAsia="Calibri" w:hAnsiTheme="majorHAnsi" w:cs="Calibri"/>
                <w:color w:val="000000"/>
                <w:sz w:val="18"/>
                <w:szCs w:val="18"/>
              </w:rPr>
            </w:pPr>
            <w:r w:rsidRPr="00276156">
              <w:rPr>
                <w:rFonts w:asciiTheme="majorHAnsi" w:eastAsia="Calibri" w:hAnsiTheme="majorHAnsi" w:cs="Calibri"/>
                <w:color w:val="000000"/>
                <w:sz w:val="18"/>
                <w:szCs w:val="18"/>
              </w:rPr>
              <w:t>N/A</w:t>
            </w:r>
          </w:p>
        </w:tc>
        <w:tc>
          <w:tcPr>
            <w:tcW w:w="1465" w:type="dxa"/>
          </w:tcPr>
          <w:p w14:paraId="6B002800" w14:textId="77777777" w:rsidR="00276156" w:rsidRPr="00276156" w:rsidRDefault="00276156" w:rsidP="00276156">
            <w:pPr>
              <w:spacing w:after="0"/>
              <w:rPr>
                <w:rFonts w:asciiTheme="majorHAnsi" w:eastAsia="Calibri" w:hAnsiTheme="majorHAnsi" w:cs="Calibri"/>
                <w:color w:val="000000"/>
                <w:sz w:val="18"/>
                <w:szCs w:val="18"/>
              </w:rPr>
            </w:pPr>
            <w:r w:rsidRPr="00276156">
              <w:rPr>
                <w:rFonts w:asciiTheme="majorHAnsi" w:eastAsia="Calibri" w:hAnsiTheme="majorHAnsi" w:cs="Calibri"/>
                <w:color w:val="000000"/>
                <w:sz w:val="18"/>
                <w:szCs w:val="18"/>
              </w:rPr>
              <w:t>N/A</w:t>
            </w:r>
          </w:p>
        </w:tc>
        <w:tc>
          <w:tcPr>
            <w:tcW w:w="1394" w:type="dxa"/>
          </w:tcPr>
          <w:p w14:paraId="000B70C1" w14:textId="77777777" w:rsidR="00276156" w:rsidRPr="00276156" w:rsidRDefault="00276156" w:rsidP="00276156">
            <w:pPr>
              <w:spacing w:after="0"/>
              <w:rPr>
                <w:rFonts w:asciiTheme="majorHAnsi" w:eastAsia="Calibri" w:hAnsiTheme="majorHAnsi" w:cs="Calibri"/>
                <w:color w:val="000000"/>
                <w:sz w:val="18"/>
                <w:szCs w:val="18"/>
              </w:rPr>
            </w:pPr>
            <w:r w:rsidRPr="00276156">
              <w:rPr>
                <w:rFonts w:asciiTheme="majorHAnsi" w:eastAsia="Calibri" w:hAnsiTheme="majorHAnsi" w:cs="Calibri"/>
                <w:color w:val="000000"/>
                <w:sz w:val="18"/>
                <w:szCs w:val="18"/>
              </w:rPr>
              <w:t>N/A</w:t>
            </w:r>
          </w:p>
        </w:tc>
        <w:tc>
          <w:tcPr>
            <w:tcW w:w="1394" w:type="dxa"/>
          </w:tcPr>
          <w:p w14:paraId="51F14D31" w14:textId="77777777" w:rsidR="00276156" w:rsidRPr="00276156" w:rsidRDefault="00276156" w:rsidP="00276156">
            <w:pPr>
              <w:spacing w:after="0"/>
              <w:rPr>
                <w:rFonts w:asciiTheme="majorHAnsi" w:eastAsia="Calibri" w:hAnsiTheme="majorHAnsi" w:cs="Calibri"/>
                <w:color w:val="000000"/>
                <w:sz w:val="18"/>
                <w:szCs w:val="18"/>
              </w:rPr>
            </w:pPr>
            <w:r w:rsidRPr="00276156">
              <w:rPr>
                <w:rFonts w:asciiTheme="majorHAnsi" w:eastAsia="Calibri" w:hAnsiTheme="majorHAnsi" w:cs="Calibri"/>
                <w:color w:val="000000"/>
                <w:sz w:val="18"/>
                <w:szCs w:val="18"/>
              </w:rPr>
              <w:t>N/A</w:t>
            </w:r>
          </w:p>
        </w:tc>
      </w:tr>
      <w:tr w:rsidR="00F56CDA" w:rsidRPr="00276156" w14:paraId="0ED94D8D" w14:textId="77777777" w:rsidTr="004B5B2B">
        <w:tc>
          <w:tcPr>
            <w:tcW w:w="1600" w:type="dxa"/>
          </w:tcPr>
          <w:p w14:paraId="5FEA5691" w14:textId="77777777" w:rsidR="00276156" w:rsidRPr="00276156" w:rsidRDefault="00276156" w:rsidP="00276156">
            <w:pPr>
              <w:spacing w:before="120" w:after="120"/>
              <w:ind w:left="57" w:right="57"/>
              <w:rPr>
                <w:rFonts w:asciiTheme="majorHAnsi" w:eastAsia="Calibri" w:hAnsiTheme="majorHAnsi" w:cs="Calibri"/>
                <w:sz w:val="18"/>
                <w:szCs w:val="18"/>
              </w:rPr>
            </w:pPr>
            <w:r w:rsidRPr="00276156">
              <w:rPr>
                <w:rFonts w:asciiTheme="majorHAnsi" w:eastAsia="Calibri" w:hAnsiTheme="majorHAnsi" w:cs="Calibri"/>
                <w:sz w:val="18"/>
                <w:szCs w:val="18"/>
              </w:rPr>
              <w:t>EDF</w:t>
            </w:r>
          </w:p>
        </w:tc>
        <w:tc>
          <w:tcPr>
            <w:tcW w:w="3924" w:type="dxa"/>
          </w:tcPr>
          <w:p w14:paraId="3C07E386" w14:textId="77777777" w:rsidR="00276156" w:rsidRPr="00276156" w:rsidRDefault="00276156" w:rsidP="00276156">
            <w:pPr>
              <w:spacing w:after="0"/>
              <w:rPr>
                <w:rFonts w:asciiTheme="majorHAnsi" w:eastAsia="Calibri" w:hAnsiTheme="majorHAnsi" w:cs="Calibri"/>
                <w:sz w:val="18"/>
                <w:szCs w:val="18"/>
              </w:rPr>
            </w:pPr>
            <w:r w:rsidRPr="00276156">
              <w:rPr>
                <w:rFonts w:asciiTheme="majorHAnsi" w:eastAsia="Calibri" w:hAnsiTheme="majorHAnsi" w:cs="Calibri"/>
                <w:color w:val="000000"/>
                <w:sz w:val="18"/>
                <w:szCs w:val="18"/>
              </w:rPr>
              <w:t>Yes, in principle, given the needs of future proportional control devices appearing as a new class of ESME device. EDF will assess the impact, if any, upon normal ESME device management when assessing the impacts of adopting DUIS v4.0 in detail for back end software changes.</w:t>
            </w:r>
          </w:p>
        </w:tc>
        <w:tc>
          <w:tcPr>
            <w:tcW w:w="1275" w:type="dxa"/>
          </w:tcPr>
          <w:p w14:paraId="15B06645" w14:textId="77777777" w:rsidR="00276156" w:rsidRPr="00276156" w:rsidRDefault="00276156" w:rsidP="00276156">
            <w:pPr>
              <w:spacing w:after="0"/>
              <w:rPr>
                <w:rFonts w:asciiTheme="majorHAnsi" w:eastAsia="Calibri" w:hAnsiTheme="majorHAnsi" w:cs="Calibri"/>
                <w:color w:val="000000"/>
                <w:sz w:val="18"/>
                <w:szCs w:val="18"/>
              </w:rPr>
            </w:pPr>
            <w:r w:rsidRPr="00276156">
              <w:rPr>
                <w:rFonts w:asciiTheme="majorHAnsi" w:eastAsia="Calibri" w:hAnsiTheme="majorHAnsi" w:cs="Calibri"/>
                <w:color w:val="000000"/>
                <w:sz w:val="18"/>
                <w:szCs w:val="18"/>
              </w:rPr>
              <w:t>N/A</w:t>
            </w:r>
          </w:p>
        </w:tc>
        <w:tc>
          <w:tcPr>
            <w:tcW w:w="1394" w:type="dxa"/>
          </w:tcPr>
          <w:p w14:paraId="2B502FB2" w14:textId="77777777" w:rsidR="00276156" w:rsidRPr="00276156" w:rsidRDefault="00276156" w:rsidP="00276156">
            <w:pPr>
              <w:spacing w:after="0"/>
              <w:rPr>
                <w:rFonts w:asciiTheme="majorHAnsi" w:eastAsia="Calibri" w:hAnsiTheme="majorHAnsi" w:cs="Calibri"/>
                <w:color w:val="000000"/>
                <w:sz w:val="18"/>
                <w:szCs w:val="18"/>
              </w:rPr>
            </w:pPr>
            <w:r w:rsidRPr="00276156">
              <w:rPr>
                <w:rFonts w:asciiTheme="majorHAnsi" w:eastAsia="Calibri" w:hAnsiTheme="majorHAnsi" w:cs="Calibri"/>
                <w:color w:val="000000"/>
                <w:sz w:val="18"/>
                <w:szCs w:val="18"/>
              </w:rPr>
              <w:t>N/A</w:t>
            </w:r>
          </w:p>
        </w:tc>
        <w:tc>
          <w:tcPr>
            <w:tcW w:w="1394" w:type="dxa"/>
          </w:tcPr>
          <w:p w14:paraId="3E429635" w14:textId="77777777" w:rsidR="00276156" w:rsidRPr="00276156" w:rsidRDefault="00276156" w:rsidP="00276156">
            <w:pPr>
              <w:spacing w:after="0"/>
              <w:rPr>
                <w:rFonts w:asciiTheme="majorHAnsi" w:eastAsia="Calibri" w:hAnsiTheme="majorHAnsi" w:cs="Calibri"/>
                <w:color w:val="000000"/>
                <w:sz w:val="18"/>
                <w:szCs w:val="18"/>
              </w:rPr>
            </w:pPr>
            <w:r w:rsidRPr="00276156">
              <w:rPr>
                <w:rFonts w:asciiTheme="majorHAnsi" w:eastAsia="Calibri" w:hAnsiTheme="majorHAnsi" w:cs="Calibri"/>
                <w:color w:val="000000"/>
                <w:sz w:val="18"/>
                <w:szCs w:val="18"/>
              </w:rPr>
              <w:t>N/A</w:t>
            </w:r>
          </w:p>
        </w:tc>
        <w:tc>
          <w:tcPr>
            <w:tcW w:w="1323" w:type="dxa"/>
          </w:tcPr>
          <w:p w14:paraId="1B89413A" w14:textId="77777777" w:rsidR="00276156" w:rsidRPr="00276156" w:rsidRDefault="00276156" w:rsidP="00276156">
            <w:pPr>
              <w:spacing w:after="0"/>
              <w:rPr>
                <w:rFonts w:asciiTheme="majorHAnsi" w:eastAsia="Calibri" w:hAnsiTheme="majorHAnsi" w:cs="Calibri"/>
                <w:color w:val="000000"/>
                <w:sz w:val="18"/>
                <w:szCs w:val="18"/>
              </w:rPr>
            </w:pPr>
            <w:r w:rsidRPr="00276156">
              <w:rPr>
                <w:rFonts w:asciiTheme="majorHAnsi" w:eastAsia="Calibri" w:hAnsiTheme="majorHAnsi" w:cs="Calibri"/>
                <w:color w:val="000000"/>
                <w:sz w:val="18"/>
                <w:szCs w:val="18"/>
              </w:rPr>
              <w:t>N/A</w:t>
            </w:r>
          </w:p>
        </w:tc>
        <w:tc>
          <w:tcPr>
            <w:tcW w:w="1465" w:type="dxa"/>
          </w:tcPr>
          <w:p w14:paraId="7B981CF7" w14:textId="77777777" w:rsidR="00276156" w:rsidRPr="00276156" w:rsidRDefault="00276156" w:rsidP="00276156">
            <w:pPr>
              <w:spacing w:after="0"/>
              <w:rPr>
                <w:rFonts w:asciiTheme="majorHAnsi" w:eastAsia="Calibri" w:hAnsiTheme="majorHAnsi" w:cs="Calibri"/>
                <w:color w:val="000000"/>
                <w:sz w:val="18"/>
                <w:szCs w:val="18"/>
              </w:rPr>
            </w:pPr>
            <w:r w:rsidRPr="00276156">
              <w:rPr>
                <w:rFonts w:asciiTheme="majorHAnsi" w:eastAsia="Calibri" w:hAnsiTheme="majorHAnsi" w:cs="Calibri"/>
                <w:color w:val="000000"/>
                <w:sz w:val="18"/>
                <w:szCs w:val="18"/>
              </w:rPr>
              <w:t>N/A</w:t>
            </w:r>
          </w:p>
        </w:tc>
        <w:tc>
          <w:tcPr>
            <w:tcW w:w="1394" w:type="dxa"/>
          </w:tcPr>
          <w:p w14:paraId="159C3A33" w14:textId="77777777" w:rsidR="00276156" w:rsidRPr="00276156" w:rsidRDefault="00276156" w:rsidP="00276156">
            <w:pPr>
              <w:spacing w:after="0"/>
              <w:rPr>
                <w:rFonts w:asciiTheme="majorHAnsi" w:eastAsia="Calibri" w:hAnsiTheme="majorHAnsi" w:cs="Calibri"/>
                <w:color w:val="000000"/>
                <w:sz w:val="18"/>
                <w:szCs w:val="18"/>
              </w:rPr>
            </w:pPr>
            <w:r w:rsidRPr="00276156">
              <w:rPr>
                <w:rFonts w:asciiTheme="majorHAnsi" w:eastAsia="Calibri" w:hAnsiTheme="majorHAnsi" w:cs="Calibri"/>
                <w:color w:val="000000"/>
                <w:sz w:val="18"/>
                <w:szCs w:val="18"/>
              </w:rPr>
              <w:t>N/A</w:t>
            </w:r>
          </w:p>
        </w:tc>
        <w:tc>
          <w:tcPr>
            <w:tcW w:w="1394" w:type="dxa"/>
          </w:tcPr>
          <w:p w14:paraId="257183C8" w14:textId="77777777" w:rsidR="00276156" w:rsidRPr="00276156" w:rsidRDefault="00276156" w:rsidP="00276156">
            <w:pPr>
              <w:spacing w:after="0"/>
              <w:rPr>
                <w:rFonts w:asciiTheme="majorHAnsi" w:eastAsia="Calibri" w:hAnsiTheme="majorHAnsi" w:cs="Calibri"/>
                <w:color w:val="000000"/>
                <w:sz w:val="18"/>
                <w:szCs w:val="18"/>
              </w:rPr>
            </w:pPr>
            <w:r w:rsidRPr="00276156">
              <w:rPr>
                <w:rFonts w:asciiTheme="majorHAnsi" w:eastAsia="Calibri" w:hAnsiTheme="majorHAnsi" w:cs="Calibri"/>
                <w:color w:val="000000"/>
                <w:sz w:val="18"/>
                <w:szCs w:val="18"/>
              </w:rPr>
              <w:t>N/A</w:t>
            </w:r>
          </w:p>
        </w:tc>
      </w:tr>
    </w:tbl>
    <w:p w14:paraId="4F89C9C1" w14:textId="740DDBCF" w:rsidR="00796E98" w:rsidRDefault="00796E98">
      <w:pPr>
        <w:spacing w:after="160" w:line="259" w:lineRule="auto"/>
      </w:pPr>
    </w:p>
    <w:tbl>
      <w:tblPr>
        <w:tblStyle w:val="TableGrid"/>
        <w:tblW w:w="0" w:type="auto"/>
        <w:tblLook w:val="04A0" w:firstRow="1" w:lastRow="0" w:firstColumn="1" w:lastColumn="0" w:noHBand="0" w:noVBand="1"/>
      </w:tblPr>
      <w:tblGrid>
        <w:gridCol w:w="1560"/>
        <w:gridCol w:w="13576"/>
      </w:tblGrid>
      <w:tr w:rsidR="009F4881" w14:paraId="3317C44A" w14:textId="77777777" w:rsidTr="008B79EC">
        <w:trPr>
          <w:cnfStyle w:val="100000000000" w:firstRow="1" w:lastRow="0" w:firstColumn="0" w:lastColumn="0" w:oddVBand="0" w:evenVBand="0" w:oddHBand="0" w:evenHBand="0" w:firstRowFirstColumn="0" w:firstRowLastColumn="0" w:lastRowFirstColumn="0" w:lastRowLastColumn="0"/>
        </w:trPr>
        <w:tc>
          <w:tcPr>
            <w:tcW w:w="1560" w:type="dxa"/>
          </w:tcPr>
          <w:p w14:paraId="17585034" w14:textId="6228C94C" w:rsidR="009F4881" w:rsidRPr="00C4146F" w:rsidRDefault="009F4881" w:rsidP="008B79EC">
            <w:pPr>
              <w:spacing w:after="160" w:line="259" w:lineRule="auto"/>
              <w:rPr>
                <w:rFonts w:asciiTheme="majorHAnsi" w:hAnsiTheme="majorHAnsi"/>
                <w:sz w:val="20"/>
                <w:szCs w:val="20"/>
              </w:rPr>
            </w:pPr>
            <w:r w:rsidRPr="00C4146F">
              <w:rPr>
                <w:rFonts w:asciiTheme="majorHAnsi" w:hAnsiTheme="majorHAnsi"/>
                <w:sz w:val="20"/>
                <w:szCs w:val="20"/>
              </w:rPr>
              <w:lastRenderedPageBreak/>
              <w:t>Question 4</w:t>
            </w:r>
          </w:p>
        </w:tc>
        <w:tc>
          <w:tcPr>
            <w:tcW w:w="13576" w:type="dxa"/>
          </w:tcPr>
          <w:p w14:paraId="32098A9F" w14:textId="22140B8D" w:rsidR="009F4881" w:rsidRPr="00C4146F" w:rsidRDefault="00014BA7" w:rsidP="008B79EC">
            <w:pPr>
              <w:spacing w:after="160" w:line="259" w:lineRule="auto"/>
              <w:rPr>
                <w:rFonts w:asciiTheme="majorHAnsi" w:hAnsiTheme="majorHAnsi"/>
                <w:sz w:val="20"/>
                <w:szCs w:val="20"/>
              </w:rPr>
            </w:pPr>
            <w:r w:rsidRPr="00C4146F">
              <w:rPr>
                <w:rFonts w:asciiTheme="minorHAnsi" w:hAnsiTheme="minorHAnsi" w:cstheme="minorHAnsi"/>
                <w:sz w:val="20"/>
                <w:szCs w:val="20"/>
              </w:rPr>
              <w:t>Do you agree with the proposed DUIS change regarding the defect fix to Install Code Length 8.11, 2nd part to reinstall the validation for SMETS2? If not, please provide your rationale.</w:t>
            </w:r>
          </w:p>
        </w:tc>
      </w:tr>
    </w:tbl>
    <w:p w14:paraId="52B68737" w14:textId="3F6E1BED" w:rsidR="00796E98" w:rsidRDefault="00796E98">
      <w:pPr>
        <w:spacing w:after="160" w:line="259" w:lineRule="auto"/>
      </w:pPr>
    </w:p>
    <w:tbl>
      <w:tblPr>
        <w:tblStyle w:val="TableGrid4"/>
        <w:tblW w:w="15163" w:type="dxa"/>
        <w:tblLook w:val="04A0" w:firstRow="1" w:lastRow="0" w:firstColumn="1" w:lastColumn="0" w:noHBand="0" w:noVBand="1"/>
      </w:tblPr>
      <w:tblGrid>
        <w:gridCol w:w="1600"/>
        <w:gridCol w:w="3640"/>
        <w:gridCol w:w="1276"/>
        <w:gridCol w:w="1441"/>
        <w:gridCol w:w="1441"/>
        <w:gridCol w:w="1370"/>
        <w:gridCol w:w="1512"/>
        <w:gridCol w:w="1441"/>
        <w:gridCol w:w="1442"/>
      </w:tblGrid>
      <w:tr w:rsidR="000E56F2" w:rsidRPr="002C7F1E" w14:paraId="7FB80F1A" w14:textId="77777777" w:rsidTr="0031091C">
        <w:trPr>
          <w:cantSplit/>
          <w:tblHeader/>
        </w:trPr>
        <w:tc>
          <w:tcPr>
            <w:tcW w:w="1600" w:type="dxa"/>
            <w:vMerge w:val="restart"/>
            <w:shd w:val="clear" w:color="auto" w:fill="5C2071"/>
            <w:vAlign w:val="center"/>
          </w:tcPr>
          <w:p w14:paraId="26DD1BD4" w14:textId="77777777" w:rsidR="002C7F1E" w:rsidRPr="002C7F1E" w:rsidRDefault="002C7F1E" w:rsidP="002C7F1E">
            <w:pPr>
              <w:spacing w:before="120" w:after="120"/>
              <w:ind w:left="57" w:right="57"/>
              <w:jc w:val="center"/>
              <w:rPr>
                <w:rFonts w:asciiTheme="majorHAnsi" w:eastAsia="Calibri" w:hAnsiTheme="majorHAnsi" w:cs="Calibri"/>
                <w:b/>
                <w:color w:val="FFFFFF"/>
                <w:sz w:val="20"/>
                <w:szCs w:val="20"/>
              </w:rPr>
            </w:pPr>
            <w:r w:rsidRPr="002C7F1E">
              <w:rPr>
                <w:rFonts w:asciiTheme="majorHAnsi" w:eastAsia="Calibri" w:hAnsiTheme="majorHAnsi" w:cs="Calibri"/>
                <w:b/>
                <w:color w:val="FFFFFF"/>
                <w:sz w:val="20"/>
                <w:szCs w:val="20"/>
              </w:rPr>
              <w:t>Respondent</w:t>
            </w:r>
          </w:p>
        </w:tc>
        <w:tc>
          <w:tcPr>
            <w:tcW w:w="3640" w:type="dxa"/>
            <w:vMerge w:val="restart"/>
            <w:shd w:val="clear" w:color="auto" w:fill="5C2071"/>
            <w:vAlign w:val="center"/>
          </w:tcPr>
          <w:p w14:paraId="0B8168B0" w14:textId="77777777" w:rsidR="002C7F1E" w:rsidRPr="002C7F1E" w:rsidRDefault="002C7F1E" w:rsidP="002C7F1E">
            <w:pPr>
              <w:spacing w:before="120" w:after="120"/>
              <w:ind w:left="57" w:right="57"/>
              <w:jc w:val="center"/>
              <w:rPr>
                <w:rFonts w:asciiTheme="majorHAnsi" w:eastAsia="Calibri" w:hAnsiTheme="majorHAnsi" w:cs="Calibri"/>
                <w:b/>
                <w:color w:val="FFFFFF"/>
                <w:sz w:val="20"/>
                <w:szCs w:val="20"/>
              </w:rPr>
            </w:pPr>
            <w:r w:rsidRPr="002C7F1E">
              <w:rPr>
                <w:rFonts w:asciiTheme="majorHAnsi" w:eastAsia="Calibri" w:hAnsiTheme="majorHAnsi" w:cs="Calibri"/>
                <w:b/>
                <w:color w:val="FFFFFF"/>
                <w:sz w:val="20"/>
                <w:szCs w:val="20"/>
              </w:rPr>
              <w:t>Comment</w:t>
            </w:r>
          </w:p>
        </w:tc>
        <w:tc>
          <w:tcPr>
            <w:tcW w:w="1276" w:type="dxa"/>
            <w:vMerge w:val="restart"/>
            <w:shd w:val="clear" w:color="auto" w:fill="5C2071"/>
            <w:vAlign w:val="center"/>
          </w:tcPr>
          <w:p w14:paraId="7E99E527" w14:textId="77777777" w:rsidR="002C7F1E" w:rsidRPr="002C7F1E" w:rsidRDefault="002C7F1E" w:rsidP="002C7F1E">
            <w:pPr>
              <w:spacing w:before="120" w:after="120"/>
              <w:ind w:left="57" w:right="57"/>
              <w:jc w:val="center"/>
              <w:rPr>
                <w:rFonts w:asciiTheme="majorHAnsi" w:eastAsia="Calibri" w:hAnsiTheme="majorHAnsi" w:cs="Calibri"/>
                <w:b/>
                <w:color w:val="FFFFFF"/>
                <w:sz w:val="20"/>
                <w:szCs w:val="20"/>
              </w:rPr>
            </w:pPr>
            <w:r w:rsidRPr="002C7F1E">
              <w:rPr>
                <w:rFonts w:asciiTheme="majorHAnsi" w:eastAsia="Calibri" w:hAnsiTheme="majorHAnsi" w:cs="Calibri"/>
                <w:b/>
                <w:color w:val="FFFFFF"/>
                <w:sz w:val="20"/>
                <w:szCs w:val="20"/>
              </w:rPr>
              <w:t>DCC Response</w:t>
            </w:r>
          </w:p>
        </w:tc>
        <w:tc>
          <w:tcPr>
            <w:tcW w:w="4252" w:type="dxa"/>
            <w:gridSpan w:val="3"/>
            <w:shd w:val="clear" w:color="auto" w:fill="5C2071"/>
            <w:vAlign w:val="center"/>
          </w:tcPr>
          <w:p w14:paraId="70F8F25D" w14:textId="77777777" w:rsidR="002C7F1E" w:rsidRPr="002C7F1E" w:rsidRDefault="002C7F1E" w:rsidP="002C7F1E">
            <w:pPr>
              <w:spacing w:before="120" w:after="120"/>
              <w:ind w:left="57" w:right="57"/>
              <w:jc w:val="center"/>
              <w:rPr>
                <w:rFonts w:asciiTheme="majorHAnsi" w:eastAsia="Calibri" w:hAnsiTheme="majorHAnsi" w:cs="Calibri"/>
                <w:b/>
                <w:color w:val="FFFFFF"/>
                <w:sz w:val="20"/>
                <w:szCs w:val="20"/>
              </w:rPr>
            </w:pPr>
            <w:r w:rsidRPr="002C7F1E">
              <w:rPr>
                <w:rFonts w:asciiTheme="majorHAnsi" w:eastAsia="Calibri" w:hAnsiTheme="majorHAnsi" w:cs="Calibri"/>
                <w:b/>
                <w:color w:val="FFFFFF"/>
                <w:sz w:val="20"/>
                <w:szCs w:val="20"/>
              </w:rPr>
              <w:t>DUIS Updates</w:t>
            </w:r>
          </w:p>
        </w:tc>
        <w:tc>
          <w:tcPr>
            <w:tcW w:w="4395" w:type="dxa"/>
            <w:gridSpan w:val="3"/>
            <w:shd w:val="clear" w:color="auto" w:fill="5C2071"/>
          </w:tcPr>
          <w:p w14:paraId="1976DAE4" w14:textId="77777777" w:rsidR="002C7F1E" w:rsidRPr="002C7F1E" w:rsidRDefault="002C7F1E" w:rsidP="002C7F1E">
            <w:pPr>
              <w:spacing w:before="120" w:after="120"/>
              <w:ind w:left="57" w:right="57"/>
              <w:jc w:val="center"/>
              <w:rPr>
                <w:rFonts w:asciiTheme="majorHAnsi" w:eastAsia="Calibri" w:hAnsiTheme="majorHAnsi" w:cs="Calibri"/>
                <w:b/>
                <w:color w:val="FFFFFF"/>
                <w:sz w:val="20"/>
                <w:szCs w:val="20"/>
              </w:rPr>
            </w:pPr>
            <w:r w:rsidRPr="002C7F1E">
              <w:rPr>
                <w:rFonts w:asciiTheme="majorHAnsi" w:eastAsia="Calibri" w:hAnsiTheme="majorHAnsi" w:cs="Calibri"/>
                <w:b/>
                <w:color w:val="FFFFFF"/>
                <w:sz w:val="20"/>
                <w:szCs w:val="20"/>
              </w:rPr>
              <w:t>MMC Updates</w:t>
            </w:r>
          </w:p>
        </w:tc>
      </w:tr>
      <w:tr w:rsidR="000E56F2" w:rsidRPr="002C7F1E" w14:paraId="24704054" w14:textId="77777777" w:rsidTr="0031091C">
        <w:trPr>
          <w:cantSplit/>
          <w:tblHeader/>
        </w:trPr>
        <w:tc>
          <w:tcPr>
            <w:tcW w:w="1600" w:type="dxa"/>
            <w:vMerge/>
            <w:shd w:val="clear" w:color="auto" w:fill="5C2071"/>
          </w:tcPr>
          <w:p w14:paraId="53285413" w14:textId="77777777" w:rsidR="002C7F1E" w:rsidRPr="002C7F1E" w:rsidRDefault="002C7F1E" w:rsidP="002C7F1E">
            <w:pPr>
              <w:spacing w:before="120" w:after="120"/>
              <w:ind w:left="57" w:right="57"/>
              <w:rPr>
                <w:rFonts w:asciiTheme="majorHAnsi" w:eastAsia="Calibri" w:hAnsiTheme="majorHAnsi" w:cs="Calibri"/>
                <w:b/>
                <w:color w:val="FFFFFF"/>
                <w:sz w:val="20"/>
                <w:szCs w:val="20"/>
              </w:rPr>
            </w:pPr>
          </w:p>
        </w:tc>
        <w:tc>
          <w:tcPr>
            <w:tcW w:w="3640" w:type="dxa"/>
            <w:vMerge/>
            <w:shd w:val="clear" w:color="auto" w:fill="5C2071"/>
          </w:tcPr>
          <w:p w14:paraId="4D2E5204" w14:textId="77777777" w:rsidR="002C7F1E" w:rsidRPr="002C7F1E" w:rsidRDefault="002C7F1E" w:rsidP="002C7F1E">
            <w:pPr>
              <w:spacing w:before="120" w:after="120"/>
              <w:ind w:left="57" w:right="57"/>
              <w:rPr>
                <w:rFonts w:asciiTheme="majorHAnsi" w:eastAsia="Calibri" w:hAnsiTheme="majorHAnsi" w:cs="Calibri"/>
                <w:b/>
                <w:color w:val="FFFFFF"/>
                <w:sz w:val="20"/>
                <w:szCs w:val="20"/>
              </w:rPr>
            </w:pPr>
          </w:p>
        </w:tc>
        <w:tc>
          <w:tcPr>
            <w:tcW w:w="1276" w:type="dxa"/>
            <w:vMerge/>
            <w:shd w:val="clear" w:color="auto" w:fill="5C2071"/>
          </w:tcPr>
          <w:p w14:paraId="050D39A0" w14:textId="77777777" w:rsidR="002C7F1E" w:rsidRPr="002C7F1E" w:rsidRDefault="002C7F1E" w:rsidP="002C7F1E">
            <w:pPr>
              <w:spacing w:before="120" w:after="120"/>
              <w:ind w:left="57" w:right="57"/>
              <w:rPr>
                <w:rFonts w:asciiTheme="majorHAnsi" w:eastAsia="Calibri" w:hAnsiTheme="majorHAnsi" w:cs="Calibri"/>
                <w:b/>
                <w:color w:val="FFFFFF"/>
                <w:sz w:val="20"/>
                <w:szCs w:val="20"/>
              </w:rPr>
            </w:pPr>
          </w:p>
        </w:tc>
        <w:tc>
          <w:tcPr>
            <w:tcW w:w="1441" w:type="dxa"/>
            <w:shd w:val="clear" w:color="auto" w:fill="5C2071"/>
          </w:tcPr>
          <w:p w14:paraId="67685E41" w14:textId="77777777" w:rsidR="002C7F1E" w:rsidRPr="002C7F1E" w:rsidRDefault="002C7F1E" w:rsidP="003818BE">
            <w:pPr>
              <w:spacing w:before="120" w:after="120"/>
              <w:ind w:left="57" w:right="57"/>
              <w:jc w:val="center"/>
              <w:rPr>
                <w:rFonts w:asciiTheme="majorHAnsi" w:eastAsia="Calibri" w:hAnsiTheme="majorHAnsi" w:cs="Calibri"/>
                <w:b/>
                <w:color w:val="FFFFFF"/>
                <w:sz w:val="20"/>
                <w:szCs w:val="20"/>
              </w:rPr>
            </w:pPr>
            <w:r w:rsidRPr="002C7F1E">
              <w:rPr>
                <w:rFonts w:asciiTheme="majorHAnsi" w:eastAsia="Calibri" w:hAnsiTheme="majorHAnsi" w:cs="Calibri"/>
                <w:b/>
                <w:color w:val="FFFFFF"/>
                <w:sz w:val="20"/>
                <w:szCs w:val="20"/>
              </w:rPr>
              <w:t>DUIS Updated</w:t>
            </w:r>
          </w:p>
        </w:tc>
        <w:tc>
          <w:tcPr>
            <w:tcW w:w="1441" w:type="dxa"/>
            <w:shd w:val="clear" w:color="auto" w:fill="5C2071"/>
          </w:tcPr>
          <w:p w14:paraId="29F4C71F" w14:textId="75A795E6" w:rsidR="002C7F1E" w:rsidRPr="002C7F1E" w:rsidRDefault="002C7F1E" w:rsidP="003818BE">
            <w:pPr>
              <w:spacing w:before="120" w:after="120"/>
              <w:ind w:left="57" w:right="57"/>
              <w:jc w:val="center"/>
              <w:rPr>
                <w:rFonts w:asciiTheme="majorHAnsi" w:eastAsia="Calibri" w:hAnsiTheme="majorHAnsi" w:cs="Calibri"/>
                <w:b/>
                <w:color w:val="FFFFFF"/>
                <w:sz w:val="20"/>
                <w:szCs w:val="20"/>
              </w:rPr>
            </w:pPr>
            <w:r w:rsidRPr="002C7F1E">
              <w:rPr>
                <w:rFonts w:asciiTheme="majorHAnsi" w:eastAsia="Calibri" w:hAnsiTheme="majorHAnsi" w:cs="Calibri"/>
                <w:b/>
                <w:color w:val="FFFFFF"/>
                <w:sz w:val="20"/>
                <w:szCs w:val="20"/>
              </w:rPr>
              <w:t>Section</w:t>
            </w:r>
          </w:p>
        </w:tc>
        <w:tc>
          <w:tcPr>
            <w:tcW w:w="1370" w:type="dxa"/>
            <w:shd w:val="clear" w:color="auto" w:fill="5C2071"/>
          </w:tcPr>
          <w:p w14:paraId="2E87AC21" w14:textId="77777777" w:rsidR="002C7F1E" w:rsidRPr="002C7F1E" w:rsidRDefault="002C7F1E" w:rsidP="003818BE">
            <w:pPr>
              <w:spacing w:before="120" w:after="120"/>
              <w:ind w:left="57" w:right="57"/>
              <w:jc w:val="center"/>
              <w:rPr>
                <w:rFonts w:asciiTheme="majorHAnsi" w:eastAsia="Calibri" w:hAnsiTheme="majorHAnsi" w:cs="Calibri"/>
                <w:b/>
                <w:color w:val="FFFFFF"/>
                <w:sz w:val="20"/>
                <w:szCs w:val="20"/>
              </w:rPr>
            </w:pPr>
            <w:r w:rsidRPr="002C7F1E">
              <w:rPr>
                <w:rFonts w:asciiTheme="majorHAnsi" w:eastAsia="Calibri" w:hAnsiTheme="majorHAnsi" w:cs="Calibri"/>
                <w:b/>
                <w:color w:val="FFFFFF"/>
                <w:sz w:val="20"/>
                <w:szCs w:val="20"/>
              </w:rPr>
              <w:t>Page</w:t>
            </w:r>
          </w:p>
        </w:tc>
        <w:tc>
          <w:tcPr>
            <w:tcW w:w="1512" w:type="dxa"/>
            <w:shd w:val="clear" w:color="auto" w:fill="5C2071"/>
          </w:tcPr>
          <w:p w14:paraId="25E34CD9" w14:textId="77777777" w:rsidR="002C7F1E" w:rsidRPr="002C7F1E" w:rsidRDefault="002C7F1E" w:rsidP="003818BE">
            <w:pPr>
              <w:spacing w:before="120" w:after="120"/>
              <w:ind w:left="57" w:right="57"/>
              <w:jc w:val="center"/>
              <w:rPr>
                <w:rFonts w:asciiTheme="majorHAnsi" w:eastAsia="Calibri" w:hAnsiTheme="majorHAnsi" w:cs="Calibri"/>
                <w:b/>
                <w:color w:val="FFFFFF"/>
                <w:sz w:val="20"/>
                <w:szCs w:val="20"/>
              </w:rPr>
            </w:pPr>
            <w:r w:rsidRPr="002C7F1E">
              <w:rPr>
                <w:rFonts w:asciiTheme="majorHAnsi" w:eastAsia="Calibri" w:hAnsiTheme="majorHAnsi" w:cs="Calibri"/>
                <w:b/>
                <w:color w:val="FFFFFF"/>
                <w:sz w:val="20"/>
                <w:szCs w:val="20"/>
              </w:rPr>
              <w:t>MMC Updated</w:t>
            </w:r>
          </w:p>
        </w:tc>
        <w:tc>
          <w:tcPr>
            <w:tcW w:w="1441" w:type="dxa"/>
            <w:shd w:val="clear" w:color="auto" w:fill="5C2071"/>
          </w:tcPr>
          <w:p w14:paraId="1C07F906" w14:textId="392E9BAE" w:rsidR="002C7F1E" w:rsidRPr="002C7F1E" w:rsidRDefault="002C7F1E" w:rsidP="003818BE">
            <w:pPr>
              <w:spacing w:before="120" w:after="120"/>
              <w:ind w:left="57" w:right="57"/>
              <w:jc w:val="center"/>
              <w:rPr>
                <w:rFonts w:asciiTheme="majorHAnsi" w:eastAsia="Calibri" w:hAnsiTheme="majorHAnsi" w:cs="Calibri"/>
                <w:b/>
                <w:color w:val="FFFFFF"/>
                <w:sz w:val="20"/>
                <w:szCs w:val="20"/>
              </w:rPr>
            </w:pPr>
            <w:r w:rsidRPr="002C7F1E">
              <w:rPr>
                <w:rFonts w:asciiTheme="majorHAnsi" w:eastAsia="Calibri" w:hAnsiTheme="majorHAnsi" w:cs="Calibri"/>
                <w:b/>
                <w:color w:val="FFFFFF"/>
                <w:sz w:val="20"/>
                <w:szCs w:val="20"/>
              </w:rPr>
              <w:t>Section</w:t>
            </w:r>
          </w:p>
        </w:tc>
        <w:tc>
          <w:tcPr>
            <w:tcW w:w="1442" w:type="dxa"/>
            <w:shd w:val="clear" w:color="auto" w:fill="5C2071"/>
          </w:tcPr>
          <w:p w14:paraId="78E92D00" w14:textId="77777777" w:rsidR="002C7F1E" w:rsidRPr="002C7F1E" w:rsidRDefault="002C7F1E" w:rsidP="003818BE">
            <w:pPr>
              <w:spacing w:before="120" w:after="120"/>
              <w:ind w:left="57" w:right="57"/>
              <w:jc w:val="center"/>
              <w:rPr>
                <w:rFonts w:asciiTheme="majorHAnsi" w:eastAsia="Calibri" w:hAnsiTheme="majorHAnsi" w:cs="Calibri"/>
                <w:b/>
                <w:color w:val="FFFFFF"/>
                <w:sz w:val="20"/>
                <w:szCs w:val="20"/>
              </w:rPr>
            </w:pPr>
            <w:r w:rsidRPr="002C7F1E">
              <w:rPr>
                <w:rFonts w:asciiTheme="majorHAnsi" w:eastAsia="Calibri" w:hAnsiTheme="majorHAnsi" w:cs="Calibri"/>
                <w:b/>
                <w:color w:val="FFFFFF"/>
                <w:sz w:val="20"/>
                <w:szCs w:val="20"/>
              </w:rPr>
              <w:t>Page</w:t>
            </w:r>
          </w:p>
        </w:tc>
      </w:tr>
      <w:tr w:rsidR="000E56F2" w:rsidRPr="002C7F1E" w14:paraId="317F41F3" w14:textId="77777777" w:rsidTr="0031091C">
        <w:tc>
          <w:tcPr>
            <w:tcW w:w="1600" w:type="dxa"/>
          </w:tcPr>
          <w:p w14:paraId="01609C94" w14:textId="77777777" w:rsidR="002C7F1E" w:rsidRPr="002C7F1E" w:rsidRDefault="002C7F1E" w:rsidP="002C7F1E">
            <w:pPr>
              <w:spacing w:before="120" w:after="120"/>
              <w:ind w:left="57" w:right="57"/>
              <w:rPr>
                <w:rFonts w:asciiTheme="majorHAnsi" w:eastAsia="Calibri" w:hAnsiTheme="majorHAnsi" w:cs="Calibri"/>
                <w:sz w:val="18"/>
                <w:szCs w:val="18"/>
              </w:rPr>
            </w:pPr>
            <w:r w:rsidRPr="002C7F1E">
              <w:rPr>
                <w:rFonts w:asciiTheme="majorHAnsi" w:eastAsia="Calibri" w:hAnsiTheme="majorHAnsi" w:cs="Calibri"/>
                <w:sz w:val="18"/>
                <w:szCs w:val="18"/>
              </w:rPr>
              <w:t xml:space="preserve">OVO </w:t>
            </w:r>
          </w:p>
        </w:tc>
        <w:tc>
          <w:tcPr>
            <w:tcW w:w="3640" w:type="dxa"/>
          </w:tcPr>
          <w:p w14:paraId="726386DF" w14:textId="77777777" w:rsidR="002C7F1E" w:rsidRPr="002C7F1E" w:rsidRDefault="002C7F1E" w:rsidP="002C7F1E">
            <w:pPr>
              <w:spacing w:after="0"/>
              <w:rPr>
                <w:rFonts w:asciiTheme="majorHAnsi" w:eastAsia="Calibri" w:hAnsiTheme="majorHAnsi" w:cs="Calibri"/>
                <w:sz w:val="18"/>
                <w:szCs w:val="18"/>
              </w:rPr>
            </w:pPr>
            <w:r w:rsidRPr="002C7F1E">
              <w:rPr>
                <w:rFonts w:asciiTheme="majorHAnsi" w:eastAsia="Calibri" w:hAnsiTheme="majorHAnsi" w:cs="Calibri"/>
                <w:sz w:val="18"/>
                <w:szCs w:val="18"/>
              </w:rPr>
              <w:t>We agree with the proposed change to the Install Code Length.</w:t>
            </w:r>
          </w:p>
        </w:tc>
        <w:tc>
          <w:tcPr>
            <w:tcW w:w="1276" w:type="dxa"/>
          </w:tcPr>
          <w:p w14:paraId="6F3A0030" w14:textId="77777777" w:rsidR="002C7F1E" w:rsidRPr="002C7F1E" w:rsidRDefault="002C7F1E" w:rsidP="002C7F1E">
            <w:pPr>
              <w:spacing w:after="0"/>
              <w:rPr>
                <w:rFonts w:asciiTheme="majorHAnsi" w:eastAsia="Calibri" w:hAnsiTheme="majorHAnsi" w:cs="Calibri"/>
                <w:color w:val="000000"/>
                <w:sz w:val="18"/>
                <w:szCs w:val="18"/>
              </w:rPr>
            </w:pPr>
            <w:r w:rsidRPr="002C7F1E">
              <w:rPr>
                <w:rFonts w:asciiTheme="majorHAnsi" w:eastAsia="Calibri" w:hAnsiTheme="majorHAnsi" w:cs="Calibri"/>
                <w:color w:val="000000"/>
                <w:sz w:val="18"/>
                <w:szCs w:val="18"/>
              </w:rPr>
              <w:t>N/A</w:t>
            </w:r>
          </w:p>
        </w:tc>
        <w:tc>
          <w:tcPr>
            <w:tcW w:w="1441" w:type="dxa"/>
          </w:tcPr>
          <w:p w14:paraId="1F261B77" w14:textId="77777777" w:rsidR="002C7F1E" w:rsidRPr="002C7F1E" w:rsidRDefault="002C7F1E" w:rsidP="002C7F1E">
            <w:pPr>
              <w:spacing w:after="0"/>
              <w:rPr>
                <w:rFonts w:asciiTheme="majorHAnsi" w:eastAsia="Calibri" w:hAnsiTheme="majorHAnsi" w:cs="Calibri"/>
                <w:color w:val="000000"/>
                <w:sz w:val="18"/>
                <w:szCs w:val="18"/>
              </w:rPr>
            </w:pPr>
            <w:r w:rsidRPr="002C7F1E">
              <w:rPr>
                <w:rFonts w:asciiTheme="majorHAnsi" w:eastAsia="Calibri" w:hAnsiTheme="majorHAnsi" w:cs="Calibri"/>
                <w:color w:val="000000"/>
                <w:sz w:val="18"/>
                <w:szCs w:val="18"/>
              </w:rPr>
              <w:t>N/A</w:t>
            </w:r>
          </w:p>
        </w:tc>
        <w:tc>
          <w:tcPr>
            <w:tcW w:w="1441" w:type="dxa"/>
          </w:tcPr>
          <w:p w14:paraId="13F8589C" w14:textId="77777777" w:rsidR="002C7F1E" w:rsidRPr="002C7F1E" w:rsidRDefault="002C7F1E" w:rsidP="002C7F1E">
            <w:pPr>
              <w:spacing w:after="0"/>
              <w:rPr>
                <w:rFonts w:asciiTheme="majorHAnsi" w:eastAsia="Calibri" w:hAnsiTheme="majorHAnsi" w:cs="Calibri"/>
                <w:color w:val="000000"/>
                <w:sz w:val="18"/>
                <w:szCs w:val="18"/>
              </w:rPr>
            </w:pPr>
            <w:r w:rsidRPr="002C7F1E">
              <w:rPr>
                <w:rFonts w:asciiTheme="majorHAnsi" w:eastAsia="Calibri" w:hAnsiTheme="majorHAnsi" w:cs="Calibri"/>
                <w:color w:val="000000"/>
                <w:sz w:val="18"/>
                <w:szCs w:val="18"/>
              </w:rPr>
              <w:t>N/A</w:t>
            </w:r>
          </w:p>
        </w:tc>
        <w:tc>
          <w:tcPr>
            <w:tcW w:w="1370" w:type="dxa"/>
          </w:tcPr>
          <w:p w14:paraId="396C0AE0" w14:textId="77777777" w:rsidR="002C7F1E" w:rsidRPr="002C7F1E" w:rsidRDefault="002C7F1E" w:rsidP="002C7F1E">
            <w:pPr>
              <w:spacing w:after="0"/>
              <w:rPr>
                <w:rFonts w:asciiTheme="majorHAnsi" w:eastAsia="Calibri" w:hAnsiTheme="majorHAnsi" w:cs="Calibri"/>
                <w:color w:val="000000"/>
                <w:sz w:val="18"/>
                <w:szCs w:val="18"/>
              </w:rPr>
            </w:pPr>
            <w:r w:rsidRPr="002C7F1E">
              <w:rPr>
                <w:rFonts w:asciiTheme="majorHAnsi" w:eastAsia="Calibri" w:hAnsiTheme="majorHAnsi" w:cs="Calibri"/>
                <w:color w:val="000000"/>
                <w:sz w:val="18"/>
                <w:szCs w:val="18"/>
              </w:rPr>
              <w:t>N/A</w:t>
            </w:r>
          </w:p>
        </w:tc>
        <w:tc>
          <w:tcPr>
            <w:tcW w:w="1512" w:type="dxa"/>
          </w:tcPr>
          <w:p w14:paraId="00EA01AE" w14:textId="77777777" w:rsidR="002C7F1E" w:rsidRPr="002C7F1E" w:rsidRDefault="002C7F1E" w:rsidP="002C7F1E">
            <w:pPr>
              <w:spacing w:after="0"/>
              <w:rPr>
                <w:rFonts w:asciiTheme="majorHAnsi" w:eastAsia="Calibri" w:hAnsiTheme="majorHAnsi" w:cs="Calibri"/>
                <w:color w:val="000000"/>
                <w:sz w:val="18"/>
                <w:szCs w:val="18"/>
              </w:rPr>
            </w:pPr>
            <w:r w:rsidRPr="002C7F1E">
              <w:rPr>
                <w:rFonts w:asciiTheme="majorHAnsi" w:eastAsia="Calibri" w:hAnsiTheme="majorHAnsi" w:cs="Calibri"/>
                <w:color w:val="000000"/>
                <w:sz w:val="18"/>
                <w:szCs w:val="18"/>
              </w:rPr>
              <w:t>N/A</w:t>
            </w:r>
          </w:p>
        </w:tc>
        <w:tc>
          <w:tcPr>
            <w:tcW w:w="1441" w:type="dxa"/>
          </w:tcPr>
          <w:p w14:paraId="2C4F1C92" w14:textId="77777777" w:rsidR="002C7F1E" w:rsidRPr="002C7F1E" w:rsidRDefault="002C7F1E" w:rsidP="002C7F1E">
            <w:pPr>
              <w:spacing w:after="0"/>
              <w:rPr>
                <w:rFonts w:asciiTheme="majorHAnsi" w:eastAsia="Calibri" w:hAnsiTheme="majorHAnsi" w:cs="Calibri"/>
                <w:color w:val="000000"/>
                <w:sz w:val="18"/>
                <w:szCs w:val="18"/>
              </w:rPr>
            </w:pPr>
            <w:r w:rsidRPr="002C7F1E">
              <w:rPr>
                <w:rFonts w:asciiTheme="majorHAnsi" w:eastAsia="Calibri" w:hAnsiTheme="majorHAnsi" w:cs="Calibri"/>
                <w:color w:val="000000"/>
                <w:sz w:val="18"/>
                <w:szCs w:val="18"/>
              </w:rPr>
              <w:t>N/A</w:t>
            </w:r>
          </w:p>
        </w:tc>
        <w:tc>
          <w:tcPr>
            <w:tcW w:w="1442" w:type="dxa"/>
          </w:tcPr>
          <w:p w14:paraId="7207D4E5" w14:textId="77777777" w:rsidR="002C7F1E" w:rsidRPr="002C7F1E" w:rsidRDefault="002C7F1E" w:rsidP="002C7F1E">
            <w:pPr>
              <w:spacing w:after="0"/>
              <w:rPr>
                <w:rFonts w:asciiTheme="majorHAnsi" w:eastAsia="Calibri" w:hAnsiTheme="majorHAnsi" w:cs="Calibri"/>
                <w:color w:val="000000"/>
                <w:sz w:val="18"/>
                <w:szCs w:val="18"/>
              </w:rPr>
            </w:pPr>
            <w:r w:rsidRPr="002C7F1E">
              <w:rPr>
                <w:rFonts w:asciiTheme="majorHAnsi" w:eastAsia="Calibri" w:hAnsiTheme="majorHAnsi" w:cs="Calibri"/>
                <w:color w:val="000000"/>
                <w:sz w:val="18"/>
                <w:szCs w:val="18"/>
              </w:rPr>
              <w:t>N/A</w:t>
            </w:r>
          </w:p>
        </w:tc>
      </w:tr>
      <w:tr w:rsidR="000E56F2" w:rsidRPr="002C7F1E" w14:paraId="42B939B6" w14:textId="77777777" w:rsidTr="0031091C">
        <w:tc>
          <w:tcPr>
            <w:tcW w:w="1600" w:type="dxa"/>
          </w:tcPr>
          <w:p w14:paraId="7A11E6F5" w14:textId="77777777" w:rsidR="002C7F1E" w:rsidRPr="002C7F1E" w:rsidRDefault="002C7F1E" w:rsidP="002C7F1E">
            <w:pPr>
              <w:spacing w:before="120" w:after="120"/>
              <w:ind w:left="57" w:right="57"/>
              <w:rPr>
                <w:rFonts w:asciiTheme="majorHAnsi" w:eastAsia="Calibri" w:hAnsiTheme="majorHAnsi" w:cs="Calibri"/>
                <w:sz w:val="18"/>
                <w:szCs w:val="18"/>
              </w:rPr>
            </w:pPr>
            <w:r w:rsidRPr="002C7F1E">
              <w:rPr>
                <w:rFonts w:asciiTheme="majorHAnsi" w:eastAsia="Calibri" w:hAnsiTheme="majorHAnsi" w:cs="Calibri"/>
                <w:sz w:val="18"/>
                <w:szCs w:val="18"/>
              </w:rPr>
              <w:t>Scottish Power</w:t>
            </w:r>
          </w:p>
        </w:tc>
        <w:tc>
          <w:tcPr>
            <w:tcW w:w="3640" w:type="dxa"/>
          </w:tcPr>
          <w:p w14:paraId="1BD6437C" w14:textId="77777777" w:rsidR="002C7F1E" w:rsidRPr="002C7F1E" w:rsidRDefault="002C7F1E" w:rsidP="002C7F1E">
            <w:pPr>
              <w:spacing w:after="0"/>
              <w:rPr>
                <w:rFonts w:asciiTheme="majorHAnsi" w:eastAsia="Calibri" w:hAnsiTheme="majorHAnsi" w:cs="Calibri"/>
                <w:sz w:val="18"/>
                <w:szCs w:val="18"/>
              </w:rPr>
            </w:pPr>
            <w:r w:rsidRPr="002C7F1E">
              <w:rPr>
                <w:rFonts w:asciiTheme="majorHAnsi" w:eastAsia="Calibri" w:hAnsiTheme="majorHAnsi" w:cs="Calibri"/>
                <w:sz w:val="18"/>
                <w:szCs w:val="18"/>
              </w:rPr>
              <w:t>Yes, we agree with this change.</w:t>
            </w:r>
          </w:p>
        </w:tc>
        <w:tc>
          <w:tcPr>
            <w:tcW w:w="1276" w:type="dxa"/>
          </w:tcPr>
          <w:p w14:paraId="05E7B6E7" w14:textId="77777777" w:rsidR="002C7F1E" w:rsidRPr="002C7F1E" w:rsidRDefault="002C7F1E" w:rsidP="002C7F1E">
            <w:pPr>
              <w:spacing w:after="0"/>
              <w:rPr>
                <w:rFonts w:asciiTheme="majorHAnsi" w:eastAsia="Calibri" w:hAnsiTheme="majorHAnsi" w:cs="Calibri"/>
                <w:color w:val="000000"/>
                <w:sz w:val="18"/>
                <w:szCs w:val="18"/>
              </w:rPr>
            </w:pPr>
            <w:r w:rsidRPr="002C7F1E">
              <w:rPr>
                <w:rFonts w:asciiTheme="majorHAnsi" w:eastAsia="Calibri" w:hAnsiTheme="majorHAnsi" w:cs="Calibri"/>
                <w:color w:val="000000"/>
                <w:sz w:val="18"/>
                <w:szCs w:val="18"/>
              </w:rPr>
              <w:t>N/A</w:t>
            </w:r>
          </w:p>
        </w:tc>
        <w:tc>
          <w:tcPr>
            <w:tcW w:w="1441" w:type="dxa"/>
          </w:tcPr>
          <w:p w14:paraId="25608101" w14:textId="77777777" w:rsidR="002C7F1E" w:rsidRPr="002C7F1E" w:rsidRDefault="002C7F1E" w:rsidP="002C7F1E">
            <w:pPr>
              <w:spacing w:after="0"/>
              <w:rPr>
                <w:rFonts w:asciiTheme="majorHAnsi" w:eastAsia="Calibri" w:hAnsiTheme="majorHAnsi" w:cs="Calibri"/>
                <w:color w:val="000000"/>
                <w:sz w:val="18"/>
                <w:szCs w:val="18"/>
              </w:rPr>
            </w:pPr>
            <w:r w:rsidRPr="002C7F1E">
              <w:rPr>
                <w:rFonts w:asciiTheme="majorHAnsi" w:eastAsia="Calibri" w:hAnsiTheme="majorHAnsi" w:cs="Calibri"/>
                <w:color w:val="000000"/>
                <w:sz w:val="18"/>
                <w:szCs w:val="18"/>
              </w:rPr>
              <w:t>N/A</w:t>
            </w:r>
          </w:p>
        </w:tc>
        <w:tc>
          <w:tcPr>
            <w:tcW w:w="1441" w:type="dxa"/>
          </w:tcPr>
          <w:p w14:paraId="0241C8FA" w14:textId="77777777" w:rsidR="002C7F1E" w:rsidRPr="002C7F1E" w:rsidRDefault="002C7F1E" w:rsidP="002C7F1E">
            <w:pPr>
              <w:spacing w:after="0"/>
              <w:rPr>
                <w:rFonts w:asciiTheme="majorHAnsi" w:eastAsia="Calibri" w:hAnsiTheme="majorHAnsi" w:cs="Calibri"/>
                <w:color w:val="000000"/>
                <w:sz w:val="18"/>
                <w:szCs w:val="18"/>
              </w:rPr>
            </w:pPr>
            <w:r w:rsidRPr="002C7F1E">
              <w:rPr>
                <w:rFonts w:asciiTheme="majorHAnsi" w:eastAsia="Calibri" w:hAnsiTheme="majorHAnsi" w:cs="Calibri"/>
                <w:color w:val="000000"/>
                <w:sz w:val="18"/>
                <w:szCs w:val="18"/>
              </w:rPr>
              <w:t>N/A</w:t>
            </w:r>
          </w:p>
        </w:tc>
        <w:tc>
          <w:tcPr>
            <w:tcW w:w="1370" w:type="dxa"/>
          </w:tcPr>
          <w:p w14:paraId="30C7C87B" w14:textId="77777777" w:rsidR="002C7F1E" w:rsidRPr="002C7F1E" w:rsidRDefault="002C7F1E" w:rsidP="002C7F1E">
            <w:pPr>
              <w:spacing w:after="0"/>
              <w:rPr>
                <w:rFonts w:asciiTheme="majorHAnsi" w:eastAsia="Calibri" w:hAnsiTheme="majorHAnsi" w:cs="Calibri"/>
                <w:color w:val="000000"/>
                <w:sz w:val="18"/>
                <w:szCs w:val="18"/>
              </w:rPr>
            </w:pPr>
            <w:r w:rsidRPr="002C7F1E">
              <w:rPr>
                <w:rFonts w:asciiTheme="majorHAnsi" w:eastAsia="Calibri" w:hAnsiTheme="majorHAnsi" w:cs="Calibri"/>
                <w:color w:val="000000"/>
                <w:sz w:val="18"/>
                <w:szCs w:val="18"/>
              </w:rPr>
              <w:t>N/A</w:t>
            </w:r>
          </w:p>
        </w:tc>
        <w:tc>
          <w:tcPr>
            <w:tcW w:w="1512" w:type="dxa"/>
          </w:tcPr>
          <w:p w14:paraId="7B62F039" w14:textId="77777777" w:rsidR="002C7F1E" w:rsidRPr="002C7F1E" w:rsidRDefault="002C7F1E" w:rsidP="002C7F1E">
            <w:pPr>
              <w:spacing w:after="0"/>
              <w:rPr>
                <w:rFonts w:asciiTheme="majorHAnsi" w:eastAsia="Calibri" w:hAnsiTheme="majorHAnsi" w:cs="Calibri"/>
                <w:color w:val="000000"/>
                <w:sz w:val="18"/>
                <w:szCs w:val="18"/>
              </w:rPr>
            </w:pPr>
            <w:r w:rsidRPr="002C7F1E">
              <w:rPr>
                <w:rFonts w:asciiTheme="majorHAnsi" w:eastAsia="Calibri" w:hAnsiTheme="majorHAnsi" w:cs="Calibri"/>
                <w:color w:val="000000"/>
                <w:sz w:val="18"/>
                <w:szCs w:val="18"/>
              </w:rPr>
              <w:t>N/A</w:t>
            </w:r>
          </w:p>
        </w:tc>
        <w:tc>
          <w:tcPr>
            <w:tcW w:w="1441" w:type="dxa"/>
          </w:tcPr>
          <w:p w14:paraId="1DA6ADE0" w14:textId="77777777" w:rsidR="002C7F1E" w:rsidRPr="002C7F1E" w:rsidRDefault="002C7F1E" w:rsidP="002C7F1E">
            <w:pPr>
              <w:spacing w:after="0"/>
              <w:rPr>
                <w:rFonts w:asciiTheme="majorHAnsi" w:eastAsia="Calibri" w:hAnsiTheme="majorHAnsi" w:cs="Calibri"/>
                <w:color w:val="000000"/>
                <w:sz w:val="18"/>
                <w:szCs w:val="18"/>
              </w:rPr>
            </w:pPr>
            <w:r w:rsidRPr="002C7F1E">
              <w:rPr>
                <w:rFonts w:asciiTheme="majorHAnsi" w:eastAsia="Calibri" w:hAnsiTheme="majorHAnsi" w:cs="Calibri"/>
                <w:color w:val="000000"/>
                <w:sz w:val="18"/>
                <w:szCs w:val="18"/>
              </w:rPr>
              <w:t>N/A</w:t>
            </w:r>
          </w:p>
        </w:tc>
        <w:tc>
          <w:tcPr>
            <w:tcW w:w="1442" w:type="dxa"/>
          </w:tcPr>
          <w:p w14:paraId="1E6924E5" w14:textId="77777777" w:rsidR="002C7F1E" w:rsidRPr="002C7F1E" w:rsidRDefault="002C7F1E" w:rsidP="002C7F1E">
            <w:pPr>
              <w:spacing w:after="0"/>
              <w:rPr>
                <w:rFonts w:asciiTheme="majorHAnsi" w:eastAsia="Calibri" w:hAnsiTheme="majorHAnsi" w:cs="Calibri"/>
                <w:color w:val="000000"/>
                <w:sz w:val="18"/>
                <w:szCs w:val="18"/>
              </w:rPr>
            </w:pPr>
            <w:r w:rsidRPr="002C7F1E">
              <w:rPr>
                <w:rFonts w:asciiTheme="majorHAnsi" w:eastAsia="Calibri" w:hAnsiTheme="majorHAnsi" w:cs="Calibri"/>
                <w:color w:val="000000"/>
                <w:sz w:val="18"/>
                <w:szCs w:val="18"/>
              </w:rPr>
              <w:t>N/A</w:t>
            </w:r>
          </w:p>
        </w:tc>
      </w:tr>
      <w:tr w:rsidR="000E56F2" w:rsidRPr="002C7F1E" w14:paraId="60E7F4FE" w14:textId="77777777" w:rsidTr="0031091C">
        <w:tc>
          <w:tcPr>
            <w:tcW w:w="1600" w:type="dxa"/>
          </w:tcPr>
          <w:p w14:paraId="56E7D0C2" w14:textId="77777777" w:rsidR="002C7F1E" w:rsidRPr="002C7F1E" w:rsidRDefault="002C7F1E" w:rsidP="002C7F1E">
            <w:pPr>
              <w:spacing w:before="120" w:after="120"/>
              <w:ind w:left="57" w:right="57"/>
              <w:rPr>
                <w:rFonts w:asciiTheme="majorHAnsi" w:eastAsia="Calibri" w:hAnsiTheme="majorHAnsi" w:cs="Calibri"/>
                <w:sz w:val="18"/>
                <w:szCs w:val="18"/>
              </w:rPr>
            </w:pPr>
            <w:r w:rsidRPr="002C7F1E">
              <w:rPr>
                <w:rFonts w:asciiTheme="majorHAnsi" w:eastAsia="Calibri" w:hAnsiTheme="majorHAnsi" w:cs="Calibri"/>
                <w:sz w:val="18"/>
                <w:szCs w:val="18"/>
              </w:rPr>
              <w:t>EDF</w:t>
            </w:r>
          </w:p>
        </w:tc>
        <w:tc>
          <w:tcPr>
            <w:tcW w:w="3640" w:type="dxa"/>
          </w:tcPr>
          <w:p w14:paraId="164093EC" w14:textId="77777777" w:rsidR="002C7F1E" w:rsidRPr="002C7F1E" w:rsidRDefault="002C7F1E" w:rsidP="002C7F1E">
            <w:pPr>
              <w:spacing w:after="0"/>
              <w:rPr>
                <w:rFonts w:asciiTheme="majorHAnsi" w:eastAsia="Calibri" w:hAnsiTheme="majorHAnsi" w:cs="Calibri"/>
                <w:sz w:val="18"/>
                <w:szCs w:val="18"/>
              </w:rPr>
            </w:pPr>
            <w:r w:rsidRPr="002C7F1E">
              <w:rPr>
                <w:rFonts w:asciiTheme="majorHAnsi" w:eastAsia="Calibri" w:hAnsiTheme="majorHAnsi" w:cs="Calibri"/>
                <w:color w:val="000000"/>
                <w:sz w:val="18"/>
                <w:szCs w:val="18"/>
              </w:rPr>
              <w:t>Yes, this correction is desirable in principle. EDF will assess the impact, if any, upon device management when assessing the impacts of adopting DUIS v4.0 and MMC v4.0 in detail for back end software changes.</w:t>
            </w:r>
          </w:p>
        </w:tc>
        <w:tc>
          <w:tcPr>
            <w:tcW w:w="1276" w:type="dxa"/>
          </w:tcPr>
          <w:p w14:paraId="4677785C" w14:textId="77777777" w:rsidR="002C7F1E" w:rsidRPr="002C7F1E" w:rsidRDefault="002C7F1E" w:rsidP="002C7F1E">
            <w:pPr>
              <w:spacing w:after="0"/>
              <w:rPr>
                <w:rFonts w:asciiTheme="majorHAnsi" w:eastAsia="Calibri" w:hAnsiTheme="majorHAnsi" w:cs="Calibri"/>
                <w:color w:val="000000"/>
                <w:sz w:val="18"/>
                <w:szCs w:val="18"/>
              </w:rPr>
            </w:pPr>
            <w:r w:rsidRPr="002C7F1E">
              <w:rPr>
                <w:rFonts w:asciiTheme="majorHAnsi" w:eastAsia="Calibri" w:hAnsiTheme="majorHAnsi" w:cs="Calibri"/>
                <w:color w:val="000000"/>
                <w:sz w:val="18"/>
                <w:szCs w:val="18"/>
              </w:rPr>
              <w:t>N/A</w:t>
            </w:r>
          </w:p>
        </w:tc>
        <w:tc>
          <w:tcPr>
            <w:tcW w:w="1441" w:type="dxa"/>
          </w:tcPr>
          <w:p w14:paraId="70514107" w14:textId="77777777" w:rsidR="002C7F1E" w:rsidRPr="002C7F1E" w:rsidRDefault="002C7F1E" w:rsidP="002C7F1E">
            <w:pPr>
              <w:spacing w:after="0"/>
              <w:rPr>
                <w:rFonts w:asciiTheme="majorHAnsi" w:eastAsia="Calibri" w:hAnsiTheme="majorHAnsi" w:cs="Calibri"/>
                <w:color w:val="000000"/>
                <w:sz w:val="18"/>
                <w:szCs w:val="18"/>
              </w:rPr>
            </w:pPr>
            <w:r w:rsidRPr="002C7F1E">
              <w:rPr>
                <w:rFonts w:asciiTheme="majorHAnsi" w:eastAsia="Calibri" w:hAnsiTheme="majorHAnsi" w:cs="Calibri"/>
                <w:color w:val="000000"/>
                <w:sz w:val="18"/>
                <w:szCs w:val="18"/>
              </w:rPr>
              <w:t>N/A</w:t>
            </w:r>
          </w:p>
        </w:tc>
        <w:tc>
          <w:tcPr>
            <w:tcW w:w="1441" w:type="dxa"/>
          </w:tcPr>
          <w:p w14:paraId="7838A10D" w14:textId="77777777" w:rsidR="002C7F1E" w:rsidRPr="002C7F1E" w:rsidRDefault="002C7F1E" w:rsidP="002C7F1E">
            <w:pPr>
              <w:spacing w:after="0"/>
              <w:rPr>
                <w:rFonts w:asciiTheme="majorHAnsi" w:eastAsia="Calibri" w:hAnsiTheme="majorHAnsi" w:cs="Calibri"/>
                <w:color w:val="000000"/>
                <w:sz w:val="18"/>
                <w:szCs w:val="18"/>
              </w:rPr>
            </w:pPr>
            <w:r w:rsidRPr="002C7F1E">
              <w:rPr>
                <w:rFonts w:asciiTheme="majorHAnsi" w:eastAsia="Calibri" w:hAnsiTheme="majorHAnsi" w:cs="Calibri"/>
                <w:color w:val="000000"/>
                <w:sz w:val="18"/>
                <w:szCs w:val="18"/>
              </w:rPr>
              <w:t>N/A</w:t>
            </w:r>
          </w:p>
        </w:tc>
        <w:tc>
          <w:tcPr>
            <w:tcW w:w="1370" w:type="dxa"/>
          </w:tcPr>
          <w:p w14:paraId="2F876523" w14:textId="77777777" w:rsidR="002C7F1E" w:rsidRPr="002C7F1E" w:rsidRDefault="002C7F1E" w:rsidP="002C7F1E">
            <w:pPr>
              <w:spacing w:after="0"/>
              <w:rPr>
                <w:rFonts w:asciiTheme="majorHAnsi" w:eastAsia="Calibri" w:hAnsiTheme="majorHAnsi" w:cs="Calibri"/>
                <w:color w:val="000000"/>
                <w:sz w:val="18"/>
                <w:szCs w:val="18"/>
              </w:rPr>
            </w:pPr>
            <w:r w:rsidRPr="002C7F1E">
              <w:rPr>
                <w:rFonts w:asciiTheme="majorHAnsi" w:eastAsia="Calibri" w:hAnsiTheme="majorHAnsi" w:cs="Calibri"/>
                <w:color w:val="000000"/>
                <w:sz w:val="18"/>
                <w:szCs w:val="18"/>
              </w:rPr>
              <w:t>N/A</w:t>
            </w:r>
          </w:p>
        </w:tc>
        <w:tc>
          <w:tcPr>
            <w:tcW w:w="1512" w:type="dxa"/>
          </w:tcPr>
          <w:p w14:paraId="783FBB77" w14:textId="77777777" w:rsidR="002C7F1E" w:rsidRPr="002C7F1E" w:rsidRDefault="002C7F1E" w:rsidP="002C7F1E">
            <w:pPr>
              <w:spacing w:after="0"/>
              <w:rPr>
                <w:rFonts w:asciiTheme="majorHAnsi" w:eastAsia="Calibri" w:hAnsiTheme="majorHAnsi" w:cs="Calibri"/>
                <w:color w:val="000000"/>
                <w:sz w:val="18"/>
                <w:szCs w:val="18"/>
              </w:rPr>
            </w:pPr>
            <w:r w:rsidRPr="002C7F1E">
              <w:rPr>
                <w:rFonts w:asciiTheme="majorHAnsi" w:eastAsia="Calibri" w:hAnsiTheme="majorHAnsi" w:cs="Calibri"/>
                <w:color w:val="000000"/>
                <w:sz w:val="18"/>
                <w:szCs w:val="18"/>
              </w:rPr>
              <w:t>N/A</w:t>
            </w:r>
          </w:p>
        </w:tc>
        <w:tc>
          <w:tcPr>
            <w:tcW w:w="1441" w:type="dxa"/>
          </w:tcPr>
          <w:p w14:paraId="4007B692" w14:textId="77777777" w:rsidR="002C7F1E" w:rsidRPr="002C7F1E" w:rsidRDefault="002C7F1E" w:rsidP="002C7F1E">
            <w:pPr>
              <w:spacing w:after="0"/>
              <w:rPr>
                <w:rFonts w:asciiTheme="majorHAnsi" w:eastAsia="Calibri" w:hAnsiTheme="majorHAnsi" w:cs="Calibri"/>
                <w:color w:val="000000"/>
                <w:sz w:val="18"/>
                <w:szCs w:val="18"/>
              </w:rPr>
            </w:pPr>
            <w:r w:rsidRPr="002C7F1E">
              <w:rPr>
                <w:rFonts w:asciiTheme="majorHAnsi" w:eastAsia="Calibri" w:hAnsiTheme="majorHAnsi" w:cs="Calibri"/>
                <w:color w:val="000000"/>
                <w:sz w:val="18"/>
                <w:szCs w:val="18"/>
              </w:rPr>
              <w:t>N/A</w:t>
            </w:r>
          </w:p>
        </w:tc>
        <w:tc>
          <w:tcPr>
            <w:tcW w:w="1442" w:type="dxa"/>
          </w:tcPr>
          <w:p w14:paraId="02F3E013" w14:textId="77777777" w:rsidR="002C7F1E" w:rsidRPr="002C7F1E" w:rsidRDefault="002C7F1E" w:rsidP="002C7F1E">
            <w:pPr>
              <w:spacing w:after="0"/>
              <w:rPr>
                <w:rFonts w:asciiTheme="majorHAnsi" w:eastAsia="Calibri" w:hAnsiTheme="majorHAnsi" w:cs="Calibri"/>
                <w:color w:val="000000"/>
                <w:sz w:val="18"/>
                <w:szCs w:val="18"/>
              </w:rPr>
            </w:pPr>
            <w:r w:rsidRPr="002C7F1E">
              <w:rPr>
                <w:rFonts w:asciiTheme="majorHAnsi" w:eastAsia="Calibri" w:hAnsiTheme="majorHAnsi" w:cs="Calibri"/>
                <w:color w:val="000000"/>
                <w:sz w:val="18"/>
                <w:szCs w:val="18"/>
              </w:rPr>
              <w:t>N/A</w:t>
            </w:r>
          </w:p>
        </w:tc>
      </w:tr>
    </w:tbl>
    <w:p w14:paraId="7E322FDB" w14:textId="6662DFD0" w:rsidR="00796E98" w:rsidRDefault="00796E98">
      <w:pPr>
        <w:spacing w:after="160" w:line="259" w:lineRule="auto"/>
      </w:pPr>
    </w:p>
    <w:tbl>
      <w:tblPr>
        <w:tblStyle w:val="TableGrid"/>
        <w:tblW w:w="0" w:type="auto"/>
        <w:tblLook w:val="04A0" w:firstRow="1" w:lastRow="0" w:firstColumn="1" w:lastColumn="0" w:noHBand="0" w:noVBand="1"/>
      </w:tblPr>
      <w:tblGrid>
        <w:gridCol w:w="1560"/>
        <w:gridCol w:w="13576"/>
      </w:tblGrid>
      <w:tr w:rsidR="00CB6ECA" w14:paraId="526991CB" w14:textId="77777777" w:rsidTr="008B79EC">
        <w:trPr>
          <w:cnfStyle w:val="100000000000" w:firstRow="1" w:lastRow="0" w:firstColumn="0" w:lastColumn="0" w:oddVBand="0" w:evenVBand="0" w:oddHBand="0" w:evenHBand="0" w:firstRowFirstColumn="0" w:firstRowLastColumn="0" w:lastRowFirstColumn="0" w:lastRowLastColumn="0"/>
        </w:trPr>
        <w:tc>
          <w:tcPr>
            <w:tcW w:w="1560" w:type="dxa"/>
          </w:tcPr>
          <w:p w14:paraId="4063B1BE" w14:textId="3A28D4BE" w:rsidR="00CB6ECA" w:rsidRPr="00C4146F" w:rsidRDefault="00CB6ECA" w:rsidP="008B79EC">
            <w:pPr>
              <w:spacing w:after="160" w:line="259" w:lineRule="auto"/>
              <w:rPr>
                <w:rFonts w:asciiTheme="majorHAnsi" w:hAnsiTheme="majorHAnsi"/>
                <w:sz w:val="20"/>
                <w:szCs w:val="20"/>
              </w:rPr>
            </w:pPr>
            <w:r w:rsidRPr="00C4146F">
              <w:rPr>
                <w:rFonts w:asciiTheme="majorHAnsi" w:hAnsiTheme="majorHAnsi"/>
                <w:sz w:val="20"/>
                <w:szCs w:val="20"/>
              </w:rPr>
              <w:t xml:space="preserve">Question </w:t>
            </w:r>
            <w:r>
              <w:rPr>
                <w:rFonts w:asciiTheme="majorHAnsi" w:hAnsiTheme="majorHAnsi"/>
                <w:sz w:val="20"/>
                <w:szCs w:val="20"/>
              </w:rPr>
              <w:t>5</w:t>
            </w:r>
          </w:p>
        </w:tc>
        <w:tc>
          <w:tcPr>
            <w:tcW w:w="13576" w:type="dxa"/>
          </w:tcPr>
          <w:p w14:paraId="4BA6A089" w14:textId="45E79441" w:rsidR="00CB6ECA" w:rsidRPr="00C4146F" w:rsidRDefault="006B2A99" w:rsidP="008B79EC">
            <w:pPr>
              <w:spacing w:after="160" w:line="259" w:lineRule="auto"/>
              <w:rPr>
                <w:rFonts w:asciiTheme="majorHAnsi" w:hAnsiTheme="majorHAnsi"/>
                <w:sz w:val="20"/>
                <w:szCs w:val="20"/>
              </w:rPr>
            </w:pPr>
            <w:r w:rsidRPr="00366C32">
              <w:rPr>
                <w:rFonts w:asciiTheme="minorHAnsi" w:hAnsiTheme="minorHAnsi" w:cstheme="minorHAnsi"/>
                <w:sz w:val="20"/>
                <w:szCs w:val="20"/>
              </w:rPr>
              <w:t>Do you agree with the proposed DUIS change regarding the defect fix ‘DUIS inconsistency for GCS01a’? If not, please provide your rationale.</w:t>
            </w:r>
          </w:p>
        </w:tc>
      </w:tr>
    </w:tbl>
    <w:p w14:paraId="7A31271E" w14:textId="4AB6B411" w:rsidR="00796E98" w:rsidRDefault="00796E98">
      <w:pPr>
        <w:spacing w:after="160" w:line="259" w:lineRule="auto"/>
      </w:pPr>
    </w:p>
    <w:tbl>
      <w:tblPr>
        <w:tblStyle w:val="TableGrid5"/>
        <w:tblW w:w="15163" w:type="dxa"/>
        <w:tblLook w:val="04A0" w:firstRow="1" w:lastRow="0" w:firstColumn="1" w:lastColumn="0" w:noHBand="0" w:noVBand="1"/>
      </w:tblPr>
      <w:tblGrid>
        <w:gridCol w:w="1586"/>
        <w:gridCol w:w="2802"/>
        <w:gridCol w:w="1703"/>
        <w:gridCol w:w="1512"/>
        <w:gridCol w:w="1512"/>
        <w:gridCol w:w="1512"/>
        <w:gridCol w:w="1512"/>
        <w:gridCol w:w="1512"/>
        <w:gridCol w:w="1512"/>
      </w:tblGrid>
      <w:tr w:rsidR="00BF2D16" w:rsidRPr="0019148F" w14:paraId="557BE2A3" w14:textId="77777777" w:rsidTr="002D3853">
        <w:trPr>
          <w:cantSplit/>
          <w:tblHeader/>
        </w:trPr>
        <w:tc>
          <w:tcPr>
            <w:tcW w:w="1586" w:type="dxa"/>
            <w:vMerge w:val="restart"/>
            <w:shd w:val="clear" w:color="auto" w:fill="5C2071"/>
            <w:vAlign w:val="center"/>
          </w:tcPr>
          <w:p w14:paraId="19EC0D77" w14:textId="77777777" w:rsidR="0019148F" w:rsidRPr="0019148F" w:rsidRDefault="0019148F" w:rsidP="0019148F">
            <w:pPr>
              <w:spacing w:before="120" w:after="120"/>
              <w:ind w:left="57" w:right="57"/>
              <w:jc w:val="center"/>
              <w:rPr>
                <w:rFonts w:asciiTheme="majorHAnsi" w:eastAsia="Calibri" w:hAnsiTheme="majorHAnsi" w:cs="Calibri"/>
                <w:b/>
                <w:color w:val="FFFFFF"/>
                <w:sz w:val="20"/>
                <w:szCs w:val="20"/>
              </w:rPr>
            </w:pPr>
            <w:r w:rsidRPr="0019148F">
              <w:rPr>
                <w:rFonts w:asciiTheme="majorHAnsi" w:eastAsia="Calibri" w:hAnsiTheme="majorHAnsi" w:cs="Calibri"/>
                <w:b/>
                <w:color w:val="FFFFFF"/>
                <w:sz w:val="20"/>
                <w:szCs w:val="20"/>
              </w:rPr>
              <w:t>Respondent</w:t>
            </w:r>
          </w:p>
        </w:tc>
        <w:tc>
          <w:tcPr>
            <w:tcW w:w="2802" w:type="dxa"/>
            <w:vMerge w:val="restart"/>
            <w:shd w:val="clear" w:color="auto" w:fill="5C2071"/>
            <w:vAlign w:val="center"/>
          </w:tcPr>
          <w:p w14:paraId="0FCD3C77" w14:textId="77777777" w:rsidR="0019148F" w:rsidRPr="0019148F" w:rsidRDefault="0019148F" w:rsidP="0019148F">
            <w:pPr>
              <w:spacing w:before="120" w:after="120"/>
              <w:ind w:left="57" w:right="57"/>
              <w:jc w:val="center"/>
              <w:rPr>
                <w:rFonts w:asciiTheme="majorHAnsi" w:eastAsia="Calibri" w:hAnsiTheme="majorHAnsi" w:cs="Calibri"/>
                <w:b/>
                <w:color w:val="FFFFFF"/>
                <w:sz w:val="20"/>
                <w:szCs w:val="20"/>
              </w:rPr>
            </w:pPr>
            <w:r w:rsidRPr="0019148F">
              <w:rPr>
                <w:rFonts w:asciiTheme="majorHAnsi" w:eastAsia="Calibri" w:hAnsiTheme="majorHAnsi" w:cs="Calibri"/>
                <w:b/>
                <w:color w:val="FFFFFF"/>
                <w:sz w:val="20"/>
                <w:szCs w:val="20"/>
              </w:rPr>
              <w:t>Comment</w:t>
            </w:r>
          </w:p>
        </w:tc>
        <w:tc>
          <w:tcPr>
            <w:tcW w:w="1703" w:type="dxa"/>
            <w:vMerge w:val="restart"/>
            <w:shd w:val="clear" w:color="auto" w:fill="5C2071"/>
            <w:vAlign w:val="center"/>
          </w:tcPr>
          <w:p w14:paraId="4F95577A" w14:textId="77777777" w:rsidR="0019148F" w:rsidRPr="0019148F" w:rsidRDefault="0019148F" w:rsidP="0019148F">
            <w:pPr>
              <w:spacing w:before="120" w:after="120"/>
              <w:ind w:left="57" w:right="57"/>
              <w:jc w:val="center"/>
              <w:rPr>
                <w:rFonts w:asciiTheme="majorHAnsi" w:eastAsia="Calibri" w:hAnsiTheme="majorHAnsi" w:cs="Calibri"/>
                <w:b/>
                <w:color w:val="FFFFFF"/>
                <w:sz w:val="20"/>
                <w:szCs w:val="20"/>
              </w:rPr>
            </w:pPr>
            <w:r w:rsidRPr="0019148F">
              <w:rPr>
                <w:rFonts w:asciiTheme="majorHAnsi" w:eastAsia="Calibri" w:hAnsiTheme="majorHAnsi" w:cs="Calibri"/>
                <w:b/>
                <w:color w:val="FFFFFF"/>
                <w:sz w:val="20"/>
                <w:szCs w:val="20"/>
              </w:rPr>
              <w:t>DCC Response</w:t>
            </w:r>
          </w:p>
        </w:tc>
        <w:tc>
          <w:tcPr>
            <w:tcW w:w="4536" w:type="dxa"/>
            <w:gridSpan w:val="3"/>
            <w:shd w:val="clear" w:color="auto" w:fill="5C2071"/>
            <w:vAlign w:val="center"/>
          </w:tcPr>
          <w:p w14:paraId="2F49D0A4" w14:textId="77777777" w:rsidR="0019148F" w:rsidRPr="0019148F" w:rsidRDefault="0019148F" w:rsidP="0031091C">
            <w:pPr>
              <w:spacing w:before="120" w:after="120"/>
              <w:ind w:left="57" w:right="57"/>
              <w:jc w:val="center"/>
              <w:rPr>
                <w:rFonts w:asciiTheme="majorHAnsi" w:eastAsia="Calibri" w:hAnsiTheme="majorHAnsi" w:cs="Calibri"/>
                <w:b/>
                <w:color w:val="FFFFFF"/>
                <w:sz w:val="20"/>
                <w:szCs w:val="20"/>
              </w:rPr>
            </w:pPr>
            <w:r w:rsidRPr="0019148F">
              <w:rPr>
                <w:rFonts w:asciiTheme="majorHAnsi" w:eastAsia="Calibri" w:hAnsiTheme="majorHAnsi" w:cs="Calibri"/>
                <w:b/>
                <w:color w:val="FFFFFF"/>
                <w:sz w:val="20"/>
                <w:szCs w:val="20"/>
              </w:rPr>
              <w:t>DUIS Updates</w:t>
            </w:r>
          </w:p>
        </w:tc>
        <w:tc>
          <w:tcPr>
            <w:tcW w:w="4536" w:type="dxa"/>
            <w:gridSpan w:val="3"/>
            <w:shd w:val="clear" w:color="auto" w:fill="5C2071"/>
          </w:tcPr>
          <w:p w14:paraId="3DD5FDF1" w14:textId="77777777" w:rsidR="0019148F" w:rsidRPr="0019148F" w:rsidRDefault="0019148F" w:rsidP="0031091C">
            <w:pPr>
              <w:spacing w:before="120" w:after="120"/>
              <w:ind w:left="57" w:right="57"/>
              <w:jc w:val="center"/>
              <w:rPr>
                <w:rFonts w:asciiTheme="majorHAnsi" w:eastAsia="Calibri" w:hAnsiTheme="majorHAnsi" w:cs="Calibri"/>
                <w:b/>
                <w:color w:val="FFFFFF"/>
                <w:sz w:val="20"/>
                <w:szCs w:val="20"/>
              </w:rPr>
            </w:pPr>
            <w:r w:rsidRPr="0019148F">
              <w:rPr>
                <w:rFonts w:asciiTheme="majorHAnsi" w:eastAsia="Calibri" w:hAnsiTheme="majorHAnsi" w:cs="Calibri"/>
                <w:b/>
                <w:color w:val="FFFFFF"/>
                <w:sz w:val="20"/>
                <w:szCs w:val="20"/>
              </w:rPr>
              <w:t>MMC Updates</w:t>
            </w:r>
          </w:p>
        </w:tc>
      </w:tr>
      <w:tr w:rsidR="00BF2D16" w:rsidRPr="0019148F" w14:paraId="51D5AE09" w14:textId="77777777" w:rsidTr="002D3853">
        <w:trPr>
          <w:cantSplit/>
          <w:tblHeader/>
        </w:trPr>
        <w:tc>
          <w:tcPr>
            <w:tcW w:w="1586" w:type="dxa"/>
            <w:vMerge/>
            <w:shd w:val="clear" w:color="auto" w:fill="5C2071"/>
          </w:tcPr>
          <w:p w14:paraId="0CB26A20" w14:textId="77777777" w:rsidR="0019148F" w:rsidRPr="0019148F" w:rsidRDefault="0019148F" w:rsidP="0019148F">
            <w:pPr>
              <w:spacing w:before="120" w:after="120"/>
              <w:ind w:left="57" w:right="57"/>
              <w:rPr>
                <w:rFonts w:asciiTheme="majorHAnsi" w:eastAsia="Calibri" w:hAnsiTheme="majorHAnsi" w:cs="Calibri"/>
                <w:b/>
                <w:color w:val="FFFFFF"/>
                <w:sz w:val="20"/>
                <w:szCs w:val="20"/>
              </w:rPr>
            </w:pPr>
          </w:p>
        </w:tc>
        <w:tc>
          <w:tcPr>
            <w:tcW w:w="2802" w:type="dxa"/>
            <w:vMerge/>
            <w:shd w:val="clear" w:color="auto" w:fill="5C2071"/>
          </w:tcPr>
          <w:p w14:paraId="339DF81C" w14:textId="77777777" w:rsidR="0019148F" w:rsidRPr="0019148F" w:rsidRDefault="0019148F" w:rsidP="0019148F">
            <w:pPr>
              <w:spacing w:before="120" w:after="120"/>
              <w:ind w:left="57" w:right="57"/>
              <w:rPr>
                <w:rFonts w:asciiTheme="majorHAnsi" w:eastAsia="Calibri" w:hAnsiTheme="majorHAnsi" w:cs="Calibri"/>
                <w:b/>
                <w:color w:val="FFFFFF"/>
                <w:sz w:val="20"/>
                <w:szCs w:val="20"/>
              </w:rPr>
            </w:pPr>
          </w:p>
        </w:tc>
        <w:tc>
          <w:tcPr>
            <w:tcW w:w="1703" w:type="dxa"/>
            <w:vMerge/>
            <w:shd w:val="clear" w:color="auto" w:fill="5C2071"/>
          </w:tcPr>
          <w:p w14:paraId="4E4423A3" w14:textId="77777777" w:rsidR="0019148F" w:rsidRPr="0019148F" w:rsidRDefault="0019148F" w:rsidP="0019148F">
            <w:pPr>
              <w:spacing w:before="120" w:after="120"/>
              <w:ind w:left="57" w:right="57"/>
              <w:rPr>
                <w:rFonts w:asciiTheme="majorHAnsi" w:eastAsia="Calibri" w:hAnsiTheme="majorHAnsi" w:cs="Calibri"/>
                <w:b/>
                <w:color w:val="FFFFFF"/>
                <w:sz w:val="20"/>
                <w:szCs w:val="20"/>
              </w:rPr>
            </w:pPr>
          </w:p>
        </w:tc>
        <w:tc>
          <w:tcPr>
            <w:tcW w:w="1512" w:type="dxa"/>
            <w:shd w:val="clear" w:color="auto" w:fill="5C2071"/>
          </w:tcPr>
          <w:p w14:paraId="2717F969" w14:textId="77777777" w:rsidR="0019148F" w:rsidRPr="0019148F" w:rsidRDefault="0019148F" w:rsidP="0031091C">
            <w:pPr>
              <w:spacing w:before="120" w:after="120"/>
              <w:ind w:left="57" w:right="57"/>
              <w:jc w:val="center"/>
              <w:rPr>
                <w:rFonts w:asciiTheme="majorHAnsi" w:eastAsia="Calibri" w:hAnsiTheme="majorHAnsi" w:cs="Calibri"/>
                <w:b/>
                <w:color w:val="FFFFFF"/>
                <w:sz w:val="20"/>
                <w:szCs w:val="20"/>
              </w:rPr>
            </w:pPr>
            <w:r w:rsidRPr="0019148F">
              <w:rPr>
                <w:rFonts w:asciiTheme="majorHAnsi" w:eastAsia="Calibri" w:hAnsiTheme="majorHAnsi" w:cs="Calibri"/>
                <w:b/>
                <w:color w:val="FFFFFF"/>
                <w:sz w:val="20"/>
                <w:szCs w:val="20"/>
              </w:rPr>
              <w:t>DUIS Updated</w:t>
            </w:r>
          </w:p>
        </w:tc>
        <w:tc>
          <w:tcPr>
            <w:tcW w:w="1512" w:type="dxa"/>
            <w:shd w:val="clear" w:color="auto" w:fill="5C2071"/>
          </w:tcPr>
          <w:p w14:paraId="5DC7F8C6" w14:textId="5FB4C4FA" w:rsidR="0019148F" w:rsidRPr="0019148F" w:rsidRDefault="0019148F" w:rsidP="0031091C">
            <w:pPr>
              <w:spacing w:before="120" w:after="120"/>
              <w:ind w:left="57" w:right="57"/>
              <w:jc w:val="center"/>
              <w:rPr>
                <w:rFonts w:asciiTheme="majorHAnsi" w:eastAsia="Calibri" w:hAnsiTheme="majorHAnsi" w:cs="Calibri"/>
                <w:b/>
                <w:color w:val="FFFFFF"/>
                <w:sz w:val="20"/>
                <w:szCs w:val="20"/>
              </w:rPr>
            </w:pPr>
            <w:r w:rsidRPr="0019148F">
              <w:rPr>
                <w:rFonts w:asciiTheme="majorHAnsi" w:eastAsia="Calibri" w:hAnsiTheme="majorHAnsi" w:cs="Calibri"/>
                <w:b/>
                <w:color w:val="FFFFFF"/>
                <w:sz w:val="20"/>
                <w:szCs w:val="20"/>
              </w:rPr>
              <w:t>Section</w:t>
            </w:r>
          </w:p>
        </w:tc>
        <w:tc>
          <w:tcPr>
            <w:tcW w:w="1512" w:type="dxa"/>
            <w:shd w:val="clear" w:color="auto" w:fill="5C2071"/>
          </w:tcPr>
          <w:p w14:paraId="5B9FB6A5" w14:textId="77777777" w:rsidR="0019148F" w:rsidRPr="0019148F" w:rsidRDefault="0019148F" w:rsidP="0031091C">
            <w:pPr>
              <w:spacing w:before="120" w:after="120"/>
              <w:ind w:left="57" w:right="57"/>
              <w:jc w:val="center"/>
              <w:rPr>
                <w:rFonts w:asciiTheme="majorHAnsi" w:eastAsia="Calibri" w:hAnsiTheme="majorHAnsi" w:cs="Calibri"/>
                <w:b/>
                <w:color w:val="FFFFFF"/>
                <w:sz w:val="20"/>
                <w:szCs w:val="20"/>
              </w:rPr>
            </w:pPr>
            <w:r w:rsidRPr="0019148F">
              <w:rPr>
                <w:rFonts w:asciiTheme="majorHAnsi" w:eastAsia="Calibri" w:hAnsiTheme="majorHAnsi" w:cs="Calibri"/>
                <w:b/>
                <w:color w:val="FFFFFF"/>
                <w:sz w:val="20"/>
                <w:szCs w:val="20"/>
              </w:rPr>
              <w:t>Page</w:t>
            </w:r>
          </w:p>
        </w:tc>
        <w:tc>
          <w:tcPr>
            <w:tcW w:w="1512" w:type="dxa"/>
            <w:shd w:val="clear" w:color="auto" w:fill="5C2071"/>
          </w:tcPr>
          <w:p w14:paraId="192EB54E" w14:textId="77777777" w:rsidR="0019148F" w:rsidRPr="0019148F" w:rsidRDefault="0019148F" w:rsidP="0031091C">
            <w:pPr>
              <w:spacing w:before="120" w:after="120"/>
              <w:ind w:left="57" w:right="57"/>
              <w:jc w:val="center"/>
              <w:rPr>
                <w:rFonts w:asciiTheme="majorHAnsi" w:eastAsia="Calibri" w:hAnsiTheme="majorHAnsi" w:cs="Calibri"/>
                <w:b/>
                <w:color w:val="FFFFFF"/>
                <w:sz w:val="20"/>
                <w:szCs w:val="20"/>
              </w:rPr>
            </w:pPr>
            <w:r w:rsidRPr="0019148F">
              <w:rPr>
                <w:rFonts w:asciiTheme="majorHAnsi" w:eastAsia="Calibri" w:hAnsiTheme="majorHAnsi" w:cs="Calibri"/>
                <w:b/>
                <w:color w:val="FFFFFF"/>
                <w:sz w:val="20"/>
                <w:szCs w:val="20"/>
              </w:rPr>
              <w:t>MMC Updated</w:t>
            </w:r>
          </w:p>
        </w:tc>
        <w:tc>
          <w:tcPr>
            <w:tcW w:w="1512" w:type="dxa"/>
            <w:shd w:val="clear" w:color="auto" w:fill="5C2071"/>
          </w:tcPr>
          <w:p w14:paraId="2FEE3140" w14:textId="34F59272" w:rsidR="0019148F" w:rsidRPr="0019148F" w:rsidRDefault="0019148F" w:rsidP="0031091C">
            <w:pPr>
              <w:spacing w:before="120" w:after="120"/>
              <w:ind w:left="57" w:right="57"/>
              <w:jc w:val="center"/>
              <w:rPr>
                <w:rFonts w:asciiTheme="majorHAnsi" w:eastAsia="Calibri" w:hAnsiTheme="majorHAnsi" w:cs="Calibri"/>
                <w:b/>
                <w:color w:val="FFFFFF"/>
                <w:sz w:val="20"/>
                <w:szCs w:val="20"/>
              </w:rPr>
            </w:pPr>
            <w:r w:rsidRPr="0019148F">
              <w:rPr>
                <w:rFonts w:asciiTheme="majorHAnsi" w:eastAsia="Calibri" w:hAnsiTheme="majorHAnsi" w:cs="Calibri"/>
                <w:b/>
                <w:color w:val="FFFFFF"/>
                <w:sz w:val="20"/>
                <w:szCs w:val="20"/>
              </w:rPr>
              <w:t>Section</w:t>
            </w:r>
          </w:p>
        </w:tc>
        <w:tc>
          <w:tcPr>
            <w:tcW w:w="1512" w:type="dxa"/>
            <w:shd w:val="clear" w:color="auto" w:fill="5C2071"/>
          </w:tcPr>
          <w:p w14:paraId="5FE43BC4" w14:textId="77777777" w:rsidR="0019148F" w:rsidRPr="0019148F" w:rsidRDefault="0019148F" w:rsidP="0031091C">
            <w:pPr>
              <w:spacing w:before="120" w:after="120"/>
              <w:ind w:left="57" w:right="57"/>
              <w:jc w:val="center"/>
              <w:rPr>
                <w:rFonts w:asciiTheme="majorHAnsi" w:eastAsia="Calibri" w:hAnsiTheme="majorHAnsi" w:cs="Calibri"/>
                <w:b/>
                <w:color w:val="FFFFFF"/>
                <w:sz w:val="20"/>
                <w:szCs w:val="20"/>
              </w:rPr>
            </w:pPr>
            <w:r w:rsidRPr="0019148F">
              <w:rPr>
                <w:rFonts w:asciiTheme="majorHAnsi" w:eastAsia="Calibri" w:hAnsiTheme="majorHAnsi" w:cs="Calibri"/>
                <w:b/>
                <w:color w:val="FFFFFF"/>
                <w:sz w:val="20"/>
                <w:szCs w:val="20"/>
              </w:rPr>
              <w:t>Page</w:t>
            </w:r>
          </w:p>
        </w:tc>
      </w:tr>
      <w:tr w:rsidR="00BF2D16" w:rsidRPr="0019148F" w14:paraId="1F5B78D8" w14:textId="77777777" w:rsidTr="002D3853">
        <w:tc>
          <w:tcPr>
            <w:tcW w:w="1586" w:type="dxa"/>
          </w:tcPr>
          <w:p w14:paraId="0D827553" w14:textId="77777777" w:rsidR="0019148F" w:rsidRPr="0019148F" w:rsidRDefault="0019148F" w:rsidP="0019148F">
            <w:pPr>
              <w:spacing w:before="120" w:after="120"/>
              <w:ind w:left="57" w:right="57"/>
              <w:rPr>
                <w:rFonts w:asciiTheme="majorHAnsi" w:eastAsia="Calibri" w:hAnsiTheme="majorHAnsi" w:cs="Calibri"/>
                <w:sz w:val="18"/>
                <w:szCs w:val="18"/>
              </w:rPr>
            </w:pPr>
            <w:r w:rsidRPr="0019148F">
              <w:rPr>
                <w:rFonts w:asciiTheme="majorHAnsi" w:eastAsia="Calibri" w:hAnsiTheme="majorHAnsi" w:cs="Calibri"/>
                <w:sz w:val="18"/>
                <w:szCs w:val="18"/>
              </w:rPr>
              <w:t xml:space="preserve">OVO </w:t>
            </w:r>
          </w:p>
        </w:tc>
        <w:tc>
          <w:tcPr>
            <w:tcW w:w="2802" w:type="dxa"/>
          </w:tcPr>
          <w:p w14:paraId="60DBB3C3" w14:textId="77777777" w:rsidR="0019148F" w:rsidRPr="0019148F" w:rsidRDefault="0019148F" w:rsidP="0019148F">
            <w:pPr>
              <w:spacing w:after="0"/>
              <w:rPr>
                <w:rFonts w:asciiTheme="majorHAnsi" w:eastAsia="Calibri" w:hAnsiTheme="majorHAnsi" w:cs="Calibri"/>
                <w:sz w:val="18"/>
                <w:szCs w:val="18"/>
              </w:rPr>
            </w:pPr>
            <w:r w:rsidRPr="0019148F">
              <w:rPr>
                <w:rFonts w:asciiTheme="majorHAnsi" w:eastAsia="Calibri" w:hAnsiTheme="majorHAnsi" w:cs="Calibri"/>
                <w:sz w:val="18"/>
                <w:szCs w:val="18"/>
              </w:rPr>
              <w:t>We agree with the proposed DUIS change to fi the inconsistency.</w:t>
            </w:r>
          </w:p>
        </w:tc>
        <w:tc>
          <w:tcPr>
            <w:tcW w:w="1703" w:type="dxa"/>
          </w:tcPr>
          <w:p w14:paraId="678C2C09" w14:textId="77777777" w:rsidR="0019148F" w:rsidRPr="0019148F" w:rsidRDefault="0019148F" w:rsidP="0019148F">
            <w:pPr>
              <w:spacing w:after="0"/>
              <w:rPr>
                <w:rFonts w:asciiTheme="majorHAnsi" w:eastAsia="Calibri" w:hAnsiTheme="majorHAnsi" w:cs="Calibri"/>
                <w:color w:val="000000"/>
                <w:sz w:val="18"/>
                <w:szCs w:val="18"/>
              </w:rPr>
            </w:pPr>
            <w:r w:rsidRPr="0019148F">
              <w:rPr>
                <w:rFonts w:asciiTheme="majorHAnsi" w:eastAsia="Calibri" w:hAnsiTheme="majorHAnsi" w:cs="Calibri"/>
                <w:color w:val="000000"/>
                <w:sz w:val="18"/>
                <w:szCs w:val="18"/>
              </w:rPr>
              <w:t>N/A</w:t>
            </w:r>
          </w:p>
        </w:tc>
        <w:tc>
          <w:tcPr>
            <w:tcW w:w="1512" w:type="dxa"/>
          </w:tcPr>
          <w:p w14:paraId="07823A34" w14:textId="77777777" w:rsidR="0019148F" w:rsidRPr="0019148F" w:rsidRDefault="0019148F" w:rsidP="0019148F">
            <w:pPr>
              <w:spacing w:after="0"/>
              <w:rPr>
                <w:rFonts w:asciiTheme="majorHAnsi" w:eastAsia="Calibri" w:hAnsiTheme="majorHAnsi" w:cs="Calibri"/>
                <w:color w:val="000000"/>
                <w:sz w:val="18"/>
                <w:szCs w:val="18"/>
              </w:rPr>
            </w:pPr>
            <w:r w:rsidRPr="0019148F">
              <w:rPr>
                <w:rFonts w:asciiTheme="majorHAnsi" w:eastAsia="Calibri" w:hAnsiTheme="majorHAnsi" w:cs="Calibri"/>
                <w:color w:val="000000"/>
                <w:sz w:val="18"/>
                <w:szCs w:val="18"/>
              </w:rPr>
              <w:t>N/A</w:t>
            </w:r>
          </w:p>
        </w:tc>
        <w:tc>
          <w:tcPr>
            <w:tcW w:w="1512" w:type="dxa"/>
          </w:tcPr>
          <w:p w14:paraId="29FF83B5" w14:textId="77777777" w:rsidR="0019148F" w:rsidRPr="0019148F" w:rsidRDefault="0019148F" w:rsidP="0019148F">
            <w:pPr>
              <w:spacing w:after="0"/>
              <w:rPr>
                <w:rFonts w:asciiTheme="majorHAnsi" w:eastAsia="Calibri" w:hAnsiTheme="majorHAnsi" w:cs="Calibri"/>
                <w:color w:val="000000"/>
                <w:sz w:val="18"/>
                <w:szCs w:val="18"/>
              </w:rPr>
            </w:pPr>
            <w:r w:rsidRPr="0019148F">
              <w:rPr>
                <w:rFonts w:asciiTheme="majorHAnsi" w:eastAsia="Calibri" w:hAnsiTheme="majorHAnsi" w:cs="Calibri"/>
                <w:color w:val="000000"/>
                <w:sz w:val="18"/>
                <w:szCs w:val="18"/>
              </w:rPr>
              <w:t>N/A</w:t>
            </w:r>
          </w:p>
        </w:tc>
        <w:tc>
          <w:tcPr>
            <w:tcW w:w="1512" w:type="dxa"/>
          </w:tcPr>
          <w:p w14:paraId="4A6C6DAD" w14:textId="77777777" w:rsidR="0019148F" w:rsidRPr="0019148F" w:rsidRDefault="0019148F" w:rsidP="0019148F">
            <w:pPr>
              <w:spacing w:after="0"/>
              <w:rPr>
                <w:rFonts w:asciiTheme="majorHAnsi" w:eastAsia="Calibri" w:hAnsiTheme="majorHAnsi" w:cs="Calibri"/>
                <w:color w:val="000000"/>
                <w:sz w:val="18"/>
                <w:szCs w:val="18"/>
              </w:rPr>
            </w:pPr>
            <w:r w:rsidRPr="0019148F">
              <w:rPr>
                <w:rFonts w:asciiTheme="majorHAnsi" w:eastAsia="Calibri" w:hAnsiTheme="majorHAnsi" w:cs="Calibri"/>
                <w:color w:val="000000"/>
                <w:sz w:val="18"/>
                <w:szCs w:val="18"/>
              </w:rPr>
              <w:t>N/A</w:t>
            </w:r>
          </w:p>
        </w:tc>
        <w:tc>
          <w:tcPr>
            <w:tcW w:w="1512" w:type="dxa"/>
          </w:tcPr>
          <w:p w14:paraId="3CB86528" w14:textId="77777777" w:rsidR="0019148F" w:rsidRPr="0019148F" w:rsidRDefault="0019148F" w:rsidP="0019148F">
            <w:pPr>
              <w:spacing w:after="0"/>
              <w:rPr>
                <w:rFonts w:asciiTheme="majorHAnsi" w:eastAsia="Calibri" w:hAnsiTheme="majorHAnsi" w:cs="Calibri"/>
                <w:color w:val="000000"/>
                <w:sz w:val="18"/>
                <w:szCs w:val="18"/>
              </w:rPr>
            </w:pPr>
            <w:r w:rsidRPr="0019148F">
              <w:rPr>
                <w:rFonts w:asciiTheme="majorHAnsi" w:eastAsia="Calibri" w:hAnsiTheme="majorHAnsi" w:cs="Calibri"/>
                <w:color w:val="000000"/>
                <w:sz w:val="18"/>
                <w:szCs w:val="18"/>
              </w:rPr>
              <w:t>N/A</w:t>
            </w:r>
          </w:p>
        </w:tc>
        <w:tc>
          <w:tcPr>
            <w:tcW w:w="1512" w:type="dxa"/>
          </w:tcPr>
          <w:p w14:paraId="090D8B2C" w14:textId="77777777" w:rsidR="0019148F" w:rsidRPr="0019148F" w:rsidRDefault="0019148F" w:rsidP="0019148F">
            <w:pPr>
              <w:spacing w:after="0"/>
              <w:rPr>
                <w:rFonts w:asciiTheme="majorHAnsi" w:eastAsia="Calibri" w:hAnsiTheme="majorHAnsi" w:cs="Calibri"/>
                <w:color w:val="000000"/>
                <w:sz w:val="18"/>
                <w:szCs w:val="18"/>
              </w:rPr>
            </w:pPr>
            <w:r w:rsidRPr="0019148F">
              <w:rPr>
                <w:rFonts w:asciiTheme="majorHAnsi" w:eastAsia="Calibri" w:hAnsiTheme="majorHAnsi" w:cs="Calibri"/>
                <w:color w:val="000000"/>
                <w:sz w:val="18"/>
                <w:szCs w:val="18"/>
              </w:rPr>
              <w:t>N/A</w:t>
            </w:r>
          </w:p>
        </w:tc>
        <w:tc>
          <w:tcPr>
            <w:tcW w:w="1512" w:type="dxa"/>
          </w:tcPr>
          <w:p w14:paraId="67A0D014" w14:textId="77777777" w:rsidR="0019148F" w:rsidRPr="0019148F" w:rsidRDefault="0019148F" w:rsidP="0019148F">
            <w:pPr>
              <w:spacing w:after="0"/>
              <w:rPr>
                <w:rFonts w:asciiTheme="majorHAnsi" w:eastAsia="Calibri" w:hAnsiTheme="majorHAnsi" w:cs="Calibri"/>
                <w:color w:val="000000"/>
                <w:sz w:val="18"/>
                <w:szCs w:val="18"/>
              </w:rPr>
            </w:pPr>
            <w:r w:rsidRPr="0019148F">
              <w:rPr>
                <w:rFonts w:asciiTheme="majorHAnsi" w:eastAsia="Calibri" w:hAnsiTheme="majorHAnsi" w:cs="Calibri"/>
                <w:color w:val="000000"/>
                <w:sz w:val="18"/>
                <w:szCs w:val="18"/>
              </w:rPr>
              <w:t>N/A</w:t>
            </w:r>
          </w:p>
        </w:tc>
      </w:tr>
      <w:tr w:rsidR="00BF2D16" w:rsidRPr="0019148F" w14:paraId="23734E1C" w14:textId="77777777" w:rsidTr="002D3853">
        <w:tc>
          <w:tcPr>
            <w:tcW w:w="1586" w:type="dxa"/>
          </w:tcPr>
          <w:p w14:paraId="1337A753" w14:textId="77777777" w:rsidR="0019148F" w:rsidRPr="0019148F" w:rsidRDefault="0019148F" w:rsidP="0019148F">
            <w:pPr>
              <w:spacing w:before="120" w:after="120"/>
              <w:ind w:left="57" w:right="57"/>
              <w:rPr>
                <w:rFonts w:asciiTheme="majorHAnsi" w:eastAsia="Calibri" w:hAnsiTheme="majorHAnsi" w:cs="Calibri"/>
                <w:sz w:val="18"/>
                <w:szCs w:val="18"/>
              </w:rPr>
            </w:pPr>
            <w:r w:rsidRPr="0019148F">
              <w:rPr>
                <w:rFonts w:asciiTheme="majorHAnsi" w:eastAsia="Calibri" w:hAnsiTheme="majorHAnsi" w:cs="Calibri"/>
                <w:sz w:val="18"/>
                <w:szCs w:val="18"/>
              </w:rPr>
              <w:t>Scottish Power</w:t>
            </w:r>
          </w:p>
        </w:tc>
        <w:tc>
          <w:tcPr>
            <w:tcW w:w="2802" w:type="dxa"/>
          </w:tcPr>
          <w:p w14:paraId="591ADF1C" w14:textId="77777777" w:rsidR="0019148F" w:rsidRPr="0019148F" w:rsidRDefault="0019148F" w:rsidP="0019148F">
            <w:pPr>
              <w:spacing w:after="0"/>
              <w:rPr>
                <w:rFonts w:asciiTheme="majorHAnsi" w:eastAsia="Calibri" w:hAnsiTheme="majorHAnsi" w:cs="Calibri"/>
                <w:sz w:val="18"/>
                <w:szCs w:val="18"/>
              </w:rPr>
            </w:pPr>
            <w:r w:rsidRPr="0019148F">
              <w:rPr>
                <w:rFonts w:asciiTheme="majorHAnsi" w:eastAsia="Calibri" w:hAnsiTheme="majorHAnsi" w:cs="Calibri"/>
                <w:sz w:val="18"/>
                <w:szCs w:val="18"/>
              </w:rPr>
              <w:t>Yes, we agree with this change.</w:t>
            </w:r>
          </w:p>
        </w:tc>
        <w:tc>
          <w:tcPr>
            <w:tcW w:w="1703" w:type="dxa"/>
          </w:tcPr>
          <w:p w14:paraId="76EE2BB5" w14:textId="77777777" w:rsidR="0019148F" w:rsidRPr="0019148F" w:rsidRDefault="0019148F" w:rsidP="0019148F">
            <w:pPr>
              <w:spacing w:after="0"/>
              <w:rPr>
                <w:rFonts w:asciiTheme="majorHAnsi" w:eastAsia="Calibri" w:hAnsiTheme="majorHAnsi" w:cs="Calibri"/>
                <w:color w:val="000000"/>
                <w:sz w:val="18"/>
                <w:szCs w:val="18"/>
              </w:rPr>
            </w:pPr>
            <w:r w:rsidRPr="0019148F">
              <w:rPr>
                <w:rFonts w:asciiTheme="majorHAnsi" w:eastAsia="Calibri" w:hAnsiTheme="majorHAnsi" w:cs="Calibri"/>
                <w:color w:val="000000"/>
                <w:sz w:val="18"/>
                <w:szCs w:val="18"/>
              </w:rPr>
              <w:t>N/A</w:t>
            </w:r>
          </w:p>
        </w:tc>
        <w:tc>
          <w:tcPr>
            <w:tcW w:w="1512" w:type="dxa"/>
          </w:tcPr>
          <w:p w14:paraId="2A0FA63B" w14:textId="77777777" w:rsidR="0019148F" w:rsidRPr="0019148F" w:rsidRDefault="0019148F" w:rsidP="0019148F">
            <w:pPr>
              <w:spacing w:after="0"/>
              <w:rPr>
                <w:rFonts w:asciiTheme="majorHAnsi" w:eastAsia="Calibri" w:hAnsiTheme="majorHAnsi" w:cs="Calibri"/>
                <w:color w:val="000000"/>
                <w:sz w:val="18"/>
                <w:szCs w:val="18"/>
              </w:rPr>
            </w:pPr>
            <w:r w:rsidRPr="0019148F">
              <w:rPr>
                <w:rFonts w:asciiTheme="majorHAnsi" w:eastAsia="Calibri" w:hAnsiTheme="majorHAnsi" w:cs="Calibri"/>
                <w:color w:val="000000"/>
                <w:sz w:val="18"/>
                <w:szCs w:val="18"/>
              </w:rPr>
              <w:t>N/A</w:t>
            </w:r>
          </w:p>
        </w:tc>
        <w:tc>
          <w:tcPr>
            <w:tcW w:w="1512" w:type="dxa"/>
          </w:tcPr>
          <w:p w14:paraId="3568F96E" w14:textId="77777777" w:rsidR="0019148F" w:rsidRPr="0019148F" w:rsidRDefault="0019148F" w:rsidP="0019148F">
            <w:pPr>
              <w:spacing w:after="0"/>
              <w:rPr>
                <w:rFonts w:asciiTheme="majorHAnsi" w:eastAsia="Calibri" w:hAnsiTheme="majorHAnsi" w:cs="Calibri"/>
                <w:color w:val="000000"/>
                <w:sz w:val="18"/>
                <w:szCs w:val="18"/>
              </w:rPr>
            </w:pPr>
            <w:r w:rsidRPr="0019148F">
              <w:rPr>
                <w:rFonts w:asciiTheme="majorHAnsi" w:eastAsia="Calibri" w:hAnsiTheme="majorHAnsi" w:cs="Calibri"/>
                <w:color w:val="000000"/>
                <w:sz w:val="18"/>
                <w:szCs w:val="18"/>
              </w:rPr>
              <w:t>N/A</w:t>
            </w:r>
          </w:p>
        </w:tc>
        <w:tc>
          <w:tcPr>
            <w:tcW w:w="1512" w:type="dxa"/>
          </w:tcPr>
          <w:p w14:paraId="1735BC31" w14:textId="77777777" w:rsidR="0019148F" w:rsidRPr="0019148F" w:rsidRDefault="0019148F" w:rsidP="0019148F">
            <w:pPr>
              <w:spacing w:after="0"/>
              <w:rPr>
                <w:rFonts w:asciiTheme="majorHAnsi" w:eastAsia="Calibri" w:hAnsiTheme="majorHAnsi" w:cs="Calibri"/>
                <w:color w:val="000000"/>
                <w:sz w:val="18"/>
                <w:szCs w:val="18"/>
              </w:rPr>
            </w:pPr>
            <w:r w:rsidRPr="0019148F">
              <w:rPr>
                <w:rFonts w:asciiTheme="majorHAnsi" w:eastAsia="Calibri" w:hAnsiTheme="majorHAnsi" w:cs="Calibri"/>
                <w:color w:val="000000"/>
                <w:sz w:val="18"/>
                <w:szCs w:val="18"/>
              </w:rPr>
              <w:t>N/A</w:t>
            </w:r>
          </w:p>
        </w:tc>
        <w:tc>
          <w:tcPr>
            <w:tcW w:w="1512" w:type="dxa"/>
          </w:tcPr>
          <w:p w14:paraId="0381655E" w14:textId="77777777" w:rsidR="0019148F" w:rsidRPr="0019148F" w:rsidRDefault="0019148F" w:rsidP="0019148F">
            <w:pPr>
              <w:spacing w:after="0"/>
              <w:rPr>
                <w:rFonts w:asciiTheme="majorHAnsi" w:eastAsia="Calibri" w:hAnsiTheme="majorHAnsi" w:cs="Calibri"/>
                <w:color w:val="000000"/>
                <w:sz w:val="18"/>
                <w:szCs w:val="18"/>
              </w:rPr>
            </w:pPr>
            <w:r w:rsidRPr="0019148F">
              <w:rPr>
                <w:rFonts w:asciiTheme="majorHAnsi" w:eastAsia="Calibri" w:hAnsiTheme="majorHAnsi" w:cs="Calibri"/>
                <w:color w:val="000000"/>
                <w:sz w:val="18"/>
                <w:szCs w:val="18"/>
              </w:rPr>
              <w:t>N/A</w:t>
            </w:r>
          </w:p>
        </w:tc>
        <w:tc>
          <w:tcPr>
            <w:tcW w:w="1512" w:type="dxa"/>
          </w:tcPr>
          <w:p w14:paraId="161A7828" w14:textId="77777777" w:rsidR="0019148F" w:rsidRPr="0019148F" w:rsidRDefault="0019148F" w:rsidP="0019148F">
            <w:pPr>
              <w:spacing w:after="0"/>
              <w:rPr>
                <w:rFonts w:asciiTheme="majorHAnsi" w:eastAsia="Calibri" w:hAnsiTheme="majorHAnsi" w:cs="Calibri"/>
                <w:color w:val="000000"/>
                <w:sz w:val="18"/>
                <w:szCs w:val="18"/>
              </w:rPr>
            </w:pPr>
            <w:r w:rsidRPr="0019148F">
              <w:rPr>
                <w:rFonts w:asciiTheme="majorHAnsi" w:eastAsia="Calibri" w:hAnsiTheme="majorHAnsi" w:cs="Calibri"/>
                <w:color w:val="000000"/>
                <w:sz w:val="18"/>
                <w:szCs w:val="18"/>
              </w:rPr>
              <w:t>N/A</w:t>
            </w:r>
          </w:p>
        </w:tc>
        <w:tc>
          <w:tcPr>
            <w:tcW w:w="1512" w:type="dxa"/>
          </w:tcPr>
          <w:p w14:paraId="10804211" w14:textId="77777777" w:rsidR="0019148F" w:rsidRPr="0019148F" w:rsidRDefault="0019148F" w:rsidP="0019148F">
            <w:pPr>
              <w:spacing w:after="0"/>
              <w:rPr>
                <w:rFonts w:asciiTheme="majorHAnsi" w:eastAsia="Calibri" w:hAnsiTheme="majorHAnsi" w:cs="Calibri"/>
                <w:color w:val="000000"/>
                <w:sz w:val="18"/>
                <w:szCs w:val="18"/>
              </w:rPr>
            </w:pPr>
            <w:r w:rsidRPr="0019148F">
              <w:rPr>
                <w:rFonts w:asciiTheme="majorHAnsi" w:eastAsia="Calibri" w:hAnsiTheme="majorHAnsi" w:cs="Calibri"/>
                <w:color w:val="000000"/>
                <w:sz w:val="18"/>
                <w:szCs w:val="18"/>
              </w:rPr>
              <w:t>N/A</w:t>
            </w:r>
          </w:p>
        </w:tc>
      </w:tr>
      <w:tr w:rsidR="00BF2D16" w:rsidRPr="0019148F" w14:paraId="30896003" w14:textId="77777777" w:rsidTr="002D3853">
        <w:tc>
          <w:tcPr>
            <w:tcW w:w="1586" w:type="dxa"/>
          </w:tcPr>
          <w:p w14:paraId="19884A09" w14:textId="77777777" w:rsidR="0019148F" w:rsidRPr="0019148F" w:rsidRDefault="0019148F" w:rsidP="0019148F">
            <w:pPr>
              <w:spacing w:before="120" w:after="120"/>
              <w:ind w:left="57" w:right="57"/>
              <w:rPr>
                <w:rFonts w:asciiTheme="majorHAnsi" w:eastAsia="Calibri" w:hAnsiTheme="majorHAnsi" w:cs="Calibri"/>
                <w:sz w:val="18"/>
                <w:szCs w:val="18"/>
              </w:rPr>
            </w:pPr>
            <w:r w:rsidRPr="0019148F">
              <w:rPr>
                <w:rFonts w:asciiTheme="majorHAnsi" w:eastAsia="Calibri" w:hAnsiTheme="majorHAnsi" w:cs="Calibri"/>
                <w:sz w:val="18"/>
                <w:szCs w:val="18"/>
              </w:rPr>
              <w:lastRenderedPageBreak/>
              <w:t>EDF</w:t>
            </w:r>
          </w:p>
        </w:tc>
        <w:tc>
          <w:tcPr>
            <w:tcW w:w="2802" w:type="dxa"/>
          </w:tcPr>
          <w:p w14:paraId="1C8D0826" w14:textId="77777777" w:rsidR="0019148F" w:rsidRPr="0019148F" w:rsidRDefault="0019148F" w:rsidP="0019148F">
            <w:pPr>
              <w:spacing w:after="0"/>
              <w:rPr>
                <w:rFonts w:asciiTheme="majorHAnsi" w:eastAsia="Calibri" w:hAnsiTheme="majorHAnsi" w:cs="Calibri"/>
                <w:sz w:val="18"/>
                <w:szCs w:val="18"/>
              </w:rPr>
            </w:pPr>
            <w:r w:rsidRPr="0019148F">
              <w:rPr>
                <w:rFonts w:asciiTheme="majorHAnsi" w:eastAsia="Calibri" w:hAnsiTheme="majorHAnsi" w:cs="Calibri"/>
                <w:color w:val="000000"/>
                <w:sz w:val="18"/>
                <w:szCs w:val="18"/>
              </w:rPr>
              <w:t>Yes, this correction is desirable in principle. EDF will assess the impact, if any, upon device management when assessing the impacts of adopting DUIS v4.0 and MMC v4.0 in detail for back end software changes.</w:t>
            </w:r>
          </w:p>
        </w:tc>
        <w:tc>
          <w:tcPr>
            <w:tcW w:w="1703" w:type="dxa"/>
          </w:tcPr>
          <w:p w14:paraId="697E5B37" w14:textId="77777777" w:rsidR="0019148F" w:rsidRPr="0019148F" w:rsidRDefault="0019148F" w:rsidP="0019148F">
            <w:pPr>
              <w:spacing w:after="0"/>
              <w:rPr>
                <w:rFonts w:asciiTheme="majorHAnsi" w:eastAsia="Calibri" w:hAnsiTheme="majorHAnsi" w:cs="Calibri"/>
                <w:color w:val="000000"/>
                <w:sz w:val="18"/>
                <w:szCs w:val="18"/>
              </w:rPr>
            </w:pPr>
            <w:r w:rsidRPr="0019148F">
              <w:rPr>
                <w:rFonts w:asciiTheme="majorHAnsi" w:eastAsia="Calibri" w:hAnsiTheme="majorHAnsi" w:cs="Calibri"/>
                <w:color w:val="000000"/>
                <w:sz w:val="18"/>
                <w:szCs w:val="18"/>
              </w:rPr>
              <w:t>N/A</w:t>
            </w:r>
          </w:p>
        </w:tc>
        <w:tc>
          <w:tcPr>
            <w:tcW w:w="1512" w:type="dxa"/>
          </w:tcPr>
          <w:p w14:paraId="2F7E3CC6" w14:textId="77777777" w:rsidR="0019148F" w:rsidRPr="0019148F" w:rsidRDefault="0019148F" w:rsidP="0019148F">
            <w:pPr>
              <w:spacing w:after="0"/>
              <w:rPr>
                <w:rFonts w:asciiTheme="majorHAnsi" w:eastAsia="Calibri" w:hAnsiTheme="majorHAnsi" w:cs="Calibri"/>
                <w:color w:val="000000"/>
                <w:sz w:val="18"/>
                <w:szCs w:val="18"/>
              </w:rPr>
            </w:pPr>
            <w:r w:rsidRPr="0019148F">
              <w:rPr>
                <w:rFonts w:asciiTheme="majorHAnsi" w:eastAsia="Calibri" w:hAnsiTheme="majorHAnsi" w:cs="Calibri"/>
                <w:color w:val="000000"/>
                <w:sz w:val="18"/>
                <w:szCs w:val="18"/>
              </w:rPr>
              <w:t>N/A</w:t>
            </w:r>
          </w:p>
        </w:tc>
        <w:tc>
          <w:tcPr>
            <w:tcW w:w="1512" w:type="dxa"/>
          </w:tcPr>
          <w:p w14:paraId="18EE5212" w14:textId="77777777" w:rsidR="0019148F" w:rsidRPr="0019148F" w:rsidRDefault="0019148F" w:rsidP="0019148F">
            <w:pPr>
              <w:spacing w:after="0"/>
              <w:rPr>
                <w:rFonts w:asciiTheme="majorHAnsi" w:eastAsia="Calibri" w:hAnsiTheme="majorHAnsi" w:cs="Calibri"/>
                <w:color w:val="000000"/>
                <w:sz w:val="18"/>
                <w:szCs w:val="18"/>
              </w:rPr>
            </w:pPr>
            <w:r w:rsidRPr="0019148F">
              <w:rPr>
                <w:rFonts w:asciiTheme="majorHAnsi" w:eastAsia="Calibri" w:hAnsiTheme="majorHAnsi" w:cs="Calibri"/>
                <w:color w:val="000000"/>
                <w:sz w:val="18"/>
                <w:szCs w:val="18"/>
              </w:rPr>
              <w:t>N/A</w:t>
            </w:r>
          </w:p>
        </w:tc>
        <w:tc>
          <w:tcPr>
            <w:tcW w:w="1512" w:type="dxa"/>
          </w:tcPr>
          <w:p w14:paraId="09CF43B9" w14:textId="77777777" w:rsidR="0019148F" w:rsidRPr="0019148F" w:rsidRDefault="0019148F" w:rsidP="0019148F">
            <w:pPr>
              <w:spacing w:after="0"/>
              <w:rPr>
                <w:rFonts w:asciiTheme="majorHAnsi" w:eastAsia="Calibri" w:hAnsiTheme="majorHAnsi" w:cs="Calibri"/>
                <w:color w:val="000000"/>
                <w:sz w:val="18"/>
                <w:szCs w:val="18"/>
              </w:rPr>
            </w:pPr>
            <w:r w:rsidRPr="0019148F">
              <w:rPr>
                <w:rFonts w:asciiTheme="majorHAnsi" w:eastAsia="Calibri" w:hAnsiTheme="majorHAnsi" w:cs="Calibri"/>
                <w:color w:val="000000"/>
                <w:sz w:val="18"/>
                <w:szCs w:val="18"/>
              </w:rPr>
              <w:t>N/A</w:t>
            </w:r>
          </w:p>
        </w:tc>
        <w:tc>
          <w:tcPr>
            <w:tcW w:w="1512" w:type="dxa"/>
          </w:tcPr>
          <w:p w14:paraId="6F65D91C" w14:textId="77777777" w:rsidR="0019148F" w:rsidRPr="0019148F" w:rsidRDefault="0019148F" w:rsidP="0019148F">
            <w:pPr>
              <w:spacing w:after="0"/>
              <w:rPr>
                <w:rFonts w:asciiTheme="majorHAnsi" w:eastAsia="Calibri" w:hAnsiTheme="majorHAnsi" w:cs="Calibri"/>
                <w:color w:val="000000"/>
                <w:sz w:val="18"/>
                <w:szCs w:val="18"/>
              </w:rPr>
            </w:pPr>
            <w:r w:rsidRPr="0019148F">
              <w:rPr>
                <w:rFonts w:asciiTheme="majorHAnsi" w:eastAsia="Calibri" w:hAnsiTheme="majorHAnsi" w:cs="Calibri"/>
                <w:color w:val="000000"/>
                <w:sz w:val="18"/>
                <w:szCs w:val="18"/>
              </w:rPr>
              <w:t>N/A</w:t>
            </w:r>
          </w:p>
        </w:tc>
        <w:tc>
          <w:tcPr>
            <w:tcW w:w="1512" w:type="dxa"/>
          </w:tcPr>
          <w:p w14:paraId="3146FD43" w14:textId="77777777" w:rsidR="0019148F" w:rsidRPr="0019148F" w:rsidRDefault="0019148F" w:rsidP="0019148F">
            <w:pPr>
              <w:spacing w:after="0"/>
              <w:rPr>
                <w:rFonts w:asciiTheme="majorHAnsi" w:eastAsia="Calibri" w:hAnsiTheme="majorHAnsi" w:cs="Calibri"/>
                <w:color w:val="000000"/>
                <w:sz w:val="18"/>
                <w:szCs w:val="18"/>
              </w:rPr>
            </w:pPr>
            <w:r w:rsidRPr="0019148F">
              <w:rPr>
                <w:rFonts w:asciiTheme="majorHAnsi" w:eastAsia="Calibri" w:hAnsiTheme="majorHAnsi" w:cs="Calibri"/>
                <w:color w:val="000000"/>
                <w:sz w:val="18"/>
                <w:szCs w:val="18"/>
              </w:rPr>
              <w:t>N/A</w:t>
            </w:r>
          </w:p>
        </w:tc>
        <w:tc>
          <w:tcPr>
            <w:tcW w:w="1512" w:type="dxa"/>
          </w:tcPr>
          <w:p w14:paraId="0B6EB102" w14:textId="77777777" w:rsidR="0019148F" w:rsidRPr="0019148F" w:rsidRDefault="0019148F" w:rsidP="0019148F">
            <w:pPr>
              <w:spacing w:after="0"/>
              <w:rPr>
                <w:rFonts w:asciiTheme="majorHAnsi" w:eastAsia="Calibri" w:hAnsiTheme="majorHAnsi" w:cs="Calibri"/>
                <w:color w:val="000000"/>
                <w:sz w:val="18"/>
                <w:szCs w:val="18"/>
              </w:rPr>
            </w:pPr>
            <w:r w:rsidRPr="0019148F">
              <w:rPr>
                <w:rFonts w:asciiTheme="majorHAnsi" w:eastAsia="Calibri" w:hAnsiTheme="majorHAnsi" w:cs="Calibri"/>
                <w:color w:val="000000"/>
                <w:sz w:val="18"/>
                <w:szCs w:val="18"/>
              </w:rPr>
              <w:t>N/A</w:t>
            </w:r>
          </w:p>
        </w:tc>
      </w:tr>
    </w:tbl>
    <w:p w14:paraId="5E26C7EA" w14:textId="10D050C0" w:rsidR="00796E98" w:rsidRDefault="00796E98">
      <w:pPr>
        <w:spacing w:after="160" w:line="259" w:lineRule="auto"/>
      </w:pPr>
    </w:p>
    <w:tbl>
      <w:tblPr>
        <w:tblStyle w:val="TableGrid"/>
        <w:tblW w:w="0" w:type="auto"/>
        <w:tblLook w:val="04A0" w:firstRow="1" w:lastRow="0" w:firstColumn="1" w:lastColumn="0" w:noHBand="0" w:noVBand="1"/>
      </w:tblPr>
      <w:tblGrid>
        <w:gridCol w:w="1560"/>
        <w:gridCol w:w="13576"/>
      </w:tblGrid>
      <w:tr w:rsidR="002D3853" w14:paraId="2E4E94CA" w14:textId="77777777" w:rsidTr="008B79EC">
        <w:trPr>
          <w:cnfStyle w:val="100000000000" w:firstRow="1" w:lastRow="0" w:firstColumn="0" w:lastColumn="0" w:oddVBand="0" w:evenVBand="0" w:oddHBand="0" w:evenHBand="0" w:firstRowFirstColumn="0" w:firstRowLastColumn="0" w:lastRowFirstColumn="0" w:lastRowLastColumn="0"/>
        </w:trPr>
        <w:tc>
          <w:tcPr>
            <w:tcW w:w="1560" w:type="dxa"/>
          </w:tcPr>
          <w:p w14:paraId="0F5A7EB2" w14:textId="27564129" w:rsidR="002D3853" w:rsidRPr="00C4146F" w:rsidRDefault="002D3853" w:rsidP="008B79EC">
            <w:pPr>
              <w:spacing w:after="160" w:line="259" w:lineRule="auto"/>
              <w:rPr>
                <w:rFonts w:asciiTheme="majorHAnsi" w:hAnsiTheme="majorHAnsi"/>
                <w:sz w:val="20"/>
                <w:szCs w:val="20"/>
              </w:rPr>
            </w:pPr>
            <w:r w:rsidRPr="00C4146F">
              <w:rPr>
                <w:rFonts w:asciiTheme="majorHAnsi" w:hAnsiTheme="majorHAnsi"/>
                <w:sz w:val="20"/>
                <w:szCs w:val="20"/>
              </w:rPr>
              <w:t xml:space="preserve">Question </w:t>
            </w:r>
            <w:r>
              <w:rPr>
                <w:rFonts w:asciiTheme="majorHAnsi" w:hAnsiTheme="majorHAnsi"/>
                <w:sz w:val="20"/>
                <w:szCs w:val="20"/>
              </w:rPr>
              <w:t>6</w:t>
            </w:r>
          </w:p>
        </w:tc>
        <w:tc>
          <w:tcPr>
            <w:tcW w:w="13576" w:type="dxa"/>
          </w:tcPr>
          <w:p w14:paraId="1DBB1CDA" w14:textId="6E7E7F0C" w:rsidR="002D3853" w:rsidRPr="00C4146F" w:rsidRDefault="00271C72" w:rsidP="008B79EC">
            <w:pPr>
              <w:spacing w:after="160" w:line="259" w:lineRule="auto"/>
              <w:rPr>
                <w:rFonts w:asciiTheme="majorHAnsi" w:hAnsiTheme="majorHAnsi"/>
                <w:sz w:val="20"/>
                <w:szCs w:val="20"/>
              </w:rPr>
            </w:pPr>
            <w:r w:rsidRPr="00D360F9">
              <w:rPr>
                <w:rFonts w:asciiTheme="minorHAnsi" w:hAnsiTheme="minorHAnsi" w:cstheme="minorHAnsi"/>
                <w:sz w:val="20"/>
                <w:szCs w:val="20"/>
              </w:rPr>
              <w:t>Are you aware of any possible consequential changes that may be required to the SEC if these changes to the DUIS and MMC are made?</w:t>
            </w:r>
          </w:p>
        </w:tc>
      </w:tr>
    </w:tbl>
    <w:p w14:paraId="22B68914" w14:textId="4FB58800" w:rsidR="00796E98" w:rsidRDefault="00796E98">
      <w:pPr>
        <w:spacing w:after="160" w:line="259" w:lineRule="auto"/>
      </w:pPr>
    </w:p>
    <w:tbl>
      <w:tblPr>
        <w:tblStyle w:val="TableGrid6"/>
        <w:tblW w:w="15163" w:type="dxa"/>
        <w:tblLayout w:type="fixed"/>
        <w:tblLook w:val="04A0" w:firstRow="1" w:lastRow="0" w:firstColumn="1" w:lastColumn="0" w:noHBand="0" w:noVBand="1"/>
      </w:tblPr>
      <w:tblGrid>
        <w:gridCol w:w="1574"/>
        <w:gridCol w:w="2816"/>
        <w:gridCol w:w="2976"/>
        <w:gridCol w:w="1299"/>
        <w:gridCol w:w="1300"/>
        <w:gridCol w:w="1229"/>
        <w:gridCol w:w="70"/>
        <w:gridCol w:w="1300"/>
        <w:gridCol w:w="1299"/>
        <w:gridCol w:w="1300"/>
      </w:tblGrid>
      <w:tr w:rsidR="00395AFB" w:rsidRPr="0031091C" w14:paraId="7E89024F" w14:textId="77777777" w:rsidTr="00395AFB">
        <w:trPr>
          <w:cantSplit/>
          <w:tblHeader/>
        </w:trPr>
        <w:tc>
          <w:tcPr>
            <w:tcW w:w="1574" w:type="dxa"/>
            <w:vMerge w:val="restart"/>
            <w:shd w:val="clear" w:color="auto" w:fill="5C2071"/>
            <w:vAlign w:val="center"/>
          </w:tcPr>
          <w:p w14:paraId="184D79D3" w14:textId="77777777" w:rsidR="0031091C" w:rsidRPr="0031091C" w:rsidRDefault="0031091C" w:rsidP="0031091C">
            <w:pPr>
              <w:spacing w:before="120" w:after="120"/>
              <w:ind w:left="57" w:right="57"/>
              <w:jc w:val="center"/>
              <w:rPr>
                <w:rFonts w:asciiTheme="majorHAnsi" w:eastAsia="Calibri" w:hAnsiTheme="majorHAnsi" w:cs="Calibri"/>
                <w:b/>
                <w:color w:val="FFFFFF"/>
                <w:sz w:val="20"/>
                <w:szCs w:val="20"/>
              </w:rPr>
            </w:pPr>
            <w:r w:rsidRPr="0031091C">
              <w:rPr>
                <w:rFonts w:asciiTheme="majorHAnsi" w:eastAsia="Calibri" w:hAnsiTheme="majorHAnsi" w:cs="Calibri"/>
                <w:b/>
                <w:color w:val="FFFFFF"/>
                <w:sz w:val="20"/>
                <w:szCs w:val="20"/>
              </w:rPr>
              <w:t>Respondent</w:t>
            </w:r>
          </w:p>
        </w:tc>
        <w:tc>
          <w:tcPr>
            <w:tcW w:w="2816" w:type="dxa"/>
            <w:vMerge w:val="restart"/>
            <w:shd w:val="clear" w:color="auto" w:fill="5C2071"/>
            <w:vAlign w:val="center"/>
          </w:tcPr>
          <w:p w14:paraId="6F475AFB" w14:textId="77777777" w:rsidR="0031091C" w:rsidRPr="0031091C" w:rsidRDefault="0031091C" w:rsidP="0031091C">
            <w:pPr>
              <w:spacing w:before="120" w:after="120"/>
              <w:ind w:left="57" w:right="57"/>
              <w:jc w:val="center"/>
              <w:rPr>
                <w:rFonts w:asciiTheme="majorHAnsi" w:eastAsia="Calibri" w:hAnsiTheme="majorHAnsi" w:cs="Calibri"/>
                <w:b/>
                <w:color w:val="FFFFFF"/>
                <w:sz w:val="20"/>
                <w:szCs w:val="20"/>
              </w:rPr>
            </w:pPr>
            <w:r w:rsidRPr="0031091C">
              <w:rPr>
                <w:rFonts w:asciiTheme="majorHAnsi" w:eastAsia="Calibri" w:hAnsiTheme="majorHAnsi" w:cs="Calibri"/>
                <w:b/>
                <w:color w:val="FFFFFF"/>
                <w:sz w:val="20"/>
                <w:szCs w:val="20"/>
              </w:rPr>
              <w:t>Comment</w:t>
            </w:r>
          </w:p>
        </w:tc>
        <w:tc>
          <w:tcPr>
            <w:tcW w:w="2976" w:type="dxa"/>
            <w:vMerge w:val="restart"/>
            <w:shd w:val="clear" w:color="auto" w:fill="5C2071"/>
            <w:vAlign w:val="center"/>
          </w:tcPr>
          <w:p w14:paraId="1F7A4C64" w14:textId="77777777" w:rsidR="0031091C" w:rsidRPr="0031091C" w:rsidRDefault="0031091C" w:rsidP="0031091C">
            <w:pPr>
              <w:spacing w:before="120" w:after="120"/>
              <w:ind w:left="57" w:right="57"/>
              <w:jc w:val="center"/>
              <w:rPr>
                <w:rFonts w:asciiTheme="majorHAnsi" w:eastAsia="Calibri" w:hAnsiTheme="majorHAnsi" w:cs="Calibri"/>
                <w:b/>
                <w:color w:val="FFFFFF"/>
                <w:sz w:val="20"/>
                <w:szCs w:val="20"/>
              </w:rPr>
            </w:pPr>
            <w:r w:rsidRPr="0031091C">
              <w:rPr>
                <w:rFonts w:asciiTheme="majorHAnsi" w:eastAsia="Calibri" w:hAnsiTheme="majorHAnsi" w:cs="Calibri"/>
                <w:b/>
                <w:color w:val="FFFFFF"/>
                <w:sz w:val="20"/>
                <w:szCs w:val="20"/>
              </w:rPr>
              <w:t>DCC Response</w:t>
            </w:r>
          </w:p>
        </w:tc>
        <w:tc>
          <w:tcPr>
            <w:tcW w:w="3828" w:type="dxa"/>
            <w:gridSpan w:val="3"/>
            <w:shd w:val="clear" w:color="auto" w:fill="5C2071"/>
            <w:vAlign w:val="center"/>
          </w:tcPr>
          <w:p w14:paraId="31D15FE3" w14:textId="77777777" w:rsidR="0031091C" w:rsidRPr="0031091C" w:rsidRDefault="0031091C" w:rsidP="0031091C">
            <w:pPr>
              <w:spacing w:before="120" w:after="120"/>
              <w:ind w:left="57" w:right="57"/>
              <w:jc w:val="center"/>
              <w:rPr>
                <w:rFonts w:asciiTheme="majorHAnsi" w:eastAsia="Calibri" w:hAnsiTheme="majorHAnsi" w:cs="Calibri"/>
                <w:b/>
                <w:color w:val="FFFFFF"/>
                <w:sz w:val="20"/>
                <w:szCs w:val="20"/>
              </w:rPr>
            </w:pPr>
            <w:r w:rsidRPr="0031091C">
              <w:rPr>
                <w:rFonts w:asciiTheme="majorHAnsi" w:eastAsia="Calibri" w:hAnsiTheme="majorHAnsi" w:cs="Calibri"/>
                <w:b/>
                <w:color w:val="FFFFFF"/>
                <w:sz w:val="20"/>
                <w:szCs w:val="20"/>
              </w:rPr>
              <w:t>DUIS Updates</w:t>
            </w:r>
          </w:p>
        </w:tc>
        <w:tc>
          <w:tcPr>
            <w:tcW w:w="3969" w:type="dxa"/>
            <w:gridSpan w:val="4"/>
            <w:shd w:val="clear" w:color="auto" w:fill="5C2071"/>
          </w:tcPr>
          <w:p w14:paraId="48584CD9" w14:textId="77777777" w:rsidR="0031091C" w:rsidRPr="0031091C" w:rsidRDefault="0031091C" w:rsidP="0031091C">
            <w:pPr>
              <w:spacing w:before="120" w:after="120"/>
              <w:ind w:left="57" w:right="57"/>
              <w:jc w:val="center"/>
              <w:rPr>
                <w:rFonts w:asciiTheme="majorHAnsi" w:eastAsia="Calibri" w:hAnsiTheme="majorHAnsi" w:cs="Calibri"/>
                <w:b/>
                <w:color w:val="FFFFFF"/>
                <w:sz w:val="20"/>
                <w:szCs w:val="20"/>
              </w:rPr>
            </w:pPr>
            <w:r w:rsidRPr="0031091C">
              <w:rPr>
                <w:rFonts w:asciiTheme="majorHAnsi" w:eastAsia="Calibri" w:hAnsiTheme="majorHAnsi" w:cs="Calibri"/>
                <w:b/>
                <w:color w:val="FFFFFF"/>
                <w:sz w:val="20"/>
                <w:szCs w:val="20"/>
              </w:rPr>
              <w:t>MMC Updates</w:t>
            </w:r>
          </w:p>
        </w:tc>
      </w:tr>
      <w:tr w:rsidR="00395AFB" w:rsidRPr="0031091C" w14:paraId="34A52637" w14:textId="77777777" w:rsidTr="00262233">
        <w:trPr>
          <w:cantSplit/>
          <w:tblHeader/>
        </w:trPr>
        <w:tc>
          <w:tcPr>
            <w:tcW w:w="1574" w:type="dxa"/>
            <w:vMerge/>
            <w:shd w:val="clear" w:color="auto" w:fill="5C2071"/>
          </w:tcPr>
          <w:p w14:paraId="692A9CF6" w14:textId="77777777" w:rsidR="0031091C" w:rsidRPr="0031091C" w:rsidRDefault="0031091C" w:rsidP="0031091C">
            <w:pPr>
              <w:spacing w:before="120" w:after="120"/>
              <w:ind w:left="57" w:right="57"/>
              <w:jc w:val="center"/>
              <w:rPr>
                <w:rFonts w:asciiTheme="majorHAnsi" w:eastAsia="Calibri" w:hAnsiTheme="majorHAnsi" w:cs="Calibri"/>
                <w:b/>
                <w:color w:val="FFFFFF"/>
                <w:sz w:val="20"/>
                <w:szCs w:val="20"/>
              </w:rPr>
            </w:pPr>
          </w:p>
        </w:tc>
        <w:tc>
          <w:tcPr>
            <w:tcW w:w="2816" w:type="dxa"/>
            <w:vMerge/>
            <w:shd w:val="clear" w:color="auto" w:fill="5C2071"/>
          </w:tcPr>
          <w:p w14:paraId="22D48AC5" w14:textId="77777777" w:rsidR="0031091C" w:rsidRPr="0031091C" w:rsidRDefault="0031091C" w:rsidP="0031091C">
            <w:pPr>
              <w:spacing w:before="120" w:after="120"/>
              <w:ind w:left="57" w:right="57"/>
              <w:jc w:val="center"/>
              <w:rPr>
                <w:rFonts w:asciiTheme="majorHAnsi" w:eastAsia="Calibri" w:hAnsiTheme="majorHAnsi" w:cs="Calibri"/>
                <w:b/>
                <w:color w:val="FFFFFF"/>
                <w:sz w:val="20"/>
                <w:szCs w:val="20"/>
              </w:rPr>
            </w:pPr>
          </w:p>
        </w:tc>
        <w:tc>
          <w:tcPr>
            <w:tcW w:w="2976" w:type="dxa"/>
            <w:vMerge/>
            <w:shd w:val="clear" w:color="auto" w:fill="5C2071"/>
          </w:tcPr>
          <w:p w14:paraId="4EDC75A4" w14:textId="77777777" w:rsidR="0031091C" w:rsidRPr="0031091C" w:rsidRDefault="0031091C" w:rsidP="0031091C">
            <w:pPr>
              <w:spacing w:before="120" w:after="120"/>
              <w:ind w:left="57" w:right="57"/>
              <w:jc w:val="center"/>
              <w:rPr>
                <w:rFonts w:asciiTheme="majorHAnsi" w:eastAsia="Calibri" w:hAnsiTheme="majorHAnsi" w:cs="Calibri"/>
                <w:b/>
                <w:color w:val="FFFFFF"/>
                <w:sz w:val="20"/>
                <w:szCs w:val="20"/>
              </w:rPr>
            </w:pPr>
          </w:p>
        </w:tc>
        <w:tc>
          <w:tcPr>
            <w:tcW w:w="1299" w:type="dxa"/>
            <w:shd w:val="clear" w:color="auto" w:fill="5C2071"/>
          </w:tcPr>
          <w:p w14:paraId="7A99F8C1" w14:textId="77777777" w:rsidR="0031091C" w:rsidRPr="0031091C" w:rsidRDefault="0031091C" w:rsidP="0031091C">
            <w:pPr>
              <w:spacing w:before="120" w:after="120"/>
              <w:ind w:left="57" w:right="57"/>
              <w:jc w:val="center"/>
              <w:rPr>
                <w:rFonts w:asciiTheme="majorHAnsi" w:eastAsia="Calibri" w:hAnsiTheme="majorHAnsi" w:cs="Calibri"/>
                <w:b/>
                <w:color w:val="FFFFFF"/>
                <w:sz w:val="20"/>
                <w:szCs w:val="20"/>
              </w:rPr>
            </w:pPr>
            <w:r w:rsidRPr="0031091C">
              <w:rPr>
                <w:rFonts w:asciiTheme="majorHAnsi" w:eastAsia="Calibri" w:hAnsiTheme="majorHAnsi" w:cs="Calibri"/>
                <w:b/>
                <w:color w:val="FFFFFF"/>
                <w:sz w:val="20"/>
                <w:szCs w:val="20"/>
              </w:rPr>
              <w:t>DUIS Updated</w:t>
            </w:r>
          </w:p>
        </w:tc>
        <w:tc>
          <w:tcPr>
            <w:tcW w:w="1300" w:type="dxa"/>
            <w:shd w:val="clear" w:color="auto" w:fill="5C2071"/>
          </w:tcPr>
          <w:p w14:paraId="7FE8FEB1" w14:textId="132ACFDD" w:rsidR="0031091C" w:rsidRPr="0031091C" w:rsidRDefault="0031091C" w:rsidP="0031091C">
            <w:pPr>
              <w:spacing w:before="120" w:after="120"/>
              <w:ind w:left="57" w:right="57"/>
              <w:jc w:val="center"/>
              <w:rPr>
                <w:rFonts w:asciiTheme="majorHAnsi" w:eastAsia="Calibri" w:hAnsiTheme="majorHAnsi" w:cs="Calibri"/>
                <w:b/>
                <w:color w:val="FFFFFF"/>
                <w:sz w:val="20"/>
                <w:szCs w:val="20"/>
              </w:rPr>
            </w:pPr>
            <w:r w:rsidRPr="0031091C">
              <w:rPr>
                <w:rFonts w:asciiTheme="majorHAnsi" w:eastAsia="Calibri" w:hAnsiTheme="majorHAnsi" w:cs="Calibri"/>
                <w:b/>
                <w:color w:val="FFFFFF"/>
                <w:sz w:val="20"/>
                <w:szCs w:val="20"/>
              </w:rPr>
              <w:t>Section</w:t>
            </w:r>
          </w:p>
        </w:tc>
        <w:tc>
          <w:tcPr>
            <w:tcW w:w="1299" w:type="dxa"/>
            <w:gridSpan w:val="2"/>
            <w:shd w:val="clear" w:color="auto" w:fill="5C2071"/>
          </w:tcPr>
          <w:p w14:paraId="287FD2CD" w14:textId="77777777" w:rsidR="0031091C" w:rsidRPr="0031091C" w:rsidRDefault="0031091C" w:rsidP="0031091C">
            <w:pPr>
              <w:spacing w:before="120" w:after="120"/>
              <w:ind w:left="57" w:right="57"/>
              <w:jc w:val="center"/>
              <w:rPr>
                <w:rFonts w:asciiTheme="majorHAnsi" w:eastAsia="Calibri" w:hAnsiTheme="majorHAnsi" w:cs="Calibri"/>
                <w:b/>
                <w:color w:val="FFFFFF"/>
                <w:sz w:val="20"/>
                <w:szCs w:val="20"/>
              </w:rPr>
            </w:pPr>
            <w:r w:rsidRPr="0031091C">
              <w:rPr>
                <w:rFonts w:asciiTheme="majorHAnsi" w:eastAsia="Calibri" w:hAnsiTheme="majorHAnsi" w:cs="Calibri"/>
                <w:b/>
                <w:color w:val="FFFFFF"/>
                <w:sz w:val="20"/>
                <w:szCs w:val="20"/>
              </w:rPr>
              <w:t>Page</w:t>
            </w:r>
          </w:p>
        </w:tc>
        <w:tc>
          <w:tcPr>
            <w:tcW w:w="1300" w:type="dxa"/>
            <w:shd w:val="clear" w:color="auto" w:fill="5C2071"/>
          </w:tcPr>
          <w:p w14:paraId="4AC6B7BF" w14:textId="77777777" w:rsidR="0031091C" w:rsidRPr="0031091C" w:rsidRDefault="0031091C" w:rsidP="0031091C">
            <w:pPr>
              <w:spacing w:before="120" w:after="120"/>
              <w:ind w:left="57" w:right="57"/>
              <w:jc w:val="center"/>
              <w:rPr>
                <w:rFonts w:asciiTheme="majorHAnsi" w:eastAsia="Calibri" w:hAnsiTheme="majorHAnsi" w:cs="Calibri"/>
                <w:b/>
                <w:color w:val="FFFFFF"/>
                <w:sz w:val="20"/>
                <w:szCs w:val="20"/>
              </w:rPr>
            </w:pPr>
            <w:r w:rsidRPr="0031091C">
              <w:rPr>
                <w:rFonts w:asciiTheme="majorHAnsi" w:eastAsia="Calibri" w:hAnsiTheme="majorHAnsi" w:cs="Calibri"/>
                <w:b/>
                <w:color w:val="FFFFFF"/>
                <w:sz w:val="20"/>
                <w:szCs w:val="20"/>
              </w:rPr>
              <w:t>MMC Updated</w:t>
            </w:r>
          </w:p>
        </w:tc>
        <w:tc>
          <w:tcPr>
            <w:tcW w:w="1299" w:type="dxa"/>
            <w:shd w:val="clear" w:color="auto" w:fill="5C2071"/>
          </w:tcPr>
          <w:p w14:paraId="4483F9D8" w14:textId="6C750103" w:rsidR="0031091C" w:rsidRPr="0031091C" w:rsidRDefault="0031091C" w:rsidP="0031091C">
            <w:pPr>
              <w:spacing w:before="120" w:after="120"/>
              <w:ind w:left="57" w:right="57"/>
              <w:jc w:val="center"/>
              <w:rPr>
                <w:rFonts w:asciiTheme="majorHAnsi" w:eastAsia="Calibri" w:hAnsiTheme="majorHAnsi" w:cs="Calibri"/>
                <w:b/>
                <w:color w:val="FFFFFF"/>
                <w:sz w:val="20"/>
                <w:szCs w:val="20"/>
              </w:rPr>
            </w:pPr>
            <w:r w:rsidRPr="0031091C">
              <w:rPr>
                <w:rFonts w:asciiTheme="majorHAnsi" w:eastAsia="Calibri" w:hAnsiTheme="majorHAnsi" w:cs="Calibri"/>
                <w:b/>
                <w:color w:val="FFFFFF"/>
                <w:sz w:val="20"/>
                <w:szCs w:val="20"/>
              </w:rPr>
              <w:t>Section</w:t>
            </w:r>
          </w:p>
        </w:tc>
        <w:tc>
          <w:tcPr>
            <w:tcW w:w="1300" w:type="dxa"/>
            <w:shd w:val="clear" w:color="auto" w:fill="5C2071"/>
          </w:tcPr>
          <w:p w14:paraId="1614BD0C" w14:textId="77777777" w:rsidR="0031091C" w:rsidRPr="0031091C" w:rsidRDefault="0031091C" w:rsidP="0031091C">
            <w:pPr>
              <w:spacing w:before="120" w:after="120"/>
              <w:ind w:left="57" w:right="57"/>
              <w:jc w:val="center"/>
              <w:rPr>
                <w:rFonts w:asciiTheme="majorHAnsi" w:eastAsia="Calibri" w:hAnsiTheme="majorHAnsi" w:cs="Calibri"/>
                <w:b/>
                <w:color w:val="FFFFFF"/>
                <w:sz w:val="20"/>
                <w:szCs w:val="20"/>
              </w:rPr>
            </w:pPr>
            <w:r w:rsidRPr="0031091C">
              <w:rPr>
                <w:rFonts w:asciiTheme="majorHAnsi" w:eastAsia="Calibri" w:hAnsiTheme="majorHAnsi" w:cs="Calibri"/>
                <w:b/>
                <w:color w:val="FFFFFF"/>
                <w:sz w:val="20"/>
                <w:szCs w:val="20"/>
              </w:rPr>
              <w:t>Page</w:t>
            </w:r>
          </w:p>
        </w:tc>
      </w:tr>
      <w:tr w:rsidR="00395AFB" w:rsidRPr="0031091C" w14:paraId="05756B4A" w14:textId="77777777" w:rsidTr="00262233">
        <w:tc>
          <w:tcPr>
            <w:tcW w:w="1574" w:type="dxa"/>
          </w:tcPr>
          <w:p w14:paraId="3EB7CFF1" w14:textId="77777777" w:rsidR="0031091C" w:rsidRPr="0031091C" w:rsidRDefault="0031091C" w:rsidP="0031091C">
            <w:pPr>
              <w:spacing w:before="120" w:after="120"/>
              <w:ind w:left="57" w:right="57"/>
              <w:rPr>
                <w:rFonts w:asciiTheme="majorHAnsi" w:eastAsia="Calibri" w:hAnsiTheme="majorHAnsi" w:cs="Calibri"/>
                <w:sz w:val="18"/>
                <w:szCs w:val="18"/>
              </w:rPr>
            </w:pPr>
            <w:r w:rsidRPr="0031091C">
              <w:rPr>
                <w:rFonts w:asciiTheme="majorHAnsi" w:eastAsia="Calibri" w:hAnsiTheme="majorHAnsi" w:cs="Calibri"/>
                <w:sz w:val="18"/>
                <w:szCs w:val="18"/>
              </w:rPr>
              <w:t xml:space="preserve">OVO </w:t>
            </w:r>
          </w:p>
        </w:tc>
        <w:tc>
          <w:tcPr>
            <w:tcW w:w="2816" w:type="dxa"/>
          </w:tcPr>
          <w:p w14:paraId="2CB120BA"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Other than the items highlighted in Question 2, we have no additional consequential changes to raise at this time.</w:t>
            </w:r>
          </w:p>
        </w:tc>
        <w:tc>
          <w:tcPr>
            <w:tcW w:w="2976" w:type="dxa"/>
          </w:tcPr>
          <w:p w14:paraId="224140AF"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See response related to Q2 above</w:t>
            </w:r>
          </w:p>
        </w:tc>
        <w:tc>
          <w:tcPr>
            <w:tcW w:w="1299" w:type="dxa"/>
          </w:tcPr>
          <w:p w14:paraId="3C5B4D7F"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c>
          <w:tcPr>
            <w:tcW w:w="1300" w:type="dxa"/>
          </w:tcPr>
          <w:p w14:paraId="15B8C566"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c>
          <w:tcPr>
            <w:tcW w:w="1299" w:type="dxa"/>
            <w:gridSpan w:val="2"/>
          </w:tcPr>
          <w:p w14:paraId="6C799FBC"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c>
          <w:tcPr>
            <w:tcW w:w="1300" w:type="dxa"/>
          </w:tcPr>
          <w:p w14:paraId="10F1ECA8"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c>
          <w:tcPr>
            <w:tcW w:w="1299" w:type="dxa"/>
          </w:tcPr>
          <w:p w14:paraId="2C10982A"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c>
          <w:tcPr>
            <w:tcW w:w="1300" w:type="dxa"/>
          </w:tcPr>
          <w:p w14:paraId="13AA4067"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r>
      <w:tr w:rsidR="00395AFB" w:rsidRPr="0031091C" w14:paraId="31B0E37A" w14:textId="77777777" w:rsidTr="00262233">
        <w:tc>
          <w:tcPr>
            <w:tcW w:w="1574" w:type="dxa"/>
          </w:tcPr>
          <w:p w14:paraId="04A1AE62" w14:textId="77777777" w:rsidR="0031091C" w:rsidRPr="0031091C" w:rsidRDefault="0031091C" w:rsidP="0031091C">
            <w:pPr>
              <w:spacing w:before="120" w:after="120"/>
              <w:ind w:left="57" w:right="57"/>
              <w:rPr>
                <w:rFonts w:asciiTheme="majorHAnsi" w:eastAsia="Calibri" w:hAnsiTheme="majorHAnsi" w:cs="Calibri"/>
                <w:sz w:val="18"/>
                <w:szCs w:val="18"/>
              </w:rPr>
            </w:pPr>
            <w:r w:rsidRPr="0031091C">
              <w:rPr>
                <w:rFonts w:asciiTheme="majorHAnsi" w:eastAsia="Calibri" w:hAnsiTheme="majorHAnsi" w:cs="Calibri"/>
                <w:sz w:val="18"/>
                <w:szCs w:val="18"/>
              </w:rPr>
              <w:t>Scottish Power</w:t>
            </w:r>
          </w:p>
        </w:tc>
        <w:tc>
          <w:tcPr>
            <w:tcW w:w="2816" w:type="dxa"/>
          </w:tcPr>
          <w:p w14:paraId="49AB976E" w14:textId="77777777" w:rsidR="0031091C" w:rsidRPr="0031091C" w:rsidRDefault="0031091C" w:rsidP="0031091C">
            <w:pPr>
              <w:autoSpaceDE w:val="0"/>
              <w:autoSpaceDN w:val="0"/>
              <w:adjustRightInd w:val="0"/>
              <w:spacing w:after="0"/>
              <w:rPr>
                <w:rFonts w:asciiTheme="majorHAnsi" w:eastAsia="Calibri" w:hAnsiTheme="majorHAnsi" w:cs="Calibri"/>
                <w:sz w:val="18"/>
                <w:szCs w:val="18"/>
              </w:rPr>
            </w:pPr>
            <w:r w:rsidRPr="0031091C">
              <w:rPr>
                <w:rFonts w:asciiTheme="majorHAnsi" w:eastAsia="Calibri" w:hAnsiTheme="majorHAnsi" w:cs="Calibri"/>
                <w:sz w:val="18"/>
                <w:szCs w:val="18"/>
              </w:rPr>
              <w:t>The DUIS document references a new Load Controller Known Remote Party role for the security credentials that can be applied to devices, however this role is not currently defined in the SEC.</w:t>
            </w:r>
          </w:p>
        </w:tc>
        <w:tc>
          <w:tcPr>
            <w:tcW w:w="2976" w:type="dxa"/>
          </w:tcPr>
          <w:p w14:paraId="56DD28C8" w14:textId="77777777" w:rsidR="0031091C" w:rsidRPr="0031091C" w:rsidRDefault="0031091C" w:rsidP="0031091C">
            <w:pPr>
              <w:rPr>
                <w:rFonts w:asciiTheme="majorHAnsi" w:eastAsia="Calibri" w:hAnsiTheme="majorHAnsi" w:cs="Calibri"/>
                <w:sz w:val="18"/>
                <w:szCs w:val="18"/>
              </w:rPr>
            </w:pPr>
            <w:r w:rsidRPr="0031091C">
              <w:rPr>
                <w:rFonts w:asciiTheme="majorHAnsi" w:eastAsia="Calibri" w:hAnsiTheme="majorHAnsi" w:cs="Calibri"/>
                <w:sz w:val="18"/>
                <w:szCs w:val="18"/>
              </w:rPr>
              <w:t xml:space="preserve">With regard to the Load Controller Known Remote Party role, proposals to enable this functionality for future use are contained in the BEIS consultation dated 18 June entitled “BEIS Consultation Response: Government response to 6 April 2020 consultation and </w:t>
            </w:r>
            <w:r w:rsidRPr="0031091C">
              <w:rPr>
                <w:rFonts w:asciiTheme="majorHAnsi" w:eastAsia="Calibri" w:hAnsiTheme="majorHAnsi" w:cs="Calibri"/>
                <w:sz w:val="18"/>
                <w:szCs w:val="18"/>
              </w:rPr>
              <w:lastRenderedPageBreak/>
              <w:t xml:space="preserve">outstanding matters from 14 January 2020 </w:t>
            </w:r>
            <w:proofErr w:type="gramStart"/>
            <w:r w:rsidRPr="0031091C">
              <w:rPr>
                <w:rFonts w:asciiTheme="majorHAnsi" w:eastAsia="Calibri" w:hAnsiTheme="majorHAnsi" w:cs="Calibri"/>
                <w:sz w:val="18"/>
                <w:szCs w:val="18"/>
              </w:rPr>
              <w:t>consultation ”</w:t>
            </w:r>
            <w:proofErr w:type="gramEnd"/>
            <w:r w:rsidRPr="0031091C">
              <w:rPr>
                <w:rFonts w:asciiTheme="majorHAnsi" w:eastAsia="Calibri" w:hAnsiTheme="majorHAnsi" w:cs="Calibri"/>
                <w:sz w:val="18"/>
                <w:szCs w:val="18"/>
              </w:rPr>
              <w:t>. This specific point is covered in Paragraph 60 of the above document:</w:t>
            </w:r>
          </w:p>
          <w:p w14:paraId="7D7267FB" w14:textId="77777777" w:rsidR="0031091C" w:rsidRPr="0031091C" w:rsidRDefault="0031091C" w:rsidP="0031091C">
            <w:pPr>
              <w:rPr>
                <w:rFonts w:asciiTheme="majorHAnsi" w:eastAsia="Calibri" w:hAnsiTheme="majorHAnsi" w:cs="Calibri"/>
                <w:i/>
                <w:iCs/>
                <w:sz w:val="18"/>
                <w:szCs w:val="18"/>
              </w:rPr>
            </w:pPr>
            <w:r w:rsidRPr="0031091C">
              <w:rPr>
                <w:rFonts w:asciiTheme="majorHAnsi" w:eastAsia="Calibri" w:hAnsiTheme="majorHAnsi" w:cs="Calibri"/>
                <w:i/>
                <w:iCs/>
                <w:sz w:val="18"/>
                <w:szCs w:val="18"/>
              </w:rPr>
              <w:t>“In addressing the concerns raised by the two respondents around the security credentials on SAPC devices and secondary ESMEs being limited to those of the Responsible Supplier, BEIS confirmed in its response to its August 2019 consultation that an override functionality will be included in the specification as a future proofing measure to allow the potential for proportional load control devices to act on a message from a user other than a supplier to curtail load. However, this override functionality will remain dormant until industry, Ofgem and/or Government determines it desirable or necessary following further consultation</w:t>
            </w:r>
            <w:r w:rsidRPr="0031091C">
              <w:rPr>
                <w:rFonts w:asciiTheme="majorHAnsi" w:eastAsia="Calibri" w:hAnsiTheme="majorHAnsi" w:cs="Calibri"/>
                <w:b/>
                <w:bCs/>
                <w:i/>
                <w:iCs/>
                <w:sz w:val="18"/>
                <w:szCs w:val="18"/>
              </w:rPr>
              <w:t>.”</w:t>
            </w:r>
          </w:p>
          <w:p w14:paraId="4AB0D20F" w14:textId="52A7843E" w:rsidR="0031091C" w:rsidRPr="0031091C" w:rsidRDefault="0031091C" w:rsidP="00262233">
            <w:pPr>
              <w:rPr>
                <w:rFonts w:asciiTheme="majorHAnsi" w:eastAsia="Calibri" w:hAnsiTheme="majorHAnsi" w:cs="Calibri"/>
                <w:sz w:val="18"/>
                <w:szCs w:val="18"/>
              </w:rPr>
            </w:pPr>
            <w:r w:rsidRPr="0031091C">
              <w:rPr>
                <w:rFonts w:asciiTheme="majorHAnsi" w:eastAsia="Calibri" w:hAnsiTheme="majorHAnsi" w:cs="Calibri"/>
                <w:sz w:val="18"/>
                <w:szCs w:val="18"/>
              </w:rPr>
              <w:t>There are no drafting issues arising from the responses to this question.</w:t>
            </w:r>
          </w:p>
        </w:tc>
        <w:tc>
          <w:tcPr>
            <w:tcW w:w="1299" w:type="dxa"/>
          </w:tcPr>
          <w:p w14:paraId="7C775C51"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lastRenderedPageBreak/>
              <w:t>N/A</w:t>
            </w:r>
          </w:p>
        </w:tc>
        <w:tc>
          <w:tcPr>
            <w:tcW w:w="1300" w:type="dxa"/>
          </w:tcPr>
          <w:p w14:paraId="0A1D8B96"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c>
          <w:tcPr>
            <w:tcW w:w="1299" w:type="dxa"/>
            <w:gridSpan w:val="2"/>
          </w:tcPr>
          <w:p w14:paraId="2A80AC38"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c>
          <w:tcPr>
            <w:tcW w:w="1300" w:type="dxa"/>
          </w:tcPr>
          <w:p w14:paraId="255BB910"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c>
          <w:tcPr>
            <w:tcW w:w="1299" w:type="dxa"/>
          </w:tcPr>
          <w:p w14:paraId="4AD750B0"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c>
          <w:tcPr>
            <w:tcW w:w="1300" w:type="dxa"/>
          </w:tcPr>
          <w:p w14:paraId="413F3A6B"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r>
      <w:tr w:rsidR="00395AFB" w:rsidRPr="0031091C" w14:paraId="33F147DD" w14:textId="77777777" w:rsidTr="00262233">
        <w:tc>
          <w:tcPr>
            <w:tcW w:w="1574" w:type="dxa"/>
          </w:tcPr>
          <w:p w14:paraId="6A139988" w14:textId="77777777" w:rsidR="0031091C" w:rsidRPr="0031091C" w:rsidRDefault="0031091C" w:rsidP="0031091C">
            <w:pPr>
              <w:spacing w:before="120" w:after="120"/>
              <w:ind w:left="57" w:right="57"/>
              <w:rPr>
                <w:rFonts w:asciiTheme="majorHAnsi" w:eastAsia="Calibri" w:hAnsiTheme="majorHAnsi" w:cs="Calibri"/>
                <w:sz w:val="18"/>
                <w:szCs w:val="18"/>
              </w:rPr>
            </w:pPr>
            <w:r w:rsidRPr="0031091C">
              <w:rPr>
                <w:rFonts w:asciiTheme="majorHAnsi" w:eastAsia="Calibri" w:hAnsiTheme="majorHAnsi" w:cs="Calibri"/>
                <w:sz w:val="18"/>
                <w:szCs w:val="18"/>
              </w:rPr>
              <w:t>EDF</w:t>
            </w:r>
          </w:p>
        </w:tc>
        <w:tc>
          <w:tcPr>
            <w:tcW w:w="2816" w:type="dxa"/>
          </w:tcPr>
          <w:p w14:paraId="0CF5EAEC"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 xml:space="preserve">Without the detailed impact assessment of the changes in </w:t>
            </w:r>
            <w:r w:rsidRPr="0031091C">
              <w:rPr>
                <w:rFonts w:asciiTheme="majorHAnsi" w:eastAsia="Calibri" w:hAnsiTheme="majorHAnsi" w:cs="Calibri"/>
                <w:sz w:val="18"/>
                <w:szCs w:val="18"/>
              </w:rPr>
              <w:lastRenderedPageBreak/>
              <w:t>v4.0 of the DUIS and MMC that would be done as a project to evaluate the adoption by EDF of those uplifts, EDF is, at this time, unable to comment on any consequential changes that may be required to the SEC as a result of the proposed changes to the DUIS and MMC that have not already been identified in the release notes.</w:t>
            </w:r>
          </w:p>
          <w:p w14:paraId="51422485"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 xml:space="preserve"> </w:t>
            </w:r>
          </w:p>
          <w:p w14:paraId="717FD269"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 xml:space="preserve">EDF would hope that </w:t>
            </w:r>
            <w:proofErr w:type="gramStart"/>
            <w:r w:rsidRPr="0031091C">
              <w:rPr>
                <w:rFonts w:asciiTheme="majorHAnsi" w:eastAsia="Calibri" w:hAnsiTheme="majorHAnsi" w:cs="Calibri"/>
                <w:sz w:val="18"/>
                <w:szCs w:val="18"/>
              </w:rPr>
              <w:t>sufficient</w:t>
            </w:r>
            <w:proofErr w:type="gramEnd"/>
            <w:r w:rsidRPr="0031091C">
              <w:rPr>
                <w:rFonts w:asciiTheme="majorHAnsi" w:eastAsia="Calibri" w:hAnsiTheme="majorHAnsi" w:cs="Calibri"/>
                <w:sz w:val="18"/>
                <w:szCs w:val="18"/>
              </w:rPr>
              <w:t xml:space="preserve"> analysis of the proposed changes has already been undertaken and that all consequential changes to the SEC have already been fully identified and set out in the release notes to communicate them.</w:t>
            </w:r>
          </w:p>
        </w:tc>
        <w:tc>
          <w:tcPr>
            <w:tcW w:w="2976" w:type="dxa"/>
          </w:tcPr>
          <w:p w14:paraId="4FB80D04" w14:textId="77777777" w:rsidR="0031091C" w:rsidRPr="0031091C" w:rsidRDefault="0031091C" w:rsidP="0031091C">
            <w:pPr>
              <w:spacing w:after="0"/>
              <w:rPr>
                <w:rFonts w:asciiTheme="majorHAnsi" w:eastAsia="Calibri" w:hAnsiTheme="majorHAnsi" w:cs="Calibri"/>
                <w:sz w:val="18"/>
                <w:szCs w:val="18"/>
              </w:rPr>
            </w:pPr>
          </w:p>
        </w:tc>
        <w:tc>
          <w:tcPr>
            <w:tcW w:w="1299" w:type="dxa"/>
          </w:tcPr>
          <w:p w14:paraId="62D82A7E"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c>
          <w:tcPr>
            <w:tcW w:w="1300" w:type="dxa"/>
          </w:tcPr>
          <w:p w14:paraId="19E30E06"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c>
          <w:tcPr>
            <w:tcW w:w="1299" w:type="dxa"/>
            <w:gridSpan w:val="2"/>
          </w:tcPr>
          <w:p w14:paraId="369DC563"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c>
          <w:tcPr>
            <w:tcW w:w="1300" w:type="dxa"/>
          </w:tcPr>
          <w:p w14:paraId="5DAA2C32"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c>
          <w:tcPr>
            <w:tcW w:w="1299" w:type="dxa"/>
          </w:tcPr>
          <w:p w14:paraId="646E7412"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c>
          <w:tcPr>
            <w:tcW w:w="1300" w:type="dxa"/>
          </w:tcPr>
          <w:p w14:paraId="7C67C4AE"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r>
      <w:tr w:rsidR="00395AFB" w:rsidRPr="0031091C" w14:paraId="637F8B2A" w14:textId="77777777" w:rsidTr="00262233">
        <w:tc>
          <w:tcPr>
            <w:tcW w:w="1574" w:type="dxa"/>
          </w:tcPr>
          <w:p w14:paraId="4A5EBE7A" w14:textId="77777777" w:rsidR="0031091C" w:rsidRPr="0031091C" w:rsidRDefault="0031091C" w:rsidP="0031091C">
            <w:pPr>
              <w:spacing w:before="120" w:after="120"/>
              <w:ind w:left="57" w:right="57"/>
              <w:rPr>
                <w:rFonts w:asciiTheme="majorHAnsi" w:eastAsia="Calibri" w:hAnsiTheme="majorHAnsi" w:cs="Calibri"/>
                <w:sz w:val="18"/>
                <w:szCs w:val="18"/>
              </w:rPr>
            </w:pPr>
            <w:r w:rsidRPr="0031091C">
              <w:rPr>
                <w:rFonts w:asciiTheme="majorHAnsi" w:eastAsia="Calibri" w:hAnsiTheme="majorHAnsi" w:cs="Calibri"/>
                <w:sz w:val="18"/>
                <w:szCs w:val="18"/>
              </w:rPr>
              <w:t>Critical Software</w:t>
            </w:r>
          </w:p>
        </w:tc>
        <w:tc>
          <w:tcPr>
            <w:tcW w:w="2816" w:type="dxa"/>
          </w:tcPr>
          <w:p w14:paraId="2FBE3C51"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b/>
                <w:bCs/>
                <w:sz w:val="18"/>
                <w:szCs w:val="18"/>
              </w:rPr>
              <w:t xml:space="preserve">Typo in </w:t>
            </w:r>
            <w:r w:rsidRPr="0031091C">
              <w:rPr>
                <w:rFonts w:asciiTheme="majorHAnsi" w:eastAsia="Calibri" w:hAnsiTheme="majorHAnsi" w:cs="Calibri"/>
                <w:sz w:val="18"/>
                <w:szCs w:val="18"/>
              </w:rPr>
              <w:t>SR7.16 at DUIS, At section 3.8.102.2</w:t>
            </w:r>
          </w:p>
          <w:p w14:paraId="301CBBC7"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noProof/>
                <w:sz w:val="18"/>
                <w:szCs w:val="18"/>
              </w:rPr>
              <w:drawing>
                <wp:inline distT="0" distB="0" distL="0" distR="0" wp14:anchorId="25B860EF" wp14:editId="2D6B7C6E">
                  <wp:extent cx="4333875" cy="412750"/>
                  <wp:effectExtent l="0" t="0" r="952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400008" cy="419048"/>
                          </a:xfrm>
                          <a:prstGeom prst="rect">
                            <a:avLst/>
                          </a:prstGeom>
                          <a:noFill/>
                          <a:ln>
                            <a:noFill/>
                          </a:ln>
                        </pic:spPr>
                      </pic:pic>
                    </a:graphicData>
                  </a:graphic>
                </wp:inline>
              </w:drawing>
            </w:r>
          </w:p>
          <w:p w14:paraId="595C9EA7"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The caption of table 223.4 is:</w:t>
            </w:r>
          </w:p>
          <w:p w14:paraId="513F52F2"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noProof/>
                <w:sz w:val="18"/>
                <w:szCs w:val="18"/>
              </w:rPr>
              <w:drawing>
                <wp:inline distT="0" distB="0" distL="0" distR="0" wp14:anchorId="0F914601" wp14:editId="53375720">
                  <wp:extent cx="4391025" cy="3067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398427" cy="307243"/>
                          </a:xfrm>
                          <a:prstGeom prst="rect">
                            <a:avLst/>
                          </a:prstGeom>
                          <a:noFill/>
                          <a:ln>
                            <a:noFill/>
                          </a:ln>
                        </pic:spPr>
                      </pic:pic>
                    </a:graphicData>
                  </a:graphic>
                </wp:inline>
              </w:drawing>
            </w:r>
          </w:p>
          <w:p w14:paraId="055DE56F"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The issue is the “</w:t>
            </w:r>
            <w:proofErr w:type="gramStart"/>
            <w:r w:rsidRPr="0031091C">
              <w:rPr>
                <w:rFonts w:asciiTheme="majorHAnsi" w:eastAsia="Calibri" w:hAnsiTheme="majorHAnsi" w:cs="Calibri"/>
                <w:sz w:val="18"/>
                <w:szCs w:val="18"/>
              </w:rPr>
              <w:t>sr:SetAuxiliaryControllerState</w:t>
            </w:r>
            <w:proofErr w:type="gramEnd"/>
            <w:r w:rsidRPr="0031091C">
              <w:rPr>
                <w:rFonts w:asciiTheme="majorHAnsi" w:eastAsia="Calibri" w:hAnsiTheme="majorHAnsi" w:cs="Calibri"/>
                <w:sz w:val="18"/>
                <w:szCs w:val="18"/>
              </w:rPr>
              <w:t xml:space="preserve">” that should be “sr: </w:t>
            </w:r>
            <w:r w:rsidRPr="0031091C">
              <w:rPr>
                <w:rFonts w:asciiTheme="majorHAnsi" w:eastAsia="Calibri" w:hAnsiTheme="majorHAnsi" w:cs="Calibri"/>
                <w:b/>
                <w:bCs/>
                <w:sz w:val="18"/>
                <w:szCs w:val="18"/>
              </w:rPr>
              <w:lastRenderedPageBreak/>
              <w:t>LimitAPCLevel</w:t>
            </w:r>
            <w:r w:rsidRPr="0031091C">
              <w:rPr>
                <w:rFonts w:asciiTheme="majorHAnsi" w:eastAsia="Calibri" w:hAnsiTheme="majorHAnsi" w:cs="Calibri"/>
                <w:sz w:val="18"/>
                <w:szCs w:val="18"/>
              </w:rPr>
              <w:t>” which would be aligned with the DUIS schema.</w:t>
            </w:r>
          </w:p>
          <w:p w14:paraId="7E378CCA" w14:textId="77777777" w:rsidR="0031091C" w:rsidRPr="0031091C" w:rsidRDefault="0031091C" w:rsidP="0031091C">
            <w:pPr>
              <w:spacing w:after="0"/>
              <w:rPr>
                <w:rFonts w:asciiTheme="majorHAnsi" w:eastAsia="Calibri" w:hAnsiTheme="majorHAnsi" w:cs="Calibri"/>
                <w:sz w:val="18"/>
                <w:szCs w:val="18"/>
              </w:rPr>
            </w:pPr>
          </w:p>
          <w:p w14:paraId="34212DCD"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b/>
                <w:bCs/>
                <w:sz w:val="18"/>
                <w:szCs w:val="18"/>
              </w:rPr>
              <w:t>Note:</w:t>
            </w:r>
            <w:r w:rsidRPr="0031091C">
              <w:rPr>
                <w:rFonts w:asciiTheme="majorHAnsi" w:eastAsia="Calibri" w:hAnsiTheme="majorHAnsi" w:cs="Calibri"/>
                <w:sz w:val="18"/>
                <w:szCs w:val="18"/>
              </w:rPr>
              <w:t xml:space="preserve"> the “</w:t>
            </w:r>
            <w:proofErr w:type="gramStart"/>
            <w:r w:rsidRPr="0031091C">
              <w:rPr>
                <w:rFonts w:asciiTheme="majorHAnsi" w:eastAsia="Calibri" w:hAnsiTheme="majorHAnsi" w:cs="Calibri"/>
                <w:sz w:val="18"/>
                <w:szCs w:val="18"/>
              </w:rPr>
              <w:t>sr:SetAuxiliaryControllerState</w:t>
            </w:r>
            <w:proofErr w:type="gramEnd"/>
            <w:r w:rsidRPr="0031091C">
              <w:rPr>
                <w:rFonts w:asciiTheme="majorHAnsi" w:eastAsia="Calibri" w:hAnsiTheme="majorHAnsi" w:cs="Calibri"/>
                <w:sz w:val="18"/>
                <w:szCs w:val="18"/>
              </w:rPr>
              <w:t>” is for SR7.13 which is the equivalent SR for Suppliers.</w:t>
            </w:r>
          </w:p>
          <w:p w14:paraId="77E6D43B"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Can you please confirm that this is a typo?</w:t>
            </w:r>
          </w:p>
        </w:tc>
        <w:tc>
          <w:tcPr>
            <w:tcW w:w="2976" w:type="dxa"/>
          </w:tcPr>
          <w:p w14:paraId="6D68D590" w14:textId="77777777" w:rsidR="0031091C" w:rsidRPr="0031091C" w:rsidRDefault="0031091C" w:rsidP="0031091C">
            <w:pPr>
              <w:rPr>
                <w:rFonts w:asciiTheme="majorHAnsi" w:eastAsia="Calibri" w:hAnsiTheme="majorHAnsi" w:cs="Calibri"/>
                <w:sz w:val="18"/>
                <w:szCs w:val="18"/>
              </w:rPr>
            </w:pPr>
            <w:r w:rsidRPr="0031091C">
              <w:rPr>
                <w:rFonts w:asciiTheme="majorHAnsi" w:eastAsia="Calibri" w:hAnsiTheme="majorHAnsi" w:cs="Calibri"/>
                <w:sz w:val="18"/>
                <w:szCs w:val="18"/>
              </w:rPr>
              <w:lastRenderedPageBreak/>
              <w:t>DCC agrees that the caption to table 223.4 in the consultation version of DUIS was incorrect. We are grateful to the respondent who pointed this out. The necessary correction is made in the accompanying version of DUIS, so that the caption now reads:</w:t>
            </w:r>
          </w:p>
          <w:p w14:paraId="69D5F882" w14:textId="77777777" w:rsidR="0031091C" w:rsidRPr="0031091C" w:rsidRDefault="0031091C" w:rsidP="0031091C">
            <w:pPr>
              <w:rPr>
                <w:rFonts w:asciiTheme="majorHAnsi" w:eastAsia="Calibri" w:hAnsiTheme="majorHAnsi" w:cs="Calibri"/>
                <w:sz w:val="18"/>
                <w:szCs w:val="18"/>
              </w:rPr>
            </w:pPr>
            <w:r w:rsidRPr="0031091C">
              <w:rPr>
                <w:rFonts w:asciiTheme="majorHAnsi" w:eastAsia="Calibri" w:hAnsiTheme="majorHAnsi" w:cs="Calibri"/>
                <w:sz w:val="18"/>
                <w:szCs w:val="18"/>
              </w:rPr>
              <w:lastRenderedPageBreak/>
              <w:t>“Table 223.4: LimitAPCLevel (sr: LimitACPLevel) data items”</w:t>
            </w:r>
          </w:p>
          <w:p w14:paraId="50AB9587" w14:textId="77777777" w:rsidR="0031091C" w:rsidRPr="0031091C" w:rsidRDefault="0031091C" w:rsidP="0031091C">
            <w:pPr>
              <w:spacing w:after="0"/>
              <w:rPr>
                <w:rFonts w:asciiTheme="majorHAnsi" w:eastAsia="Calibri" w:hAnsiTheme="majorHAnsi" w:cs="Calibri"/>
                <w:sz w:val="18"/>
                <w:szCs w:val="18"/>
              </w:rPr>
            </w:pPr>
          </w:p>
        </w:tc>
        <w:tc>
          <w:tcPr>
            <w:tcW w:w="1299" w:type="dxa"/>
          </w:tcPr>
          <w:p w14:paraId="61943103"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lastRenderedPageBreak/>
              <w:t>YES</w:t>
            </w:r>
          </w:p>
        </w:tc>
        <w:tc>
          <w:tcPr>
            <w:tcW w:w="1300" w:type="dxa"/>
          </w:tcPr>
          <w:p w14:paraId="0D29192F"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Table 223.4</w:t>
            </w:r>
          </w:p>
        </w:tc>
        <w:tc>
          <w:tcPr>
            <w:tcW w:w="1299" w:type="dxa"/>
            <w:gridSpan w:val="2"/>
          </w:tcPr>
          <w:p w14:paraId="7CB7D26C"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389</w:t>
            </w:r>
          </w:p>
        </w:tc>
        <w:tc>
          <w:tcPr>
            <w:tcW w:w="1300" w:type="dxa"/>
          </w:tcPr>
          <w:p w14:paraId="33107BD6"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c>
          <w:tcPr>
            <w:tcW w:w="1299" w:type="dxa"/>
          </w:tcPr>
          <w:p w14:paraId="1A6B8B4C"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c>
          <w:tcPr>
            <w:tcW w:w="1300" w:type="dxa"/>
          </w:tcPr>
          <w:p w14:paraId="2ACBB22F"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r>
      <w:tr w:rsidR="00395AFB" w:rsidRPr="0031091C" w14:paraId="3A042128" w14:textId="77777777" w:rsidTr="00262233">
        <w:tc>
          <w:tcPr>
            <w:tcW w:w="1574" w:type="dxa"/>
          </w:tcPr>
          <w:p w14:paraId="2F0ABF26" w14:textId="77777777" w:rsidR="0031091C" w:rsidRPr="0031091C" w:rsidRDefault="0031091C" w:rsidP="0031091C">
            <w:pPr>
              <w:spacing w:before="120" w:after="120"/>
              <w:ind w:left="57" w:right="57"/>
              <w:rPr>
                <w:rFonts w:asciiTheme="majorHAnsi" w:eastAsia="Calibri" w:hAnsiTheme="majorHAnsi" w:cs="Calibri"/>
                <w:sz w:val="18"/>
                <w:szCs w:val="18"/>
              </w:rPr>
            </w:pPr>
            <w:r w:rsidRPr="0031091C">
              <w:rPr>
                <w:rFonts w:asciiTheme="majorHAnsi" w:eastAsia="Calibri" w:hAnsiTheme="majorHAnsi" w:cs="Calibri"/>
                <w:sz w:val="18"/>
                <w:szCs w:val="18"/>
              </w:rPr>
              <w:t>CGI</w:t>
            </w:r>
          </w:p>
        </w:tc>
        <w:tc>
          <w:tcPr>
            <w:tcW w:w="2816" w:type="dxa"/>
          </w:tcPr>
          <w:p w14:paraId="4A53D611"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IRP629 Addressing Various Points Raised on GBCS 4.0 &amp; SMETS 5.0, for change 5, MMC should be updated to match.</w:t>
            </w:r>
          </w:p>
          <w:p w14:paraId="0D482C09" w14:textId="77777777" w:rsidR="0031091C" w:rsidRPr="0031091C" w:rsidRDefault="0031091C" w:rsidP="0031091C">
            <w:pPr>
              <w:spacing w:after="0"/>
              <w:rPr>
                <w:rFonts w:asciiTheme="majorHAnsi" w:eastAsia="Calibri" w:hAnsiTheme="majorHAnsi" w:cs="Calibri"/>
                <w:sz w:val="18"/>
                <w:szCs w:val="18"/>
              </w:rPr>
            </w:pPr>
          </w:p>
          <w:p w14:paraId="24CE114A"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IRP629 Change 5 says that there wasn’t enough data to identify the command which the alert corresponds to. Presumably the scenario is where the ACB has generated the command, and it is the counter of the corresponding (original) service request from the service user.</w:t>
            </w:r>
          </w:p>
          <w:p w14:paraId="107A0A52" w14:textId="77777777" w:rsidR="0031091C" w:rsidRPr="0031091C" w:rsidRDefault="0031091C" w:rsidP="0031091C">
            <w:pPr>
              <w:spacing w:after="0"/>
              <w:rPr>
                <w:rFonts w:asciiTheme="majorHAnsi" w:eastAsia="Calibri" w:hAnsiTheme="majorHAnsi" w:cs="Calibri"/>
                <w:sz w:val="18"/>
                <w:szCs w:val="18"/>
              </w:rPr>
            </w:pPr>
          </w:p>
          <w:p w14:paraId="34EA9560"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 xml:space="preserve">There is a mismatch in MMC, in that for SupplementaryRemotePartyID MMC says “Where Supplementary Remote Party ID is present in the corresponding Command”, but it doesn’t say that for </w:t>
            </w:r>
            <w:r w:rsidRPr="0031091C">
              <w:rPr>
                <w:rFonts w:asciiTheme="majorHAnsi" w:eastAsia="Calibri" w:hAnsiTheme="majorHAnsi" w:cs="Calibri"/>
                <w:sz w:val="18"/>
                <w:szCs w:val="18"/>
              </w:rPr>
              <w:lastRenderedPageBreak/>
              <w:t>SupplementaryRemotePartyCounter, and it should.</w:t>
            </w:r>
          </w:p>
        </w:tc>
        <w:tc>
          <w:tcPr>
            <w:tcW w:w="2976" w:type="dxa"/>
          </w:tcPr>
          <w:p w14:paraId="26715673"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lastRenderedPageBreak/>
              <w:t>MMC updated as suggested.</w:t>
            </w:r>
          </w:p>
        </w:tc>
        <w:tc>
          <w:tcPr>
            <w:tcW w:w="1299" w:type="dxa"/>
          </w:tcPr>
          <w:p w14:paraId="650E33B2"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c>
          <w:tcPr>
            <w:tcW w:w="1300" w:type="dxa"/>
          </w:tcPr>
          <w:p w14:paraId="6CE21D29"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c>
          <w:tcPr>
            <w:tcW w:w="1299" w:type="dxa"/>
            <w:gridSpan w:val="2"/>
          </w:tcPr>
          <w:p w14:paraId="3985A482"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c>
          <w:tcPr>
            <w:tcW w:w="1300" w:type="dxa"/>
          </w:tcPr>
          <w:p w14:paraId="5704D762"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YES</w:t>
            </w:r>
          </w:p>
        </w:tc>
        <w:tc>
          <w:tcPr>
            <w:tcW w:w="1299" w:type="dxa"/>
          </w:tcPr>
          <w:p w14:paraId="6FC7A15E"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Table 276</w:t>
            </w:r>
          </w:p>
        </w:tc>
        <w:tc>
          <w:tcPr>
            <w:tcW w:w="1300" w:type="dxa"/>
          </w:tcPr>
          <w:p w14:paraId="58867A06"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155</w:t>
            </w:r>
          </w:p>
        </w:tc>
      </w:tr>
      <w:tr w:rsidR="00395AFB" w:rsidRPr="0031091C" w14:paraId="3EFECAC5" w14:textId="77777777" w:rsidTr="00262233">
        <w:tc>
          <w:tcPr>
            <w:tcW w:w="1574" w:type="dxa"/>
          </w:tcPr>
          <w:p w14:paraId="4B78C15D" w14:textId="77777777" w:rsidR="0031091C" w:rsidRPr="0031091C" w:rsidRDefault="0031091C" w:rsidP="0031091C">
            <w:pPr>
              <w:spacing w:before="120" w:after="120"/>
              <w:ind w:left="57" w:right="57"/>
              <w:rPr>
                <w:rFonts w:asciiTheme="majorHAnsi" w:eastAsia="Calibri" w:hAnsiTheme="majorHAnsi" w:cs="Calibri"/>
                <w:sz w:val="18"/>
                <w:szCs w:val="18"/>
              </w:rPr>
            </w:pPr>
            <w:r w:rsidRPr="0031091C">
              <w:rPr>
                <w:rFonts w:asciiTheme="majorHAnsi" w:eastAsia="Calibri" w:hAnsiTheme="majorHAnsi" w:cs="Calibri"/>
                <w:sz w:val="18"/>
                <w:szCs w:val="18"/>
              </w:rPr>
              <w:t>BEIS</w:t>
            </w:r>
          </w:p>
        </w:tc>
        <w:tc>
          <w:tcPr>
            <w:tcW w:w="2816" w:type="dxa"/>
          </w:tcPr>
          <w:p w14:paraId="729EF1B6" w14:textId="77777777" w:rsidR="0031091C" w:rsidRPr="0031091C" w:rsidRDefault="0031091C" w:rsidP="0031091C">
            <w:pPr>
              <w:spacing w:before="100" w:beforeAutospacing="1" w:after="100" w:afterAutospacing="1"/>
              <w:rPr>
                <w:rFonts w:asciiTheme="majorHAnsi" w:eastAsia="Calibri" w:hAnsiTheme="majorHAnsi" w:cs="Calibri"/>
                <w:sz w:val="18"/>
                <w:szCs w:val="18"/>
                <w:lang w:eastAsia="en-GB"/>
              </w:rPr>
            </w:pPr>
            <w:r w:rsidRPr="0031091C">
              <w:rPr>
                <w:rFonts w:asciiTheme="majorHAnsi" w:eastAsia="Calibri" w:hAnsiTheme="majorHAnsi" w:cs="Calibri"/>
                <w:sz w:val="18"/>
                <w:szCs w:val="18"/>
                <w:lang w:eastAsia="en-GB"/>
              </w:rPr>
              <w:t xml:space="preserve">In prior versions of DUIS </w:t>
            </w:r>
            <w:proofErr w:type="gramStart"/>
            <w:r w:rsidRPr="0031091C">
              <w:rPr>
                <w:rFonts w:asciiTheme="majorHAnsi" w:eastAsia="Calibri" w:hAnsiTheme="majorHAnsi" w:cs="Calibri"/>
                <w:sz w:val="18"/>
                <w:szCs w:val="18"/>
                <w:lang w:eastAsia="en-GB"/>
              </w:rPr>
              <w:t>all of</w:t>
            </w:r>
            <w:proofErr w:type="gramEnd"/>
            <w:r w:rsidRPr="0031091C">
              <w:rPr>
                <w:rFonts w:asciiTheme="majorHAnsi" w:eastAsia="Calibri" w:hAnsiTheme="majorHAnsi" w:cs="Calibri"/>
                <w:sz w:val="18"/>
                <w:szCs w:val="18"/>
                <w:lang w:eastAsia="en-GB"/>
              </w:rPr>
              <w:t xml:space="preserve"> the characters in valid ESMEVariant values (Table 229) related to a 'Part' within SMETS Section 5 (e.g. Part D = ALCS formaing part of an ESME). The extra combinations for SAPC in Table 229 at DUIS 4.0 cannot do this, including because SAPC is defined in SMETS Section 9, rather than section 5. Therefore, for these SAPC values only it may be helpful to add a footnote along the lines of:</w:t>
            </w:r>
          </w:p>
          <w:p w14:paraId="56ABC6A8"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'SAPC is defined in SMETS2 Section 9 Part G1; an ALCS forming part of an SAPC is defined in SMETS2 Section 9 Part G2 and a Boost Function forming part of an SAPC is defined in SMETS2 Section 9 Part G3.'</w:t>
            </w:r>
          </w:p>
        </w:tc>
        <w:tc>
          <w:tcPr>
            <w:tcW w:w="2976" w:type="dxa"/>
          </w:tcPr>
          <w:p w14:paraId="16F0F878"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 xml:space="preserve">Footnote added </w:t>
            </w:r>
            <w:bookmarkStart w:id="9" w:name="_Hlk47381760"/>
            <w:r w:rsidRPr="0031091C">
              <w:rPr>
                <w:rFonts w:asciiTheme="majorHAnsi" w:eastAsia="Calibri" w:hAnsiTheme="majorHAnsi" w:cs="Calibri"/>
                <w:sz w:val="18"/>
                <w:szCs w:val="18"/>
              </w:rPr>
              <w:t xml:space="preserve">as suggested </w:t>
            </w:r>
            <w:bookmarkEnd w:id="9"/>
          </w:p>
        </w:tc>
        <w:tc>
          <w:tcPr>
            <w:tcW w:w="1299" w:type="dxa"/>
          </w:tcPr>
          <w:p w14:paraId="3578DA7A"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YES</w:t>
            </w:r>
          </w:p>
        </w:tc>
        <w:tc>
          <w:tcPr>
            <w:tcW w:w="1300" w:type="dxa"/>
          </w:tcPr>
          <w:p w14:paraId="78624DB6"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Table 229</w:t>
            </w:r>
          </w:p>
        </w:tc>
        <w:tc>
          <w:tcPr>
            <w:tcW w:w="1299" w:type="dxa"/>
            <w:gridSpan w:val="2"/>
          </w:tcPr>
          <w:p w14:paraId="6E4C45B0"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399</w:t>
            </w:r>
          </w:p>
        </w:tc>
        <w:tc>
          <w:tcPr>
            <w:tcW w:w="1300" w:type="dxa"/>
          </w:tcPr>
          <w:p w14:paraId="7F1A5377"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c>
          <w:tcPr>
            <w:tcW w:w="1299" w:type="dxa"/>
          </w:tcPr>
          <w:p w14:paraId="3000F70A"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c>
          <w:tcPr>
            <w:tcW w:w="1300" w:type="dxa"/>
          </w:tcPr>
          <w:p w14:paraId="30120962"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r>
      <w:tr w:rsidR="00395AFB" w:rsidRPr="0031091C" w14:paraId="051E9E03" w14:textId="77777777" w:rsidTr="00262233">
        <w:tc>
          <w:tcPr>
            <w:tcW w:w="1574" w:type="dxa"/>
          </w:tcPr>
          <w:p w14:paraId="4FB5BD0F" w14:textId="77777777" w:rsidR="0031091C" w:rsidRPr="0031091C" w:rsidRDefault="0031091C" w:rsidP="0031091C">
            <w:pPr>
              <w:spacing w:before="120" w:after="120"/>
              <w:ind w:left="57" w:right="57"/>
              <w:rPr>
                <w:rFonts w:asciiTheme="majorHAnsi" w:eastAsia="Calibri" w:hAnsiTheme="majorHAnsi" w:cs="Calibri"/>
                <w:sz w:val="18"/>
                <w:szCs w:val="18"/>
              </w:rPr>
            </w:pPr>
            <w:r w:rsidRPr="0031091C">
              <w:rPr>
                <w:rFonts w:asciiTheme="majorHAnsi" w:eastAsia="Calibri" w:hAnsiTheme="majorHAnsi" w:cs="Calibri"/>
                <w:sz w:val="18"/>
                <w:szCs w:val="18"/>
              </w:rPr>
              <w:t>SECAS</w:t>
            </w:r>
          </w:p>
        </w:tc>
        <w:tc>
          <w:tcPr>
            <w:tcW w:w="2816" w:type="dxa"/>
          </w:tcPr>
          <w:p w14:paraId="0A22CBF5"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There are further changes should be included as result of MP067 not approved by SECAS</w:t>
            </w:r>
          </w:p>
        </w:tc>
        <w:tc>
          <w:tcPr>
            <w:tcW w:w="2976" w:type="dxa"/>
          </w:tcPr>
          <w:p w14:paraId="73F731DE"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SECMOD67 has not been approved, so the original text will remain unchanged.</w:t>
            </w:r>
          </w:p>
        </w:tc>
        <w:tc>
          <w:tcPr>
            <w:tcW w:w="1299" w:type="dxa"/>
          </w:tcPr>
          <w:p w14:paraId="6D4116DE"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YES</w:t>
            </w:r>
          </w:p>
        </w:tc>
        <w:tc>
          <w:tcPr>
            <w:tcW w:w="1300" w:type="dxa"/>
          </w:tcPr>
          <w:p w14:paraId="75174159"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section 2.7 and Table 8</w:t>
            </w:r>
          </w:p>
        </w:tc>
        <w:tc>
          <w:tcPr>
            <w:tcW w:w="1299" w:type="dxa"/>
            <w:gridSpan w:val="2"/>
          </w:tcPr>
          <w:p w14:paraId="1832F988"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45 and 47</w:t>
            </w:r>
          </w:p>
        </w:tc>
        <w:tc>
          <w:tcPr>
            <w:tcW w:w="1300" w:type="dxa"/>
          </w:tcPr>
          <w:p w14:paraId="769B962B"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c>
          <w:tcPr>
            <w:tcW w:w="1299" w:type="dxa"/>
          </w:tcPr>
          <w:p w14:paraId="49DCDF90"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c>
          <w:tcPr>
            <w:tcW w:w="1300" w:type="dxa"/>
          </w:tcPr>
          <w:p w14:paraId="39797F8A"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r>
      <w:tr w:rsidR="00395AFB" w:rsidRPr="0031091C" w14:paraId="31890F53" w14:textId="77777777" w:rsidTr="00262233">
        <w:tc>
          <w:tcPr>
            <w:tcW w:w="1574" w:type="dxa"/>
          </w:tcPr>
          <w:p w14:paraId="02A09A82" w14:textId="77777777" w:rsidR="0031091C" w:rsidRPr="0031091C" w:rsidRDefault="0031091C" w:rsidP="0031091C">
            <w:pPr>
              <w:spacing w:before="120" w:after="120"/>
              <w:ind w:left="57" w:right="57"/>
              <w:rPr>
                <w:rFonts w:asciiTheme="majorHAnsi" w:eastAsia="Calibri" w:hAnsiTheme="majorHAnsi" w:cs="Calibri"/>
                <w:sz w:val="18"/>
                <w:szCs w:val="18"/>
              </w:rPr>
            </w:pPr>
            <w:r w:rsidRPr="0031091C">
              <w:rPr>
                <w:rFonts w:asciiTheme="majorHAnsi" w:eastAsia="Calibri" w:hAnsiTheme="majorHAnsi" w:cs="Calibri"/>
                <w:sz w:val="18"/>
                <w:szCs w:val="18"/>
              </w:rPr>
              <w:t>SECAS</w:t>
            </w:r>
          </w:p>
        </w:tc>
        <w:tc>
          <w:tcPr>
            <w:tcW w:w="2816" w:type="dxa"/>
          </w:tcPr>
          <w:p w14:paraId="6654104A"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MP120 approved by SECAS needs to be added into DUIS/MMC 4.0 for Nov 2020 SEC release implementation</w:t>
            </w:r>
          </w:p>
        </w:tc>
        <w:tc>
          <w:tcPr>
            <w:tcW w:w="2976" w:type="dxa"/>
          </w:tcPr>
          <w:p w14:paraId="4201E763" w14:textId="563FB75C"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 xml:space="preserve">MP120 has now </w:t>
            </w:r>
            <w:r w:rsidR="007805A5">
              <w:rPr>
                <w:rFonts w:asciiTheme="majorHAnsi" w:eastAsia="Calibri" w:hAnsiTheme="majorHAnsi" w:cs="Calibri"/>
                <w:sz w:val="18"/>
                <w:szCs w:val="18"/>
              </w:rPr>
              <w:t xml:space="preserve">been </w:t>
            </w:r>
            <w:r w:rsidRPr="0031091C">
              <w:rPr>
                <w:rFonts w:asciiTheme="majorHAnsi" w:eastAsia="Calibri" w:hAnsiTheme="majorHAnsi" w:cs="Calibri"/>
                <w:sz w:val="18"/>
                <w:szCs w:val="18"/>
              </w:rPr>
              <w:t>approve</w:t>
            </w:r>
            <w:r w:rsidR="007805A5">
              <w:rPr>
                <w:rFonts w:asciiTheme="majorHAnsi" w:eastAsia="Calibri" w:hAnsiTheme="majorHAnsi" w:cs="Calibri"/>
                <w:sz w:val="18"/>
                <w:szCs w:val="18"/>
              </w:rPr>
              <w:t>d</w:t>
            </w:r>
            <w:r w:rsidRPr="0031091C">
              <w:rPr>
                <w:rFonts w:asciiTheme="majorHAnsi" w:eastAsia="Calibri" w:hAnsiTheme="majorHAnsi" w:cs="Calibri"/>
                <w:sz w:val="18"/>
                <w:szCs w:val="18"/>
              </w:rPr>
              <w:t xml:space="preserve">, so those changes </w:t>
            </w:r>
            <w:r w:rsidR="007805A5">
              <w:rPr>
                <w:rFonts w:asciiTheme="majorHAnsi" w:eastAsia="Calibri" w:hAnsiTheme="majorHAnsi" w:cs="Calibri"/>
                <w:sz w:val="18"/>
                <w:szCs w:val="18"/>
              </w:rPr>
              <w:t xml:space="preserve">are </w:t>
            </w:r>
            <w:r w:rsidRPr="0031091C">
              <w:rPr>
                <w:rFonts w:asciiTheme="majorHAnsi" w:eastAsia="Calibri" w:hAnsiTheme="majorHAnsi" w:cs="Calibri"/>
                <w:sz w:val="18"/>
                <w:szCs w:val="18"/>
              </w:rPr>
              <w:t>now included.</w:t>
            </w:r>
          </w:p>
        </w:tc>
        <w:tc>
          <w:tcPr>
            <w:tcW w:w="1299" w:type="dxa"/>
          </w:tcPr>
          <w:p w14:paraId="5E169F26"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YES</w:t>
            </w:r>
          </w:p>
        </w:tc>
        <w:tc>
          <w:tcPr>
            <w:tcW w:w="1300" w:type="dxa"/>
          </w:tcPr>
          <w:p w14:paraId="24E45B02"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Table 18</w:t>
            </w:r>
          </w:p>
        </w:tc>
        <w:tc>
          <w:tcPr>
            <w:tcW w:w="1299" w:type="dxa"/>
            <w:gridSpan w:val="2"/>
          </w:tcPr>
          <w:p w14:paraId="67842C46"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62</w:t>
            </w:r>
          </w:p>
        </w:tc>
        <w:tc>
          <w:tcPr>
            <w:tcW w:w="1300" w:type="dxa"/>
          </w:tcPr>
          <w:p w14:paraId="54A35D62"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c>
          <w:tcPr>
            <w:tcW w:w="1299" w:type="dxa"/>
          </w:tcPr>
          <w:p w14:paraId="1A425E48"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c>
          <w:tcPr>
            <w:tcW w:w="1300" w:type="dxa"/>
          </w:tcPr>
          <w:p w14:paraId="7F27B649"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r>
      <w:tr w:rsidR="00395AFB" w:rsidRPr="0031091C" w14:paraId="57EC9296" w14:textId="77777777" w:rsidTr="00262233">
        <w:tc>
          <w:tcPr>
            <w:tcW w:w="1574" w:type="dxa"/>
          </w:tcPr>
          <w:p w14:paraId="721D9FEB" w14:textId="77777777" w:rsidR="0031091C" w:rsidRPr="0031091C" w:rsidRDefault="0031091C" w:rsidP="0031091C">
            <w:pPr>
              <w:spacing w:before="120" w:after="120"/>
              <w:ind w:left="57" w:right="57"/>
              <w:rPr>
                <w:rFonts w:asciiTheme="majorHAnsi" w:eastAsia="Calibri" w:hAnsiTheme="majorHAnsi" w:cs="Calibri"/>
                <w:sz w:val="18"/>
                <w:szCs w:val="18"/>
              </w:rPr>
            </w:pPr>
            <w:r w:rsidRPr="0031091C">
              <w:rPr>
                <w:rFonts w:asciiTheme="majorHAnsi" w:eastAsia="Calibri" w:hAnsiTheme="majorHAnsi" w:cs="Calibri"/>
                <w:sz w:val="18"/>
                <w:szCs w:val="18"/>
              </w:rPr>
              <w:lastRenderedPageBreak/>
              <w:t xml:space="preserve">SECAS </w:t>
            </w:r>
          </w:p>
        </w:tc>
        <w:tc>
          <w:tcPr>
            <w:tcW w:w="2816" w:type="dxa"/>
          </w:tcPr>
          <w:p w14:paraId="758CE01F"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MP124 approved by SECAS needs to be added into DUIS/MMC 4.0 for Nov 2020 SEC release implementation</w:t>
            </w:r>
          </w:p>
        </w:tc>
        <w:tc>
          <w:tcPr>
            <w:tcW w:w="2976" w:type="dxa"/>
          </w:tcPr>
          <w:p w14:paraId="387EF8E0" w14:textId="63CEC6D3"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 xml:space="preserve">MP124 has now </w:t>
            </w:r>
            <w:r w:rsidR="00C8016D">
              <w:rPr>
                <w:rFonts w:asciiTheme="majorHAnsi" w:eastAsia="Calibri" w:hAnsiTheme="majorHAnsi" w:cs="Calibri"/>
                <w:sz w:val="18"/>
                <w:szCs w:val="18"/>
              </w:rPr>
              <w:t xml:space="preserve">been </w:t>
            </w:r>
            <w:r w:rsidRPr="0031091C">
              <w:rPr>
                <w:rFonts w:asciiTheme="majorHAnsi" w:eastAsia="Calibri" w:hAnsiTheme="majorHAnsi" w:cs="Calibri"/>
                <w:sz w:val="18"/>
                <w:szCs w:val="18"/>
              </w:rPr>
              <w:t>approve</w:t>
            </w:r>
            <w:r w:rsidR="00C8016D">
              <w:rPr>
                <w:rFonts w:asciiTheme="majorHAnsi" w:eastAsia="Calibri" w:hAnsiTheme="majorHAnsi" w:cs="Calibri"/>
                <w:sz w:val="18"/>
                <w:szCs w:val="18"/>
              </w:rPr>
              <w:t>d</w:t>
            </w:r>
            <w:r w:rsidRPr="0031091C">
              <w:rPr>
                <w:rFonts w:asciiTheme="majorHAnsi" w:eastAsia="Calibri" w:hAnsiTheme="majorHAnsi" w:cs="Calibri"/>
                <w:sz w:val="18"/>
                <w:szCs w:val="18"/>
              </w:rPr>
              <w:t xml:space="preserve">, so those changes </w:t>
            </w:r>
            <w:r w:rsidR="00C8016D">
              <w:rPr>
                <w:rFonts w:asciiTheme="majorHAnsi" w:eastAsia="Calibri" w:hAnsiTheme="majorHAnsi" w:cs="Calibri"/>
                <w:sz w:val="18"/>
                <w:szCs w:val="18"/>
              </w:rPr>
              <w:t xml:space="preserve">are </w:t>
            </w:r>
            <w:r w:rsidRPr="0031091C">
              <w:rPr>
                <w:rFonts w:asciiTheme="majorHAnsi" w:eastAsia="Calibri" w:hAnsiTheme="majorHAnsi" w:cs="Calibri"/>
                <w:sz w:val="18"/>
                <w:szCs w:val="18"/>
              </w:rPr>
              <w:t>now included.</w:t>
            </w:r>
          </w:p>
        </w:tc>
        <w:tc>
          <w:tcPr>
            <w:tcW w:w="1299" w:type="dxa"/>
          </w:tcPr>
          <w:p w14:paraId="7A1E8DB3"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YES</w:t>
            </w:r>
          </w:p>
        </w:tc>
        <w:tc>
          <w:tcPr>
            <w:tcW w:w="1300" w:type="dxa"/>
          </w:tcPr>
          <w:p w14:paraId="012F148D"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table 243, and Section 3.8.113.3</w:t>
            </w:r>
          </w:p>
        </w:tc>
        <w:tc>
          <w:tcPr>
            <w:tcW w:w="1299" w:type="dxa"/>
            <w:gridSpan w:val="2"/>
          </w:tcPr>
          <w:p w14:paraId="063416E7"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426 and 427</w:t>
            </w:r>
          </w:p>
        </w:tc>
        <w:tc>
          <w:tcPr>
            <w:tcW w:w="1300" w:type="dxa"/>
          </w:tcPr>
          <w:p w14:paraId="175F5FCF"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YES</w:t>
            </w:r>
          </w:p>
        </w:tc>
        <w:tc>
          <w:tcPr>
            <w:tcW w:w="1299" w:type="dxa"/>
          </w:tcPr>
          <w:p w14:paraId="40EB368A"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table 235-2, table 231, and table 232-1</w:t>
            </w:r>
          </w:p>
        </w:tc>
        <w:tc>
          <w:tcPr>
            <w:tcW w:w="1300" w:type="dxa"/>
          </w:tcPr>
          <w:p w14:paraId="1A981865"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136, 137 and 138</w:t>
            </w:r>
          </w:p>
        </w:tc>
      </w:tr>
      <w:tr w:rsidR="00395AFB" w:rsidRPr="0031091C" w14:paraId="2D9AC65B" w14:textId="77777777" w:rsidTr="00262233">
        <w:tc>
          <w:tcPr>
            <w:tcW w:w="1574" w:type="dxa"/>
          </w:tcPr>
          <w:p w14:paraId="29C071AA" w14:textId="77777777" w:rsidR="0031091C" w:rsidRPr="0031091C" w:rsidRDefault="0031091C" w:rsidP="0031091C">
            <w:pPr>
              <w:spacing w:before="120" w:after="120"/>
              <w:ind w:left="57" w:right="57"/>
              <w:rPr>
                <w:rFonts w:asciiTheme="majorHAnsi" w:eastAsia="Calibri" w:hAnsiTheme="majorHAnsi" w:cs="Calibri"/>
                <w:sz w:val="18"/>
                <w:szCs w:val="18"/>
              </w:rPr>
            </w:pPr>
            <w:r w:rsidRPr="0031091C">
              <w:rPr>
                <w:rFonts w:asciiTheme="majorHAnsi" w:eastAsia="Calibri" w:hAnsiTheme="majorHAnsi" w:cs="Calibri"/>
                <w:sz w:val="18"/>
                <w:szCs w:val="18"/>
              </w:rPr>
              <w:t>SECAS</w:t>
            </w:r>
          </w:p>
        </w:tc>
        <w:tc>
          <w:tcPr>
            <w:tcW w:w="2816" w:type="dxa"/>
          </w:tcPr>
          <w:p w14:paraId="56D5532F"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Section 3.8.78.4 wording is not exactly same as MP081 legal text.</w:t>
            </w:r>
          </w:p>
        </w:tc>
        <w:tc>
          <w:tcPr>
            <w:tcW w:w="2976" w:type="dxa"/>
          </w:tcPr>
          <w:p w14:paraId="50E51667" w14:textId="1B1C456F" w:rsidR="0031091C" w:rsidRPr="0031091C" w:rsidRDefault="00C8016D" w:rsidP="0031091C">
            <w:pPr>
              <w:spacing w:after="0"/>
              <w:rPr>
                <w:rFonts w:asciiTheme="majorHAnsi" w:eastAsia="Calibri" w:hAnsiTheme="majorHAnsi" w:cs="Calibri"/>
                <w:sz w:val="18"/>
                <w:szCs w:val="18"/>
              </w:rPr>
            </w:pPr>
            <w:r>
              <w:rPr>
                <w:rFonts w:asciiTheme="majorHAnsi" w:eastAsia="Calibri" w:hAnsiTheme="majorHAnsi" w:cs="Calibri"/>
                <w:sz w:val="18"/>
                <w:szCs w:val="18"/>
              </w:rPr>
              <w:t xml:space="preserve">In </w:t>
            </w:r>
            <w:r w:rsidR="0031091C" w:rsidRPr="0031091C">
              <w:rPr>
                <w:rFonts w:asciiTheme="majorHAnsi" w:eastAsia="Calibri" w:hAnsiTheme="majorHAnsi" w:cs="Calibri"/>
                <w:sz w:val="18"/>
                <w:szCs w:val="18"/>
              </w:rPr>
              <w:t xml:space="preserve">Section 3.8.78.4, </w:t>
            </w:r>
            <w:r>
              <w:rPr>
                <w:rFonts w:asciiTheme="majorHAnsi" w:eastAsia="Calibri" w:hAnsiTheme="majorHAnsi" w:cs="Calibri"/>
                <w:sz w:val="18"/>
                <w:szCs w:val="18"/>
              </w:rPr>
              <w:t xml:space="preserve">the </w:t>
            </w:r>
            <w:r w:rsidR="0031091C" w:rsidRPr="0031091C">
              <w:rPr>
                <w:rFonts w:asciiTheme="majorHAnsi" w:eastAsia="Calibri" w:hAnsiTheme="majorHAnsi" w:cs="Calibri"/>
                <w:sz w:val="18"/>
                <w:szCs w:val="18"/>
              </w:rPr>
              <w:t xml:space="preserve">word ‘shall’ </w:t>
            </w:r>
            <w:proofErr w:type="gramStart"/>
            <w:r>
              <w:rPr>
                <w:rFonts w:asciiTheme="majorHAnsi" w:eastAsia="Calibri" w:hAnsiTheme="majorHAnsi" w:cs="Calibri"/>
                <w:sz w:val="18"/>
                <w:szCs w:val="18"/>
              </w:rPr>
              <w:t>has</w:t>
            </w:r>
            <w:proofErr w:type="gramEnd"/>
            <w:r>
              <w:rPr>
                <w:rFonts w:asciiTheme="majorHAnsi" w:eastAsia="Calibri" w:hAnsiTheme="majorHAnsi" w:cs="Calibri"/>
                <w:sz w:val="18"/>
                <w:szCs w:val="18"/>
              </w:rPr>
              <w:t xml:space="preserve"> been </w:t>
            </w:r>
            <w:r w:rsidR="0031091C" w:rsidRPr="0031091C">
              <w:rPr>
                <w:rFonts w:asciiTheme="majorHAnsi" w:eastAsia="Calibri" w:hAnsiTheme="majorHAnsi" w:cs="Calibri"/>
                <w:sz w:val="18"/>
                <w:szCs w:val="18"/>
              </w:rPr>
              <w:t>change</w:t>
            </w:r>
            <w:r>
              <w:rPr>
                <w:rFonts w:asciiTheme="majorHAnsi" w:eastAsia="Calibri" w:hAnsiTheme="majorHAnsi" w:cs="Calibri"/>
                <w:sz w:val="18"/>
                <w:szCs w:val="18"/>
              </w:rPr>
              <w:t>d</w:t>
            </w:r>
            <w:r w:rsidR="0031091C" w:rsidRPr="0031091C">
              <w:rPr>
                <w:rFonts w:asciiTheme="majorHAnsi" w:eastAsia="Calibri" w:hAnsiTheme="majorHAnsi" w:cs="Calibri"/>
                <w:sz w:val="18"/>
                <w:szCs w:val="18"/>
              </w:rPr>
              <w:t xml:space="preserve"> to ‘will’ to match </w:t>
            </w:r>
            <w:r>
              <w:rPr>
                <w:rFonts w:asciiTheme="majorHAnsi" w:eastAsia="Calibri" w:hAnsiTheme="majorHAnsi" w:cs="Calibri"/>
                <w:sz w:val="18"/>
                <w:szCs w:val="18"/>
              </w:rPr>
              <w:t xml:space="preserve">the </w:t>
            </w:r>
            <w:r w:rsidR="0031091C" w:rsidRPr="0031091C">
              <w:rPr>
                <w:rFonts w:asciiTheme="majorHAnsi" w:eastAsia="Calibri" w:hAnsiTheme="majorHAnsi" w:cs="Calibri"/>
                <w:sz w:val="18"/>
                <w:szCs w:val="18"/>
              </w:rPr>
              <w:t>MP081 legal text</w:t>
            </w:r>
          </w:p>
        </w:tc>
        <w:tc>
          <w:tcPr>
            <w:tcW w:w="1299" w:type="dxa"/>
          </w:tcPr>
          <w:p w14:paraId="7F994F92"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YES</w:t>
            </w:r>
          </w:p>
        </w:tc>
        <w:tc>
          <w:tcPr>
            <w:tcW w:w="1300" w:type="dxa"/>
          </w:tcPr>
          <w:p w14:paraId="378E924B"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3.8.78.4</w:t>
            </w:r>
          </w:p>
        </w:tc>
        <w:tc>
          <w:tcPr>
            <w:tcW w:w="1299" w:type="dxa"/>
            <w:gridSpan w:val="2"/>
          </w:tcPr>
          <w:p w14:paraId="738F23A1"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337</w:t>
            </w:r>
          </w:p>
        </w:tc>
        <w:tc>
          <w:tcPr>
            <w:tcW w:w="1300" w:type="dxa"/>
          </w:tcPr>
          <w:p w14:paraId="5556D644"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c>
          <w:tcPr>
            <w:tcW w:w="1299" w:type="dxa"/>
          </w:tcPr>
          <w:p w14:paraId="7F66D56D"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c>
          <w:tcPr>
            <w:tcW w:w="1300" w:type="dxa"/>
          </w:tcPr>
          <w:p w14:paraId="2716B7ED" w14:textId="77777777" w:rsidR="0031091C" w:rsidRPr="0031091C" w:rsidRDefault="0031091C" w:rsidP="0031091C">
            <w:pPr>
              <w:spacing w:after="0"/>
              <w:rPr>
                <w:rFonts w:asciiTheme="majorHAnsi" w:eastAsia="Calibri" w:hAnsiTheme="majorHAnsi" w:cs="Calibri"/>
                <w:sz w:val="18"/>
                <w:szCs w:val="18"/>
              </w:rPr>
            </w:pPr>
            <w:r w:rsidRPr="0031091C">
              <w:rPr>
                <w:rFonts w:asciiTheme="majorHAnsi" w:eastAsia="Calibri" w:hAnsiTheme="majorHAnsi" w:cs="Calibri"/>
                <w:sz w:val="18"/>
                <w:szCs w:val="18"/>
              </w:rPr>
              <w:t>N/A</w:t>
            </w:r>
          </w:p>
        </w:tc>
      </w:tr>
    </w:tbl>
    <w:p w14:paraId="022F49A3" w14:textId="6B289953" w:rsidR="00796E98" w:rsidRDefault="00796E98">
      <w:pPr>
        <w:spacing w:after="160" w:line="259" w:lineRule="auto"/>
      </w:pPr>
    </w:p>
    <w:p w14:paraId="0F8EFE51" w14:textId="7BBF28E3" w:rsidR="00796E98" w:rsidRDefault="00796E98">
      <w:pPr>
        <w:spacing w:after="160" w:line="259" w:lineRule="auto"/>
      </w:pPr>
    </w:p>
    <w:p w14:paraId="6F9086E5" w14:textId="30B9F9B0" w:rsidR="00796E98" w:rsidRDefault="00796E98">
      <w:pPr>
        <w:spacing w:after="160" w:line="259" w:lineRule="auto"/>
      </w:pPr>
    </w:p>
    <w:p w14:paraId="69AC8F74" w14:textId="1C085007" w:rsidR="004338DF" w:rsidRDefault="004338DF">
      <w:pPr>
        <w:spacing w:after="160" w:line="259" w:lineRule="auto"/>
      </w:pPr>
    </w:p>
    <w:p w14:paraId="05F2CBD4" w14:textId="4E8228BB" w:rsidR="004338DF" w:rsidRDefault="004338DF">
      <w:pPr>
        <w:spacing w:after="160" w:line="259" w:lineRule="auto"/>
      </w:pPr>
    </w:p>
    <w:p w14:paraId="726167EB" w14:textId="1DDCA858" w:rsidR="004338DF" w:rsidRDefault="004338DF">
      <w:pPr>
        <w:spacing w:after="160" w:line="259" w:lineRule="auto"/>
      </w:pPr>
    </w:p>
    <w:p w14:paraId="3533091E" w14:textId="01F192E1" w:rsidR="004338DF" w:rsidRDefault="004338DF">
      <w:pPr>
        <w:spacing w:after="160" w:line="259" w:lineRule="auto"/>
      </w:pPr>
    </w:p>
    <w:p w14:paraId="17903F32" w14:textId="174C7F17" w:rsidR="00796E98" w:rsidRDefault="00796E98">
      <w:pPr>
        <w:spacing w:after="160" w:line="259" w:lineRule="auto"/>
      </w:pPr>
    </w:p>
    <w:p w14:paraId="234783DC" w14:textId="77777777" w:rsidR="00796E98" w:rsidRDefault="00796E98">
      <w:pPr>
        <w:spacing w:after="160" w:line="259" w:lineRule="auto"/>
      </w:pPr>
    </w:p>
    <w:p w14:paraId="1A46FF39" w14:textId="77777777" w:rsidR="004338DF" w:rsidRDefault="004338DF" w:rsidP="00796E98">
      <w:pPr>
        <w:sectPr w:rsidR="004338DF" w:rsidSect="004338DF">
          <w:footnotePr>
            <w:numRestart w:val="eachPage"/>
          </w:footnotePr>
          <w:pgSz w:w="16838" w:h="11906" w:orient="landscape"/>
          <w:pgMar w:top="851" w:right="851" w:bottom="851" w:left="851" w:header="454" w:footer="454" w:gutter="0"/>
          <w:cols w:space="720"/>
          <w:docGrid w:linePitch="360"/>
        </w:sectPr>
      </w:pPr>
    </w:p>
    <w:p w14:paraId="21C6155A" w14:textId="38CAC150" w:rsidR="008A76DA" w:rsidRDefault="00CD48A2" w:rsidP="008A76DA">
      <w:pPr>
        <w:pStyle w:val="Heading1"/>
      </w:pPr>
      <w:bookmarkStart w:id="10" w:name="_Toc52347647"/>
      <w:bookmarkEnd w:id="1"/>
      <w:bookmarkEnd w:id="7"/>
      <w:r>
        <w:lastRenderedPageBreak/>
        <w:t>Next Steps</w:t>
      </w:r>
      <w:bookmarkEnd w:id="10"/>
    </w:p>
    <w:p w14:paraId="0EEBFDBA" w14:textId="7D31D6D2" w:rsidR="00576CE8" w:rsidRDefault="00674276" w:rsidP="00576CE8">
      <w:pPr>
        <w:pStyle w:val="BodyTextNormal"/>
        <w:numPr>
          <w:ilvl w:val="0"/>
          <w:numId w:val="36"/>
        </w:numPr>
      </w:pPr>
      <w:r>
        <w:t>The c</w:t>
      </w:r>
      <w:r w:rsidR="00907065">
        <w:t>urrent DUIS/MMC</w:t>
      </w:r>
      <w:r w:rsidR="00FC00FE">
        <w:t xml:space="preserve"> versions</w:t>
      </w:r>
      <w:r>
        <w:t xml:space="preserve"> will be published</w:t>
      </w:r>
      <w:r w:rsidR="00FC00FE">
        <w:t xml:space="preserve"> on the SECAS website for </w:t>
      </w:r>
      <w:r w:rsidR="001C21AA">
        <w:t>visibility</w:t>
      </w:r>
      <w:r w:rsidR="000A161E">
        <w:t>. Th</w:t>
      </w:r>
      <w:r w:rsidR="00EE3904">
        <w:t>ese</w:t>
      </w:r>
      <w:r w:rsidR="000A161E">
        <w:t xml:space="preserve"> version</w:t>
      </w:r>
      <w:r w:rsidR="00EE3904">
        <w:t>s</w:t>
      </w:r>
      <w:r w:rsidR="000A161E">
        <w:t xml:space="preserve"> </w:t>
      </w:r>
      <w:r w:rsidR="00FC00FE">
        <w:t xml:space="preserve">will not be </w:t>
      </w:r>
      <w:r w:rsidR="001C21AA">
        <w:t>designated.</w:t>
      </w:r>
      <w:r w:rsidR="00CC6355">
        <w:t xml:space="preserve"> </w:t>
      </w:r>
    </w:p>
    <w:p w14:paraId="6B733C79" w14:textId="48B93BBA" w:rsidR="006938BF" w:rsidRDefault="0068074D" w:rsidP="00576CE8">
      <w:pPr>
        <w:pStyle w:val="BodyTextNormal"/>
        <w:numPr>
          <w:ilvl w:val="0"/>
          <w:numId w:val="36"/>
        </w:numPr>
      </w:pPr>
      <w:r>
        <w:t>Other changes to the DUIS and MMC to support the implementation of functionality concerning pending SMETS1 capability releases, consulted upon separately, are expected to be incorporated in another version</w:t>
      </w:r>
      <w:r w:rsidR="00176B5E">
        <w:t>. These changes are SMETS1 PPMID firmware upgrades and typographic corrections only. The documents</w:t>
      </w:r>
      <w:r>
        <w:t xml:space="preserve"> will be published on the SECAS website for visibility </w:t>
      </w:r>
      <w:r w:rsidR="00176B5E">
        <w:t>and</w:t>
      </w:r>
      <w:r>
        <w:t xml:space="preserve"> will not be designated. </w:t>
      </w:r>
    </w:p>
    <w:p w14:paraId="66866D54" w14:textId="344BAF90" w:rsidR="0068074D" w:rsidRDefault="00EE3904" w:rsidP="00653FDC">
      <w:pPr>
        <w:pStyle w:val="BodyTextNormal"/>
        <w:numPr>
          <w:ilvl w:val="0"/>
          <w:numId w:val="36"/>
        </w:numPr>
      </w:pPr>
      <w:r>
        <w:t xml:space="preserve">The amendments consulted upon in this consultation and the additional changes relating to SMETS1 capability releases referred to above will be combined into a single version of each of DUIS and MMC. It is understood that BEIS is proposing to designate these combined versions of DUIS and MMC for incorporation into the SEC as part of the package of changes for the November 2020 Release. It is further understood that immediately on their incorporation into the SEC, </w:t>
      </w:r>
      <w:proofErr w:type="gramStart"/>
      <w:r>
        <w:t>a number of</w:t>
      </w:r>
      <w:proofErr w:type="gramEnd"/>
      <w:r>
        <w:t xml:space="preserve"> SEC modifications will take effect which will modify further the documents that have just been incorporated by BEIS. This means that the versions designated by BEIS will not exist within the SEC for any meaningful </w:t>
      </w:r>
      <w:proofErr w:type="gramStart"/>
      <w:r>
        <w:t>period of time</w:t>
      </w:r>
      <w:proofErr w:type="gramEnd"/>
      <w:r>
        <w:t xml:space="preserve"> since they will be immediately modified by the SEC modifications administered by SECAS. Whilst it is expected that the changes made by BEIS will be published on the news section of the SECAS website, only the further consolidated versions of these documents will then be available under the Smart Energy Code section of the SECAS website.  </w:t>
      </w:r>
    </w:p>
    <w:p w14:paraId="29D5F423" w14:textId="2316300A" w:rsidR="00C964F0" w:rsidRDefault="00C964F0" w:rsidP="000B0CA6">
      <w:pPr>
        <w:pStyle w:val="BodyTextNormal"/>
      </w:pPr>
    </w:p>
    <w:p w14:paraId="01681F46" w14:textId="36329392" w:rsidR="000B0CA6" w:rsidRDefault="00A777A3" w:rsidP="000B0CA6">
      <w:pPr>
        <w:pStyle w:val="Heading1"/>
      </w:pPr>
      <w:bookmarkStart w:id="11" w:name="_Toc52347648"/>
      <w:r>
        <w:t>Attachments</w:t>
      </w:r>
      <w:bookmarkEnd w:id="11"/>
    </w:p>
    <w:p w14:paraId="1D2AFFA0" w14:textId="64F34DDD" w:rsidR="003668A6" w:rsidRDefault="00A777A3" w:rsidP="00C108BD">
      <w:pPr>
        <w:pStyle w:val="BodyTextNormal"/>
        <w:numPr>
          <w:ilvl w:val="0"/>
          <w:numId w:val="15"/>
        </w:numPr>
        <w:ind w:left="1080"/>
      </w:pPr>
      <w:r>
        <w:t>Attachment</w:t>
      </w:r>
      <w:r w:rsidR="008D5A50">
        <w:t> </w:t>
      </w:r>
      <w:r w:rsidR="008F1A92">
        <w:t xml:space="preserve">1 </w:t>
      </w:r>
      <w:r w:rsidR="003668A6">
        <w:t>–</w:t>
      </w:r>
      <w:r w:rsidR="005F4681">
        <w:t xml:space="preserve">DUIS 4.0 </w:t>
      </w:r>
      <w:r w:rsidR="008F1A92">
        <w:t>clean</w:t>
      </w:r>
    </w:p>
    <w:bookmarkStart w:id="12" w:name="_MON_1662960666"/>
    <w:bookmarkEnd w:id="12"/>
    <w:p w14:paraId="4E9DCAD0" w14:textId="379F37C4" w:rsidR="00A777A3" w:rsidRDefault="004A0620" w:rsidP="00C108BD">
      <w:pPr>
        <w:pStyle w:val="BodyTextNormal"/>
        <w:ind w:left="1080"/>
      </w:pPr>
      <w:r>
        <w:object w:dxaOrig="1533" w:dyaOrig="991" w14:anchorId="722B2F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pt" o:ole="">
            <v:imagedata r:id="rId23" o:title=""/>
          </v:shape>
          <o:OLEObject Type="Embed" ProgID="Word.Document.12" ShapeID="_x0000_i1025" DrawAspect="Icon" ObjectID="_1662962033" r:id="rId24">
            <o:FieldCodes>\s</o:FieldCodes>
          </o:OLEObject>
        </w:object>
      </w:r>
      <w:bookmarkStart w:id="13" w:name="_GoBack"/>
      <w:bookmarkEnd w:id="13"/>
    </w:p>
    <w:p w14:paraId="12B27AE1" w14:textId="216F9C25" w:rsidR="00027072" w:rsidRDefault="00027072" w:rsidP="00C108BD">
      <w:pPr>
        <w:pStyle w:val="BodyTextNormal"/>
        <w:numPr>
          <w:ilvl w:val="0"/>
          <w:numId w:val="15"/>
        </w:numPr>
        <w:ind w:left="1080"/>
      </w:pPr>
      <w:r>
        <w:t>Attachment </w:t>
      </w:r>
      <w:r w:rsidR="008F1A92">
        <w:t>2</w:t>
      </w:r>
      <w:r>
        <w:t> </w:t>
      </w:r>
      <w:r w:rsidR="003961D0">
        <w:t>–</w:t>
      </w:r>
      <w:r>
        <w:t> </w:t>
      </w:r>
      <w:r w:rsidR="003961D0">
        <w:t xml:space="preserve">DUIS 4.0 </w:t>
      </w:r>
      <w:r w:rsidRPr="00027072">
        <w:t xml:space="preserve">change marked against </w:t>
      </w:r>
      <w:r w:rsidR="00B877A2">
        <w:t>current SEC version</w:t>
      </w:r>
    </w:p>
    <w:p w14:paraId="63255F89" w14:textId="72D4A509" w:rsidR="00E73965" w:rsidRDefault="00AB1CB4" w:rsidP="00C108BD">
      <w:pPr>
        <w:pStyle w:val="BodyTextNormal"/>
        <w:ind w:left="1080"/>
      </w:pPr>
      <w:r>
        <w:object w:dxaOrig="1533" w:dyaOrig="991" w14:anchorId="62CC2C6D">
          <v:shape id="_x0000_i1026" type="#_x0000_t75" style="width:77pt;height:51pt" o:ole="">
            <v:imagedata r:id="rId25" o:title=""/>
          </v:shape>
          <o:OLEObject Type="Embed" ProgID="Word.Document.12" ShapeID="_x0000_i1026" DrawAspect="Icon" ObjectID="_1662962034" r:id="rId26">
            <o:FieldCodes>\s</o:FieldCodes>
          </o:OLEObject>
        </w:object>
      </w:r>
    </w:p>
    <w:p w14:paraId="6420C4B4" w14:textId="5B02EEEE" w:rsidR="00027072" w:rsidRDefault="00027072" w:rsidP="00C108BD">
      <w:pPr>
        <w:pStyle w:val="BodyTextNormal"/>
        <w:numPr>
          <w:ilvl w:val="0"/>
          <w:numId w:val="15"/>
        </w:numPr>
        <w:ind w:left="1080"/>
      </w:pPr>
      <w:r>
        <w:t>Attachment </w:t>
      </w:r>
      <w:r w:rsidR="008F1A92">
        <w:t>3</w:t>
      </w:r>
      <w:r>
        <w:t> </w:t>
      </w:r>
      <w:r w:rsidR="003961D0">
        <w:t>–</w:t>
      </w:r>
      <w:r>
        <w:t> </w:t>
      </w:r>
      <w:r w:rsidR="003961D0">
        <w:t xml:space="preserve">DUIS 4.0 </w:t>
      </w:r>
      <w:r w:rsidRPr="00027072">
        <w:t xml:space="preserve">change marked against </w:t>
      </w:r>
      <w:r w:rsidR="00B877A2">
        <w:t>consultation version</w:t>
      </w:r>
    </w:p>
    <w:p w14:paraId="1A1626E8" w14:textId="64A46A4C" w:rsidR="003961D0" w:rsidRDefault="00AB1CB4" w:rsidP="00C108BD">
      <w:pPr>
        <w:pStyle w:val="BodyTextNormal"/>
        <w:ind w:left="1080"/>
      </w:pPr>
      <w:r>
        <w:object w:dxaOrig="1533" w:dyaOrig="991" w14:anchorId="3D7C4D0B">
          <v:shape id="_x0000_i1027" type="#_x0000_t75" style="width:77pt;height:51pt" o:ole="">
            <v:imagedata r:id="rId27" o:title=""/>
          </v:shape>
          <o:OLEObject Type="Embed" ProgID="Word.Document.12" ShapeID="_x0000_i1027" DrawAspect="Icon" ObjectID="_1662962035" r:id="rId28">
            <o:FieldCodes>\s</o:FieldCodes>
          </o:OLEObject>
        </w:object>
      </w:r>
    </w:p>
    <w:p w14:paraId="7387B7E2" w14:textId="7A9F7E35" w:rsidR="003961D0" w:rsidRDefault="003961D0" w:rsidP="005954B0">
      <w:pPr>
        <w:pStyle w:val="BodyTextNormal"/>
        <w:numPr>
          <w:ilvl w:val="0"/>
          <w:numId w:val="15"/>
        </w:numPr>
        <w:ind w:left="1080"/>
      </w:pPr>
      <w:r>
        <w:t>Attachment 4 – DUIS 4.0 release note</w:t>
      </w:r>
    </w:p>
    <w:p w14:paraId="53B9BC67" w14:textId="77AECEAE" w:rsidR="00346513" w:rsidRDefault="00112A85" w:rsidP="00C108BD">
      <w:pPr>
        <w:pStyle w:val="BodyTextNormal"/>
        <w:ind w:left="1080"/>
      </w:pPr>
      <w:r>
        <w:object w:dxaOrig="1533" w:dyaOrig="991" w14:anchorId="083BDB7B">
          <v:shape id="_x0000_i1028" type="#_x0000_t75" style="width:77pt;height:51pt" o:ole="">
            <v:imagedata r:id="rId29" o:title=""/>
          </v:shape>
          <o:OLEObject Type="Embed" ProgID="Word.Document.12" ShapeID="_x0000_i1028" DrawAspect="Icon" ObjectID="_1662962036" r:id="rId30">
            <o:FieldCodes>\s</o:FieldCodes>
          </o:OLEObject>
        </w:object>
      </w:r>
    </w:p>
    <w:p w14:paraId="04971A18" w14:textId="1CF2A915" w:rsidR="00346513" w:rsidRDefault="00346513" w:rsidP="005954B0">
      <w:pPr>
        <w:pStyle w:val="BodyTextNormal"/>
        <w:numPr>
          <w:ilvl w:val="0"/>
          <w:numId w:val="15"/>
        </w:numPr>
        <w:ind w:left="1080"/>
      </w:pPr>
      <w:r>
        <w:t xml:space="preserve">Attachment </w:t>
      </w:r>
      <w:r w:rsidR="008B5184">
        <w:t>5 – MMC 4.0 clean</w:t>
      </w:r>
    </w:p>
    <w:p w14:paraId="244D3C75" w14:textId="1C008073" w:rsidR="008B5184" w:rsidRDefault="00112A85" w:rsidP="00C108BD">
      <w:pPr>
        <w:pStyle w:val="BodyTextNormal"/>
        <w:ind w:left="1080"/>
      </w:pPr>
      <w:r>
        <w:object w:dxaOrig="1533" w:dyaOrig="991" w14:anchorId="5A4C83A2">
          <v:shape id="_x0000_i1029" type="#_x0000_t75" style="width:77pt;height:51pt" o:ole="">
            <v:imagedata r:id="rId31" o:title=""/>
          </v:shape>
          <o:OLEObject Type="Embed" ProgID="Word.Document.12" ShapeID="_x0000_i1029" DrawAspect="Icon" ObjectID="_1662962037" r:id="rId32">
            <o:FieldCodes>\s</o:FieldCodes>
          </o:OLEObject>
        </w:object>
      </w:r>
    </w:p>
    <w:p w14:paraId="1F45D701" w14:textId="5D7EF1BC" w:rsidR="005954B0" w:rsidRDefault="005954B0" w:rsidP="005954B0">
      <w:pPr>
        <w:pStyle w:val="BodyTextNormal"/>
        <w:numPr>
          <w:ilvl w:val="0"/>
          <w:numId w:val="15"/>
        </w:numPr>
        <w:ind w:left="1080"/>
      </w:pPr>
      <w:r>
        <w:t xml:space="preserve">Attachment 6 – MMC 4.0 </w:t>
      </w:r>
      <w:r w:rsidRPr="00027072">
        <w:t xml:space="preserve">change marked against </w:t>
      </w:r>
      <w:r>
        <w:t>current SEC version</w:t>
      </w:r>
    </w:p>
    <w:p w14:paraId="6A0CA44B" w14:textId="35FF0230" w:rsidR="005954B0" w:rsidRDefault="00EB1A0C" w:rsidP="00C108BD">
      <w:pPr>
        <w:pStyle w:val="BodyTextNormal"/>
        <w:ind w:left="1080"/>
      </w:pPr>
      <w:r>
        <w:object w:dxaOrig="1533" w:dyaOrig="991" w14:anchorId="1303C521">
          <v:shape id="_x0000_i1030" type="#_x0000_t75" style="width:77pt;height:51pt" o:ole="">
            <v:imagedata r:id="rId33" o:title=""/>
          </v:shape>
          <o:OLEObject Type="Embed" ProgID="Word.Document.12" ShapeID="_x0000_i1030" DrawAspect="Icon" ObjectID="_1662962038" r:id="rId34">
            <o:FieldCodes>\s</o:FieldCodes>
          </o:OLEObject>
        </w:object>
      </w:r>
    </w:p>
    <w:p w14:paraId="543002FE" w14:textId="4E9293DC" w:rsidR="00515F52" w:rsidRDefault="005954B0" w:rsidP="00515F52">
      <w:pPr>
        <w:pStyle w:val="BodyTextNormal"/>
        <w:numPr>
          <w:ilvl w:val="0"/>
          <w:numId w:val="15"/>
        </w:numPr>
        <w:ind w:left="1080"/>
      </w:pPr>
      <w:r>
        <w:t xml:space="preserve">Attachment 7 – MMC 4.0 change </w:t>
      </w:r>
      <w:r w:rsidRPr="00027072">
        <w:t xml:space="preserve">marked against </w:t>
      </w:r>
      <w:r>
        <w:t>consultation version</w:t>
      </w:r>
    </w:p>
    <w:p w14:paraId="3B5FCB7B" w14:textId="00669147" w:rsidR="005954B0" w:rsidRDefault="00515F52" w:rsidP="00C108BD">
      <w:pPr>
        <w:pStyle w:val="BodyTextNormal"/>
        <w:ind w:left="1080"/>
      </w:pPr>
      <w:r>
        <w:object w:dxaOrig="1533" w:dyaOrig="991" w14:anchorId="47C47216">
          <v:shape id="_x0000_i1031" type="#_x0000_t75" style="width:77pt;height:51pt" o:ole="">
            <v:imagedata r:id="rId35" o:title=""/>
          </v:shape>
          <o:OLEObject Type="Embed" ProgID="Word.Document.12" ShapeID="_x0000_i1031" DrawAspect="Icon" ObjectID="_1662962039" r:id="rId36">
            <o:FieldCodes>\s</o:FieldCodes>
          </o:OLEObject>
        </w:object>
      </w:r>
    </w:p>
    <w:p w14:paraId="21E2515A" w14:textId="3D3C1B4D" w:rsidR="005954B0" w:rsidRDefault="005954B0" w:rsidP="005954B0">
      <w:pPr>
        <w:pStyle w:val="BodyTextNormal"/>
        <w:numPr>
          <w:ilvl w:val="0"/>
          <w:numId w:val="15"/>
        </w:numPr>
        <w:ind w:left="1080"/>
      </w:pPr>
      <w:r>
        <w:t>Attachment 8 – MMC 4.0 release note</w:t>
      </w:r>
    </w:p>
    <w:p w14:paraId="45F02BEB" w14:textId="0A151039" w:rsidR="00144C10" w:rsidRDefault="00810150" w:rsidP="00144C10">
      <w:pPr>
        <w:pStyle w:val="BodyTextNormal"/>
        <w:ind w:left="1080"/>
      </w:pPr>
      <w:r>
        <w:object w:dxaOrig="1533" w:dyaOrig="991" w14:anchorId="651C1CCB">
          <v:shape id="_x0000_i1032" type="#_x0000_t75" style="width:77pt;height:51pt" o:ole="">
            <v:imagedata r:id="rId37" o:title=""/>
          </v:shape>
          <o:OLEObject Type="Embed" ProgID="Word.Document.12" ShapeID="_x0000_i1032" DrawAspect="Icon" ObjectID="_1662962040" r:id="rId38">
            <o:FieldCodes>\s</o:FieldCodes>
          </o:OLEObject>
        </w:object>
      </w:r>
    </w:p>
    <w:sectPr w:rsidR="00144C10" w:rsidSect="00796E98">
      <w:footnotePr>
        <w:numRestart w:val="eachPage"/>
      </w:footnotePr>
      <w:pgSz w:w="11906" w:h="16838"/>
      <w:pgMar w:top="851" w:right="851" w:bottom="851" w:left="851"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AE01B9" w14:textId="77777777" w:rsidR="006E1079" w:rsidRDefault="006E1079" w:rsidP="00EA3739">
      <w:r>
        <w:separator/>
      </w:r>
    </w:p>
  </w:endnote>
  <w:endnote w:type="continuationSeparator" w:id="0">
    <w:p w14:paraId="116D4B64" w14:textId="77777777" w:rsidR="006E1079" w:rsidRDefault="006E1079" w:rsidP="00EA3739">
      <w:r>
        <w:continuationSeparator/>
      </w:r>
    </w:p>
  </w:endnote>
  <w:endnote w:type="continuationNotice" w:id="1">
    <w:p w14:paraId="668B0DAD" w14:textId="77777777" w:rsidR="006E1079" w:rsidRDefault="006E107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altName w:val="Segoe UI"/>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ato Light">
    <w:altName w:val="Segoe UI"/>
    <w:charset w:val="00"/>
    <w:family w:val="swiss"/>
    <w:pitch w:val="variable"/>
    <w:sig w:usb0="800000AF" w:usb1="4000604A" w:usb2="00000000" w:usb3="00000000" w:csb0="00000093" w:csb1="00000000"/>
  </w:font>
  <w:font w:name="Lato bold">
    <w:altName w:val="Segoe UI"/>
    <w:panose1 w:val="00000000000000000000"/>
    <w:charset w:val="00"/>
    <w:family w:val="roman"/>
    <w:notTrueType/>
    <w:pitch w:val="default"/>
  </w:font>
  <w:font w:name="Arabic Typesetting">
    <w:charset w:val="B2"/>
    <w:family w:val="script"/>
    <w:pitch w:val="variable"/>
    <w:sig w:usb0="80002007" w:usb1="80000000" w:usb2="00000008" w:usb3="00000000" w:csb0="000000D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F58E5" w14:textId="4C7C6A90" w:rsidR="00567B1F" w:rsidRDefault="008D445F" w:rsidP="00E2017B">
    <w:pPr>
      <w:pStyle w:val="Footer"/>
      <w:tabs>
        <w:tab w:val="clear" w:pos="5103"/>
      </w:tabs>
    </w:pPr>
    <w:r w:rsidRPr="008A3D1A">
      <w:t xml:space="preserve">DCC </w:t>
    </w:r>
    <w:r w:rsidR="00334E44">
      <w:t>Public</w:t>
    </w:r>
    <w:r w:rsidR="00FE303C">
      <w:t xml:space="preserve">: </w:t>
    </w:r>
    <w:r w:rsidR="00567B1F">
      <w:t>Conclusion on changes to DUIS and MMC ahead of November 2020 SEC Release</w:t>
    </w:r>
  </w:p>
  <w:p w14:paraId="404B4A23" w14:textId="2FDEA2FC" w:rsidR="00F62552" w:rsidRPr="008A3D1A" w:rsidRDefault="008D445F" w:rsidP="00E2017B">
    <w:pPr>
      <w:pStyle w:val="Footer"/>
      <w:tabs>
        <w:tab w:val="clear" w:pos="5103"/>
      </w:tabs>
    </w:pPr>
    <w:r w:rsidRPr="008A3D1A">
      <w:tab/>
    </w:r>
    <w:r w:rsidR="00D34A00" w:rsidRPr="008A3D1A">
      <w:fldChar w:fldCharType="begin"/>
    </w:r>
    <w:r w:rsidR="00D34A00" w:rsidRPr="008A3D1A">
      <w:instrText xml:space="preserve"> PAGE   \* MERGEFORMAT </w:instrText>
    </w:r>
    <w:r w:rsidR="00D34A00" w:rsidRPr="008A3D1A">
      <w:fldChar w:fldCharType="separate"/>
    </w:r>
    <w:r w:rsidR="00D34A00" w:rsidRPr="008A3D1A">
      <w:t>1</w:t>
    </w:r>
    <w:r w:rsidR="00D34A00" w:rsidRPr="008A3D1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E105F" w14:textId="4C1A9E67" w:rsidR="00562640" w:rsidRDefault="00562640" w:rsidP="002D36B9">
    <w:pPr>
      <w:pStyle w:val="Footer"/>
      <w:tabs>
        <w:tab w:val="clear" w:pos="510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DBBED" w14:textId="30FF79EE" w:rsidR="00A3517E" w:rsidRDefault="00A3517E" w:rsidP="002D36B9">
    <w:pPr>
      <w:pStyle w:val="Footer"/>
      <w:tabs>
        <w:tab w:val="clear" w:pos="5103"/>
      </w:tabs>
    </w:pPr>
    <w:r w:rsidRPr="008A3D1A">
      <w:t xml:space="preserve">DCC </w:t>
    </w:r>
    <w:proofErr w:type="gramStart"/>
    <w:r>
      <w:t>Public</w:t>
    </w:r>
    <w:r w:rsidRPr="008A3D1A">
      <w:t xml:space="preserve"> </w:t>
    </w:r>
    <w:r>
      <w:t>:</w:t>
    </w:r>
    <w:proofErr w:type="gramEnd"/>
    <w:r>
      <w:t xml:space="preserve"> SMETS1 Consultation on the IMP</w:t>
    </w:r>
    <w:r w:rsidRPr="008A3D1A">
      <w:tab/>
    </w:r>
    <w:r w:rsidRPr="008A3D1A">
      <w:fldChar w:fldCharType="begin"/>
    </w:r>
    <w:r w:rsidRPr="008A3D1A">
      <w:instrText xml:space="preserve"> PAGE   \* MERGEFORMAT </w:instrText>
    </w:r>
    <w:r w:rsidRPr="008A3D1A">
      <w:fldChar w:fldCharType="separate"/>
    </w:r>
    <w:r>
      <w:t>4</w:t>
    </w:r>
    <w:r w:rsidRPr="008A3D1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29E8F4" w14:textId="77777777" w:rsidR="006E1079" w:rsidRDefault="006E1079" w:rsidP="00EA3739"/>
  </w:footnote>
  <w:footnote w:type="continuationSeparator" w:id="0">
    <w:p w14:paraId="70A2F38D" w14:textId="77777777" w:rsidR="006E1079" w:rsidRDefault="006E1079" w:rsidP="00EA3739">
      <w:r>
        <w:continuationSeparator/>
      </w:r>
    </w:p>
  </w:footnote>
  <w:footnote w:type="continuationNotice" w:id="1">
    <w:p w14:paraId="108A7D51" w14:textId="77777777" w:rsidR="006E1079" w:rsidRDefault="006E1079">
      <w:pPr>
        <w:spacing w:after="0"/>
      </w:pPr>
    </w:p>
  </w:footnote>
  <w:footnote w:id="2">
    <w:p w14:paraId="42EEDF3F" w14:textId="26B273F0" w:rsidR="00F3090F" w:rsidRDefault="00F3090F">
      <w:pPr>
        <w:pStyle w:val="FootnoteText"/>
      </w:pPr>
      <w:r>
        <w:rPr>
          <w:rStyle w:val="FootnoteReference"/>
        </w:rPr>
        <w:footnoteRef/>
      </w:r>
      <w:r>
        <w:t xml:space="preserve"> </w:t>
      </w:r>
      <w:r>
        <w:rPr>
          <w:rStyle w:val="FootnoteReference"/>
        </w:rPr>
        <w:footnoteRef/>
      </w:r>
      <w:r>
        <w:t xml:space="preserve"> </w:t>
      </w:r>
      <w:r w:rsidRPr="00FB3A99">
        <w:rPr>
          <w:rFonts w:cs="Calibri"/>
          <w:b/>
          <w:bCs/>
        </w:rPr>
        <w:t>Please note, all page numbers in this document are based on versions marked against consultation version which is embedded at section 7 of the consultation response.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DDF41" w14:textId="77777777" w:rsidR="00957863" w:rsidRPr="00F1354A" w:rsidRDefault="00957863" w:rsidP="002D36B9">
    <w:pPr>
      <w:pStyle w:val="Header"/>
      <w:tabs>
        <w:tab w:val="clear" w:pos="4513"/>
        <w:tab w:val="clear" w:pos="9026"/>
        <w:tab w:val="right" w:pos="10204"/>
      </w:tabs>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3EB41" w14:textId="77777777" w:rsidR="00267163" w:rsidRDefault="00CD587A" w:rsidP="002D36B9">
    <w:pPr>
      <w:pStyle w:val="Header"/>
      <w:tabs>
        <w:tab w:val="clear" w:pos="4513"/>
        <w:tab w:val="clear" w:pos="9026"/>
        <w:tab w:val="right" w:pos="10204"/>
      </w:tabs>
    </w:pPr>
    <w:r>
      <w:rPr>
        <w:noProof/>
        <w:lang w:eastAsia="en-GB"/>
      </w:rPr>
      <w:drawing>
        <wp:anchor distT="0" distB="0" distL="114300" distR="114300" simplePos="0" relativeHeight="251658240" behindDoc="1" locked="0" layoutInCell="1" allowOverlap="1" wp14:anchorId="083C6660" wp14:editId="10301D16">
          <wp:simplePos x="0" y="0"/>
          <wp:positionH relativeFrom="page">
            <wp:align>left</wp:align>
          </wp:positionH>
          <wp:positionV relativeFrom="paragraph">
            <wp:posOffset>-294640</wp:posOffset>
          </wp:positionV>
          <wp:extent cx="7558560" cy="1069164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ZDCC WordDoc_1.jpg"/>
                  <pic:cNvPicPr/>
                </pic:nvPicPr>
                <pic:blipFill>
                  <a:blip r:embed="rId1">
                    <a:extLst>
                      <a:ext uri="{28A0092B-C50C-407E-A947-70E740481C1C}">
                        <a14:useLocalDpi xmlns:a14="http://schemas.microsoft.com/office/drawing/2010/main" val="0"/>
                      </a:ext>
                    </a:extLst>
                  </a:blip>
                  <a:stretch>
                    <a:fillRect/>
                  </a:stretch>
                </pic:blipFill>
                <pic:spPr>
                  <a:xfrm>
                    <a:off x="0" y="0"/>
                    <a:ext cx="7558560" cy="10691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EC43C" w14:textId="77777777" w:rsidR="00196FC6" w:rsidRDefault="00196FC6" w:rsidP="002D36B9">
    <w:pPr>
      <w:pStyle w:val="Header"/>
      <w:tabs>
        <w:tab w:val="clear" w:pos="4513"/>
        <w:tab w:val="clear" w:pos="9026"/>
        <w:tab w:val="right" w:pos="15136"/>
      </w:tabs>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59963E30"/>
    <w:lvl w:ilvl="0">
      <w:start w:val="1"/>
      <w:numFmt w:val="decimal"/>
      <w:lvlText w:val="%1."/>
      <w:lvlJc w:val="left"/>
      <w:pPr>
        <w:tabs>
          <w:tab w:val="num" w:pos="360"/>
        </w:tabs>
        <w:ind w:left="360" w:hanging="360"/>
      </w:pPr>
    </w:lvl>
  </w:abstractNum>
  <w:abstractNum w:abstractNumId="1" w15:restartNumberingAfterBreak="0">
    <w:nsid w:val="0113528B"/>
    <w:multiLevelType w:val="multilevel"/>
    <w:tmpl w:val="BC7EBE40"/>
    <w:lvl w:ilvl="0">
      <w:start w:val="1"/>
      <w:numFmt w:val="bullet"/>
      <w:pStyle w:val="ListTick"/>
      <w:lvlText w:val=""/>
      <w:lvlJc w:val="left"/>
      <w:pPr>
        <w:ind w:left="947" w:hanging="255"/>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1BC3CDE"/>
    <w:multiLevelType w:val="hybridMultilevel"/>
    <w:tmpl w:val="8DD237C0"/>
    <w:lvl w:ilvl="0" w:tplc="FF3C62FA">
      <w:start w:val="1"/>
      <w:numFmt w:val="decimal"/>
      <w:lvlText w:val="%1."/>
      <w:lvlJc w:val="center"/>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55E09CB"/>
    <w:multiLevelType w:val="hybridMultilevel"/>
    <w:tmpl w:val="5BC60D04"/>
    <w:lvl w:ilvl="0" w:tplc="9240412E">
      <w:start w:val="1"/>
      <w:numFmt w:val="bullet"/>
      <w:pStyle w:val="List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AA590C"/>
    <w:multiLevelType w:val="hybridMultilevel"/>
    <w:tmpl w:val="F7669438"/>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09A64D63"/>
    <w:multiLevelType w:val="hybridMultilevel"/>
    <w:tmpl w:val="3DC06350"/>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0C097650"/>
    <w:multiLevelType w:val="multilevel"/>
    <w:tmpl w:val="05C6E4AE"/>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1247" w:hanging="680"/>
      </w:pPr>
      <w:rPr>
        <w:rFonts w:hint="default"/>
      </w:rPr>
    </w:lvl>
    <w:lvl w:ilvl="2">
      <w:start w:val="1"/>
      <w:numFmt w:val="decimal"/>
      <w:pStyle w:val="Heading3"/>
      <w:lvlText w:val="%1.%2.%3."/>
      <w:lvlJc w:val="left"/>
      <w:pPr>
        <w:ind w:left="2041" w:hanging="79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DD735B5"/>
    <w:multiLevelType w:val="hybridMultilevel"/>
    <w:tmpl w:val="642E95CE"/>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8" w15:restartNumberingAfterBreak="0">
    <w:nsid w:val="14AC3F94"/>
    <w:multiLevelType w:val="hybridMultilevel"/>
    <w:tmpl w:val="6CDA56C0"/>
    <w:lvl w:ilvl="0" w:tplc="94FC2082">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165D203D"/>
    <w:multiLevelType w:val="hybridMultilevel"/>
    <w:tmpl w:val="1BBEC8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7D512F"/>
    <w:multiLevelType w:val="multilevel"/>
    <w:tmpl w:val="710C6E8A"/>
    <w:lvl w:ilvl="0">
      <w:start w:val="1"/>
      <w:numFmt w:val="bullet"/>
      <w:pStyle w:val="ListCross"/>
      <w:lvlText w:val=""/>
      <w:lvlJc w:val="left"/>
      <w:pPr>
        <w:ind w:left="947" w:hanging="255"/>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35D517D"/>
    <w:multiLevelType w:val="multilevel"/>
    <w:tmpl w:val="124AF448"/>
    <w:lvl w:ilvl="0">
      <w:start w:val="1"/>
      <w:numFmt w:val="lowerRoman"/>
      <w:pStyle w:val="ListRomanNumerals"/>
      <w:lvlText w:val="%1."/>
      <w:lvlJc w:val="center"/>
      <w:pPr>
        <w:ind w:left="238" w:hanging="18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4E47EB3"/>
    <w:multiLevelType w:val="multilevel"/>
    <w:tmpl w:val="B5CCF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2F2DF7"/>
    <w:multiLevelType w:val="hybridMultilevel"/>
    <w:tmpl w:val="54C6C62C"/>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4" w15:restartNumberingAfterBreak="0">
    <w:nsid w:val="2DF7253B"/>
    <w:multiLevelType w:val="multilevel"/>
    <w:tmpl w:val="5E8476D4"/>
    <w:lvl w:ilvl="0">
      <w:start w:val="1"/>
      <w:numFmt w:val="decimal"/>
      <w:pStyle w:val="ParagraphNunmbering"/>
      <w:lvlText w:val="%1."/>
      <w:lvlJc w:val="left"/>
      <w:pPr>
        <w:ind w:left="709" w:hanging="709"/>
      </w:pPr>
      <w:rPr>
        <w:rFonts w:hint="default"/>
      </w:rPr>
    </w:lvl>
    <w:lvl w:ilvl="1">
      <w:start w:val="1"/>
      <w:numFmt w:val="lowerLetter"/>
      <w:lvlText w:val="%2."/>
      <w:lvlJc w:val="left"/>
      <w:pPr>
        <w:ind w:left="1276" w:hanging="567"/>
      </w:pPr>
      <w:rPr>
        <w:rFonts w:hint="default"/>
      </w:rPr>
    </w:lvl>
    <w:lvl w:ilvl="2">
      <w:start w:val="1"/>
      <w:numFmt w:val="lowerRoman"/>
      <w:lvlText w:val="%3."/>
      <w:lvlJc w:val="center"/>
      <w:pPr>
        <w:ind w:left="1843" w:hanging="539"/>
      </w:pPr>
      <w:rPr>
        <w:rFonts w:hint="default"/>
      </w:rPr>
    </w:lvl>
    <w:lvl w:ilvl="3">
      <w:start w:val="1"/>
      <w:numFmt w:val="decimal"/>
      <w:lvlText w:val="%4."/>
      <w:lvlJc w:val="left"/>
      <w:pPr>
        <w:ind w:left="3402" w:hanging="567"/>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5" w15:restartNumberingAfterBreak="0">
    <w:nsid w:val="301A0D04"/>
    <w:multiLevelType w:val="hybridMultilevel"/>
    <w:tmpl w:val="C77C6AE6"/>
    <w:lvl w:ilvl="0" w:tplc="550AFA6E">
      <w:start w:val="1"/>
      <w:numFmt w:val="lowerLetter"/>
      <w:pStyle w:val="ListBullet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D2162B"/>
    <w:multiLevelType w:val="hybridMultilevel"/>
    <w:tmpl w:val="F40ABCF0"/>
    <w:lvl w:ilvl="0" w:tplc="CC1AB0E0">
      <w:numFmt w:val="bullet"/>
      <w:lvlText w:val="-"/>
      <w:lvlJc w:val="left"/>
      <w:pPr>
        <w:ind w:left="720" w:hanging="360"/>
      </w:pPr>
      <w:rPr>
        <w:rFonts w:ascii="Lato" w:eastAsiaTheme="minorHAnsi" w:hAnsi="Lat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1A5651"/>
    <w:multiLevelType w:val="hybridMultilevel"/>
    <w:tmpl w:val="4D1ED4AA"/>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36C44280"/>
    <w:multiLevelType w:val="hybridMultilevel"/>
    <w:tmpl w:val="E69456CA"/>
    <w:lvl w:ilvl="0" w:tplc="7CA2B32A">
      <w:numFmt w:val="bullet"/>
      <w:lvlText w:val="-"/>
      <w:lvlJc w:val="left"/>
      <w:pPr>
        <w:ind w:left="720" w:hanging="360"/>
      </w:pPr>
      <w:rPr>
        <w:rFonts w:ascii="Lato" w:eastAsiaTheme="minorHAnsi" w:hAnsi="Lat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026174"/>
    <w:multiLevelType w:val="multilevel"/>
    <w:tmpl w:val="86FE6632"/>
    <w:lvl w:ilvl="0">
      <w:start w:val="1"/>
      <w:numFmt w:val="lowerLetter"/>
      <w:pStyle w:val="ListLettering"/>
      <w:lvlText w:val="%1."/>
      <w:lvlJc w:val="left"/>
      <w:pPr>
        <w:ind w:left="1049" w:hanging="34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A935FC7"/>
    <w:multiLevelType w:val="hybridMultilevel"/>
    <w:tmpl w:val="3856AB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8866FB"/>
    <w:multiLevelType w:val="hybridMultilevel"/>
    <w:tmpl w:val="1662239A"/>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493C3EC7"/>
    <w:multiLevelType w:val="hybridMultilevel"/>
    <w:tmpl w:val="3A18FEE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AB0155C"/>
    <w:multiLevelType w:val="multilevel"/>
    <w:tmpl w:val="296428A6"/>
    <w:lvl w:ilvl="0">
      <w:start w:val="1"/>
      <w:numFmt w:val="decimal"/>
      <w:pStyle w:val="Numbering"/>
      <w:lvlText w:val="%1."/>
      <w:lvlJc w:val="left"/>
      <w:pPr>
        <w:tabs>
          <w:tab w:val="num" w:pos="709"/>
        </w:tabs>
        <w:ind w:left="1049" w:hanging="352"/>
      </w:pPr>
      <w:rPr>
        <w:rFonts w:hint="default"/>
      </w:rPr>
    </w:lvl>
    <w:lvl w:ilvl="1">
      <w:start w:val="1"/>
      <w:numFmt w:val="decimal"/>
      <w:lvlText w:val="%1.%2."/>
      <w:lvlJc w:val="left"/>
      <w:pPr>
        <w:tabs>
          <w:tab w:val="num" w:pos="1049"/>
        </w:tabs>
        <w:ind w:left="1588" w:hanging="550"/>
      </w:pPr>
      <w:rPr>
        <w:rFonts w:hint="default"/>
      </w:rPr>
    </w:lvl>
    <w:lvl w:ilvl="2">
      <w:start w:val="1"/>
      <w:numFmt w:val="decimal"/>
      <w:lvlText w:val="%1.%2.%3."/>
      <w:lvlJc w:val="left"/>
      <w:pPr>
        <w:tabs>
          <w:tab w:val="num" w:pos="1588"/>
        </w:tabs>
        <w:ind w:left="2245" w:hanging="669"/>
      </w:pPr>
      <w:rPr>
        <w:rFonts w:hint="default"/>
      </w:rPr>
    </w:lvl>
    <w:lvl w:ilvl="3">
      <w:start w:val="1"/>
      <w:numFmt w:val="decimal"/>
      <w:lvlText w:val="%1.%2.%3.%4."/>
      <w:lvlJc w:val="left"/>
      <w:pPr>
        <w:ind w:left="1996"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4" w15:restartNumberingAfterBreak="0">
    <w:nsid w:val="50756165"/>
    <w:multiLevelType w:val="hybridMultilevel"/>
    <w:tmpl w:val="09E4B9AC"/>
    <w:lvl w:ilvl="0" w:tplc="B9FEB72E">
      <w:start w:val="1"/>
      <w:numFmt w:val="bullet"/>
      <w:pStyle w:val="CaseStudyQuoteBullets"/>
      <w:lvlText w:val=""/>
      <w:lvlJc w:val="left"/>
      <w:pPr>
        <w:ind w:left="360" w:hanging="360"/>
      </w:pPr>
      <w:rPr>
        <w:rFonts w:ascii="Symbol" w:hAnsi="Symbol" w:hint="default"/>
        <w:color w:val="8C938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163E54"/>
    <w:multiLevelType w:val="multilevel"/>
    <w:tmpl w:val="A11068C0"/>
    <w:lvl w:ilvl="0">
      <w:start w:val="1"/>
      <w:numFmt w:val="bullet"/>
      <w:pStyle w:val="ListParagraph"/>
      <w:lvlText w:val=""/>
      <w:lvlJc w:val="left"/>
      <w:pPr>
        <w:tabs>
          <w:tab w:val="num" w:pos="709"/>
        </w:tabs>
        <w:ind w:left="936" w:hanging="227"/>
      </w:pPr>
      <w:rPr>
        <w:rFonts w:ascii="Symbol" w:hAnsi="Symbol" w:hint="default"/>
        <w:b w:val="0"/>
        <w:i w:val="0"/>
      </w:rPr>
    </w:lvl>
    <w:lvl w:ilvl="1">
      <w:start w:val="1"/>
      <w:numFmt w:val="bullet"/>
      <w:lvlText w:val="-"/>
      <w:lvlJc w:val="left"/>
      <w:pPr>
        <w:tabs>
          <w:tab w:val="num" w:pos="936"/>
        </w:tabs>
        <w:ind w:left="1162" w:hanging="226"/>
      </w:pPr>
      <w:rPr>
        <w:rFonts w:ascii="Courier New" w:hAnsi="Courier New" w:hint="default"/>
        <w:b w:val="0"/>
        <w:i w:val="0"/>
      </w:rPr>
    </w:lvl>
    <w:lvl w:ilvl="2">
      <w:start w:val="1"/>
      <w:numFmt w:val="lowerLetter"/>
      <w:lvlText w:val="%3"/>
      <w:lvlJc w:val="left"/>
      <w:pPr>
        <w:tabs>
          <w:tab w:val="num" w:pos="1162"/>
        </w:tabs>
        <w:ind w:left="1389" w:hanging="227"/>
      </w:pPr>
      <w:rPr>
        <w:rFonts w:hint="default"/>
        <w:b w:val="0"/>
        <w:i w:val="0"/>
      </w:rPr>
    </w:lvl>
    <w:lvl w:ilvl="3">
      <w:start w:val="1"/>
      <w:numFmt w:val="lowerRoman"/>
      <w:lvlText w:val="%4."/>
      <w:lvlJc w:val="center"/>
      <w:pPr>
        <w:ind w:left="1610" w:hanging="170"/>
      </w:pPr>
      <w:rPr>
        <w:rFonts w:hint="default"/>
        <w:b w:val="0"/>
        <w:i w:val="0"/>
      </w:rPr>
    </w:lvl>
    <w:lvl w:ilvl="4">
      <w:start w:val="1"/>
      <w:numFmt w:val="bullet"/>
      <w:lvlText w:val="o"/>
      <w:lvlJc w:val="left"/>
      <w:pPr>
        <w:ind w:left="1135" w:hanging="227"/>
      </w:pPr>
      <w:rPr>
        <w:rFonts w:ascii="Courier New" w:hAnsi="Courier New" w:cs="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26" w15:restartNumberingAfterBreak="0">
    <w:nsid w:val="5C572D86"/>
    <w:multiLevelType w:val="hybridMultilevel"/>
    <w:tmpl w:val="4960577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73706CB9"/>
    <w:multiLevelType w:val="hybridMultilevel"/>
    <w:tmpl w:val="64D00748"/>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8" w15:restartNumberingAfterBreak="0">
    <w:nsid w:val="7C8713E7"/>
    <w:multiLevelType w:val="hybridMultilevel"/>
    <w:tmpl w:val="2348C674"/>
    <w:lvl w:ilvl="0" w:tplc="2904FBA2">
      <w:numFmt w:val="bullet"/>
      <w:lvlText w:val="•"/>
      <w:lvlJc w:val="left"/>
      <w:pPr>
        <w:ind w:left="1444" w:hanging="735"/>
      </w:pPr>
      <w:rPr>
        <w:rFonts w:ascii="Lato" w:eastAsiaTheme="minorHAnsi" w:hAnsi="Lato" w:cstheme="minorBid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9" w15:restartNumberingAfterBreak="0">
    <w:nsid w:val="7E0E3BEC"/>
    <w:multiLevelType w:val="hybridMultilevel"/>
    <w:tmpl w:val="E2321400"/>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6"/>
  </w:num>
  <w:num w:numId="2">
    <w:abstractNumId w:val="25"/>
  </w:num>
  <w:num w:numId="3">
    <w:abstractNumId w:val="23"/>
  </w:num>
  <w:num w:numId="4">
    <w:abstractNumId w:val="19"/>
  </w:num>
  <w:num w:numId="5">
    <w:abstractNumId w:val="1"/>
  </w:num>
  <w:num w:numId="6">
    <w:abstractNumId w:val="10"/>
  </w:num>
  <w:num w:numId="7">
    <w:abstractNumId w:val="3"/>
  </w:num>
  <w:num w:numId="8">
    <w:abstractNumId w:val="15"/>
  </w:num>
  <w:num w:numId="9">
    <w:abstractNumId w:val="14"/>
  </w:num>
  <w:num w:numId="10">
    <w:abstractNumId w:val="0"/>
  </w:num>
  <w:num w:numId="11">
    <w:abstractNumId w:val="11"/>
  </w:num>
  <w:num w:numId="12">
    <w:abstractNumId w:val="24"/>
  </w:num>
  <w:num w:numId="13">
    <w:abstractNumId w:val="2"/>
  </w:num>
  <w:num w:numId="14">
    <w:abstractNumId w:val="20"/>
  </w:num>
  <w:num w:numId="15">
    <w:abstractNumId w:val="29"/>
  </w:num>
  <w:num w:numId="16">
    <w:abstractNumId w:val="28"/>
  </w:num>
  <w:num w:numId="17">
    <w:abstractNumId w:val="17"/>
  </w:num>
  <w:num w:numId="18">
    <w:abstractNumId w:val="5"/>
  </w:num>
  <w:num w:numId="19">
    <w:abstractNumId w:val="21"/>
  </w:num>
  <w:num w:numId="20">
    <w:abstractNumId w:val="27"/>
  </w:num>
  <w:num w:numId="21">
    <w:abstractNumId w:val="4"/>
  </w:num>
  <w:num w:numId="22">
    <w:abstractNumId w:val="6"/>
  </w:num>
  <w:num w:numId="23">
    <w:abstractNumId w:val="6"/>
  </w:num>
  <w:num w:numId="24">
    <w:abstractNumId w:val="26"/>
  </w:num>
  <w:num w:numId="25">
    <w:abstractNumId w:val="6"/>
  </w:num>
  <w:num w:numId="26">
    <w:abstractNumId w:val="7"/>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18"/>
  </w:num>
  <w:num w:numId="32">
    <w:abstractNumId w:val="8"/>
  </w:num>
  <w:num w:numId="33">
    <w:abstractNumId w:val="9"/>
  </w:num>
  <w:num w:numId="34">
    <w:abstractNumId w:val="8"/>
  </w:num>
  <w:num w:numId="35">
    <w:abstractNumId w:val="12"/>
    <w:lvlOverride w:ilvl="0">
      <w:startOverride w:val="1"/>
    </w:lvlOverride>
  </w:num>
  <w:num w:numId="36">
    <w:abstractNumId w:val="13"/>
  </w:num>
  <w:num w:numId="37">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grammar="clean"/>
  <w:defaultTabStop w:val="720"/>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1BD"/>
    <w:rsid w:val="00000411"/>
    <w:rsid w:val="0000052B"/>
    <w:rsid w:val="000017E0"/>
    <w:rsid w:val="000034F3"/>
    <w:rsid w:val="0000360F"/>
    <w:rsid w:val="00010920"/>
    <w:rsid w:val="00011722"/>
    <w:rsid w:val="0001193A"/>
    <w:rsid w:val="0001251E"/>
    <w:rsid w:val="00014BA7"/>
    <w:rsid w:val="00014D7F"/>
    <w:rsid w:val="00016E7D"/>
    <w:rsid w:val="00020414"/>
    <w:rsid w:val="00020698"/>
    <w:rsid w:val="00022090"/>
    <w:rsid w:val="00022D20"/>
    <w:rsid w:val="00023503"/>
    <w:rsid w:val="000239A6"/>
    <w:rsid w:val="000255B4"/>
    <w:rsid w:val="00025F61"/>
    <w:rsid w:val="00027072"/>
    <w:rsid w:val="0002719D"/>
    <w:rsid w:val="000272BD"/>
    <w:rsid w:val="00027AA1"/>
    <w:rsid w:val="0003019A"/>
    <w:rsid w:val="00031C5E"/>
    <w:rsid w:val="000324A2"/>
    <w:rsid w:val="00032A27"/>
    <w:rsid w:val="0003365A"/>
    <w:rsid w:val="000359CF"/>
    <w:rsid w:val="0003609E"/>
    <w:rsid w:val="0004070C"/>
    <w:rsid w:val="0004569E"/>
    <w:rsid w:val="0004741C"/>
    <w:rsid w:val="00047C70"/>
    <w:rsid w:val="0005084B"/>
    <w:rsid w:val="00050911"/>
    <w:rsid w:val="000527B1"/>
    <w:rsid w:val="00053976"/>
    <w:rsid w:val="00054512"/>
    <w:rsid w:val="00057761"/>
    <w:rsid w:val="0006060C"/>
    <w:rsid w:val="000627F2"/>
    <w:rsid w:val="00062944"/>
    <w:rsid w:val="00062C33"/>
    <w:rsid w:val="00065259"/>
    <w:rsid w:val="00067742"/>
    <w:rsid w:val="0007054B"/>
    <w:rsid w:val="0007086E"/>
    <w:rsid w:val="00070F34"/>
    <w:rsid w:val="00071EB1"/>
    <w:rsid w:val="00072612"/>
    <w:rsid w:val="00075379"/>
    <w:rsid w:val="00076607"/>
    <w:rsid w:val="0007696F"/>
    <w:rsid w:val="00077C72"/>
    <w:rsid w:val="00083D59"/>
    <w:rsid w:val="00083E71"/>
    <w:rsid w:val="000845C3"/>
    <w:rsid w:val="000850F0"/>
    <w:rsid w:val="00085D72"/>
    <w:rsid w:val="00086FB7"/>
    <w:rsid w:val="0009077C"/>
    <w:rsid w:val="00090818"/>
    <w:rsid w:val="000927DB"/>
    <w:rsid w:val="0009345F"/>
    <w:rsid w:val="00094C0E"/>
    <w:rsid w:val="00097765"/>
    <w:rsid w:val="00097CAB"/>
    <w:rsid w:val="000A06E5"/>
    <w:rsid w:val="000A1111"/>
    <w:rsid w:val="000A161E"/>
    <w:rsid w:val="000A2F74"/>
    <w:rsid w:val="000A537A"/>
    <w:rsid w:val="000A5815"/>
    <w:rsid w:val="000A7184"/>
    <w:rsid w:val="000A725A"/>
    <w:rsid w:val="000A792F"/>
    <w:rsid w:val="000B0CA6"/>
    <w:rsid w:val="000B1C3B"/>
    <w:rsid w:val="000B2253"/>
    <w:rsid w:val="000B256E"/>
    <w:rsid w:val="000B463D"/>
    <w:rsid w:val="000B4CDB"/>
    <w:rsid w:val="000B52BB"/>
    <w:rsid w:val="000B7461"/>
    <w:rsid w:val="000B7746"/>
    <w:rsid w:val="000C252B"/>
    <w:rsid w:val="000C3D99"/>
    <w:rsid w:val="000C43F4"/>
    <w:rsid w:val="000C5EC7"/>
    <w:rsid w:val="000C7B44"/>
    <w:rsid w:val="000D1674"/>
    <w:rsid w:val="000D238B"/>
    <w:rsid w:val="000D2ECD"/>
    <w:rsid w:val="000D487A"/>
    <w:rsid w:val="000D5AED"/>
    <w:rsid w:val="000D6C95"/>
    <w:rsid w:val="000D7CB7"/>
    <w:rsid w:val="000E0766"/>
    <w:rsid w:val="000E11FD"/>
    <w:rsid w:val="000E1C12"/>
    <w:rsid w:val="000E2B1A"/>
    <w:rsid w:val="000E2BC5"/>
    <w:rsid w:val="000E56F2"/>
    <w:rsid w:val="000E5C4E"/>
    <w:rsid w:val="000E6470"/>
    <w:rsid w:val="000F0BA9"/>
    <w:rsid w:val="000F0C5B"/>
    <w:rsid w:val="000F1037"/>
    <w:rsid w:val="000F227A"/>
    <w:rsid w:val="000F59B8"/>
    <w:rsid w:val="0010070F"/>
    <w:rsid w:val="00101346"/>
    <w:rsid w:val="0010135E"/>
    <w:rsid w:val="00102029"/>
    <w:rsid w:val="001024DA"/>
    <w:rsid w:val="00102934"/>
    <w:rsid w:val="0010303E"/>
    <w:rsid w:val="00103866"/>
    <w:rsid w:val="00104174"/>
    <w:rsid w:val="00104A58"/>
    <w:rsid w:val="00105DB8"/>
    <w:rsid w:val="00105EC9"/>
    <w:rsid w:val="00105FBA"/>
    <w:rsid w:val="001071AA"/>
    <w:rsid w:val="00110D13"/>
    <w:rsid w:val="00112A85"/>
    <w:rsid w:val="00113625"/>
    <w:rsid w:val="001139EE"/>
    <w:rsid w:val="00114D61"/>
    <w:rsid w:val="00114F3C"/>
    <w:rsid w:val="00120237"/>
    <w:rsid w:val="00124258"/>
    <w:rsid w:val="00125202"/>
    <w:rsid w:val="00125534"/>
    <w:rsid w:val="00126C52"/>
    <w:rsid w:val="00127B9B"/>
    <w:rsid w:val="00127DF3"/>
    <w:rsid w:val="00132C50"/>
    <w:rsid w:val="00133723"/>
    <w:rsid w:val="00141636"/>
    <w:rsid w:val="00142ED9"/>
    <w:rsid w:val="001434D9"/>
    <w:rsid w:val="00144075"/>
    <w:rsid w:val="001440F4"/>
    <w:rsid w:val="00144A97"/>
    <w:rsid w:val="00144C10"/>
    <w:rsid w:val="00145212"/>
    <w:rsid w:val="001467F2"/>
    <w:rsid w:val="00147889"/>
    <w:rsid w:val="00147DC9"/>
    <w:rsid w:val="00151920"/>
    <w:rsid w:val="00151D48"/>
    <w:rsid w:val="00152278"/>
    <w:rsid w:val="00152AF9"/>
    <w:rsid w:val="001537C6"/>
    <w:rsid w:val="0015505B"/>
    <w:rsid w:val="0016182C"/>
    <w:rsid w:val="0016285D"/>
    <w:rsid w:val="0016520D"/>
    <w:rsid w:val="00165E2F"/>
    <w:rsid w:val="0017042E"/>
    <w:rsid w:val="00170E4D"/>
    <w:rsid w:val="00171F7C"/>
    <w:rsid w:val="0017223D"/>
    <w:rsid w:val="00172FE9"/>
    <w:rsid w:val="0017311F"/>
    <w:rsid w:val="00173735"/>
    <w:rsid w:val="001748F9"/>
    <w:rsid w:val="00174AFB"/>
    <w:rsid w:val="00176147"/>
    <w:rsid w:val="00176358"/>
    <w:rsid w:val="00176B5E"/>
    <w:rsid w:val="00177883"/>
    <w:rsid w:val="001778FA"/>
    <w:rsid w:val="00177C47"/>
    <w:rsid w:val="001808F0"/>
    <w:rsid w:val="00180C53"/>
    <w:rsid w:val="00180FF5"/>
    <w:rsid w:val="001816BE"/>
    <w:rsid w:val="00181B52"/>
    <w:rsid w:val="00181BA3"/>
    <w:rsid w:val="00182291"/>
    <w:rsid w:val="00182CF6"/>
    <w:rsid w:val="00184874"/>
    <w:rsid w:val="00185E00"/>
    <w:rsid w:val="00186192"/>
    <w:rsid w:val="001901DE"/>
    <w:rsid w:val="001908C8"/>
    <w:rsid w:val="0019148F"/>
    <w:rsid w:val="00192784"/>
    <w:rsid w:val="00192CDB"/>
    <w:rsid w:val="00196DA4"/>
    <w:rsid w:val="00196FC6"/>
    <w:rsid w:val="00197E00"/>
    <w:rsid w:val="001A0762"/>
    <w:rsid w:val="001A0D38"/>
    <w:rsid w:val="001A0FE6"/>
    <w:rsid w:val="001A346D"/>
    <w:rsid w:val="001A3A90"/>
    <w:rsid w:val="001A4404"/>
    <w:rsid w:val="001A4C1B"/>
    <w:rsid w:val="001A4F29"/>
    <w:rsid w:val="001A62E6"/>
    <w:rsid w:val="001A66A5"/>
    <w:rsid w:val="001B35E7"/>
    <w:rsid w:val="001B3776"/>
    <w:rsid w:val="001B39E7"/>
    <w:rsid w:val="001B4614"/>
    <w:rsid w:val="001B5CCF"/>
    <w:rsid w:val="001C01FC"/>
    <w:rsid w:val="001C0DE6"/>
    <w:rsid w:val="001C21AA"/>
    <w:rsid w:val="001C3184"/>
    <w:rsid w:val="001C34BD"/>
    <w:rsid w:val="001C3B07"/>
    <w:rsid w:val="001C5C67"/>
    <w:rsid w:val="001C7AA4"/>
    <w:rsid w:val="001D0062"/>
    <w:rsid w:val="001D260A"/>
    <w:rsid w:val="001D430E"/>
    <w:rsid w:val="001D59D3"/>
    <w:rsid w:val="001D6305"/>
    <w:rsid w:val="001D711D"/>
    <w:rsid w:val="001D75B4"/>
    <w:rsid w:val="001E36E9"/>
    <w:rsid w:val="001E3AF4"/>
    <w:rsid w:val="001E5AA5"/>
    <w:rsid w:val="001E66C9"/>
    <w:rsid w:val="001F0287"/>
    <w:rsid w:val="001F2AEB"/>
    <w:rsid w:val="001F2B11"/>
    <w:rsid w:val="001F451E"/>
    <w:rsid w:val="001F7E74"/>
    <w:rsid w:val="00200E65"/>
    <w:rsid w:val="00201C8D"/>
    <w:rsid w:val="00202882"/>
    <w:rsid w:val="002040F0"/>
    <w:rsid w:val="002056B7"/>
    <w:rsid w:val="002058F4"/>
    <w:rsid w:val="002070DA"/>
    <w:rsid w:val="00207D2B"/>
    <w:rsid w:val="00210F21"/>
    <w:rsid w:val="00210F54"/>
    <w:rsid w:val="002116D9"/>
    <w:rsid w:val="00211DC6"/>
    <w:rsid w:val="002127A8"/>
    <w:rsid w:val="0021417F"/>
    <w:rsid w:val="00215804"/>
    <w:rsid w:val="00216310"/>
    <w:rsid w:val="00216369"/>
    <w:rsid w:val="00217823"/>
    <w:rsid w:val="002201B1"/>
    <w:rsid w:val="00223C04"/>
    <w:rsid w:val="00225A09"/>
    <w:rsid w:val="00226A8F"/>
    <w:rsid w:val="0023100A"/>
    <w:rsid w:val="002332A2"/>
    <w:rsid w:val="00233309"/>
    <w:rsid w:val="00233425"/>
    <w:rsid w:val="00233629"/>
    <w:rsid w:val="00233BB1"/>
    <w:rsid w:val="00234531"/>
    <w:rsid w:val="002406CB"/>
    <w:rsid w:val="00242B2B"/>
    <w:rsid w:val="00244128"/>
    <w:rsid w:val="0024438E"/>
    <w:rsid w:val="00244F94"/>
    <w:rsid w:val="00245D5D"/>
    <w:rsid w:val="002460A3"/>
    <w:rsid w:val="00247CA4"/>
    <w:rsid w:val="00247E4D"/>
    <w:rsid w:val="00251D31"/>
    <w:rsid w:val="00251F7A"/>
    <w:rsid w:val="002522B8"/>
    <w:rsid w:val="00252800"/>
    <w:rsid w:val="00252B79"/>
    <w:rsid w:val="0025317E"/>
    <w:rsid w:val="002533D4"/>
    <w:rsid w:val="00254C11"/>
    <w:rsid w:val="00255B13"/>
    <w:rsid w:val="0025644E"/>
    <w:rsid w:val="002566CD"/>
    <w:rsid w:val="00257531"/>
    <w:rsid w:val="00257F22"/>
    <w:rsid w:val="002607E3"/>
    <w:rsid w:val="00261485"/>
    <w:rsid w:val="0026159A"/>
    <w:rsid w:val="0026201F"/>
    <w:rsid w:val="002620CB"/>
    <w:rsid w:val="00262233"/>
    <w:rsid w:val="00262795"/>
    <w:rsid w:val="00262FF1"/>
    <w:rsid w:val="00265A81"/>
    <w:rsid w:val="00265F60"/>
    <w:rsid w:val="00267163"/>
    <w:rsid w:val="00267753"/>
    <w:rsid w:val="002710A7"/>
    <w:rsid w:val="00271C72"/>
    <w:rsid w:val="00272C1C"/>
    <w:rsid w:val="00275747"/>
    <w:rsid w:val="00276156"/>
    <w:rsid w:val="0027743C"/>
    <w:rsid w:val="00280ECE"/>
    <w:rsid w:val="00281F66"/>
    <w:rsid w:val="0028219F"/>
    <w:rsid w:val="00282CF1"/>
    <w:rsid w:val="00283267"/>
    <w:rsid w:val="00285C93"/>
    <w:rsid w:val="00287A83"/>
    <w:rsid w:val="00290043"/>
    <w:rsid w:val="00292CF5"/>
    <w:rsid w:val="00293CEC"/>
    <w:rsid w:val="00293ED4"/>
    <w:rsid w:val="0029417B"/>
    <w:rsid w:val="002967AE"/>
    <w:rsid w:val="00297A04"/>
    <w:rsid w:val="00297B8F"/>
    <w:rsid w:val="002A0867"/>
    <w:rsid w:val="002A183C"/>
    <w:rsid w:val="002A27BB"/>
    <w:rsid w:val="002A2B46"/>
    <w:rsid w:val="002A3430"/>
    <w:rsid w:val="002A62C4"/>
    <w:rsid w:val="002A63F5"/>
    <w:rsid w:val="002A66CA"/>
    <w:rsid w:val="002B1BF0"/>
    <w:rsid w:val="002B219C"/>
    <w:rsid w:val="002B545C"/>
    <w:rsid w:val="002B58FB"/>
    <w:rsid w:val="002B6601"/>
    <w:rsid w:val="002B72D3"/>
    <w:rsid w:val="002B7373"/>
    <w:rsid w:val="002C0124"/>
    <w:rsid w:val="002C0B27"/>
    <w:rsid w:val="002C4A79"/>
    <w:rsid w:val="002C4E30"/>
    <w:rsid w:val="002C650E"/>
    <w:rsid w:val="002C7C18"/>
    <w:rsid w:val="002C7F1E"/>
    <w:rsid w:val="002D05CD"/>
    <w:rsid w:val="002D28A4"/>
    <w:rsid w:val="002D36B9"/>
    <w:rsid w:val="002D3853"/>
    <w:rsid w:val="002D573B"/>
    <w:rsid w:val="002D6BBE"/>
    <w:rsid w:val="002D7934"/>
    <w:rsid w:val="002D7CDB"/>
    <w:rsid w:val="002D7FD1"/>
    <w:rsid w:val="002E01DE"/>
    <w:rsid w:val="002E14D3"/>
    <w:rsid w:val="002E24C8"/>
    <w:rsid w:val="002E308B"/>
    <w:rsid w:val="002E377D"/>
    <w:rsid w:val="002E436E"/>
    <w:rsid w:val="002E450C"/>
    <w:rsid w:val="002E5A54"/>
    <w:rsid w:val="002E65B8"/>
    <w:rsid w:val="002E6B65"/>
    <w:rsid w:val="002F1B11"/>
    <w:rsid w:val="002F1E97"/>
    <w:rsid w:val="002F377C"/>
    <w:rsid w:val="002F3AB8"/>
    <w:rsid w:val="002F40AC"/>
    <w:rsid w:val="002F5B1A"/>
    <w:rsid w:val="002F5EF9"/>
    <w:rsid w:val="002F63D5"/>
    <w:rsid w:val="002F711E"/>
    <w:rsid w:val="00300C47"/>
    <w:rsid w:val="00300F99"/>
    <w:rsid w:val="00302175"/>
    <w:rsid w:val="0030289E"/>
    <w:rsid w:val="00302BB3"/>
    <w:rsid w:val="003037DD"/>
    <w:rsid w:val="00303A37"/>
    <w:rsid w:val="00305F2D"/>
    <w:rsid w:val="00307E58"/>
    <w:rsid w:val="0031048F"/>
    <w:rsid w:val="0031091C"/>
    <w:rsid w:val="003119D9"/>
    <w:rsid w:val="003142A5"/>
    <w:rsid w:val="00314606"/>
    <w:rsid w:val="00316084"/>
    <w:rsid w:val="00317263"/>
    <w:rsid w:val="00317CE6"/>
    <w:rsid w:val="003204FC"/>
    <w:rsid w:val="00324340"/>
    <w:rsid w:val="0032545F"/>
    <w:rsid w:val="00326822"/>
    <w:rsid w:val="00326FBB"/>
    <w:rsid w:val="0032723A"/>
    <w:rsid w:val="00330C21"/>
    <w:rsid w:val="003321F1"/>
    <w:rsid w:val="00333E86"/>
    <w:rsid w:val="00334E44"/>
    <w:rsid w:val="0033626D"/>
    <w:rsid w:val="00340378"/>
    <w:rsid w:val="003410E0"/>
    <w:rsid w:val="003420D5"/>
    <w:rsid w:val="00346513"/>
    <w:rsid w:val="0035285F"/>
    <w:rsid w:val="003542F9"/>
    <w:rsid w:val="00354777"/>
    <w:rsid w:val="0035687B"/>
    <w:rsid w:val="00357241"/>
    <w:rsid w:val="00357A10"/>
    <w:rsid w:val="00357C48"/>
    <w:rsid w:val="00360DD6"/>
    <w:rsid w:val="0036238B"/>
    <w:rsid w:val="00364003"/>
    <w:rsid w:val="00364C8E"/>
    <w:rsid w:val="00365C67"/>
    <w:rsid w:val="003668A6"/>
    <w:rsid w:val="00367A59"/>
    <w:rsid w:val="00367E84"/>
    <w:rsid w:val="003720AA"/>
    <w:rsid w:val="003734C8"/>
    <w:rsid w:val="003748AB"/>
    <w:rsid w:val="003757AD"/>
    <w:rsid w:val="00376572"/>
    <w:rsid w:val="00377DC5"/>
    <w:rsid w:val="00380B18"/>
    <w:rsid w:val="0038100D"/>
    <w:rsid w:val="003818BE"/>
    <w:rsid w:val="00381C70"/>
    <w:rsid w:val="00381D51"/>
    <w:rsid w:val="00382BC6"/>
    <w:rsid w:val="00383759"/>
    <w:rsid w:val="00386540"/>
    <w:rsid w:val="00386563"/>
    <w:rsid w:val="00387148"/>
    <w:rsid w:val="00387450"/>
    <w:rsid w:val="003902CB"/>
    <w:rsid w:val="00390AFA"/>
    <w:rsid w:val="00391238"/>
    <w:rsid w:val="00391A31"/>
    <w:rsid w:val="00391EE9"/>
    <w:rsid w:val="00392186"/>
    <w:rsid w:val="00393DE5"/>
    <w:rsid w:val="00395AFB"/>
    <w:rsid w:val="003961D0"/>
    <w:rsid w:val="003965B6"/>
    <w:rsid w:val="00396952"/>
    <w:rsid w:val="00396AE6"/>
    <w:rsid w:val="003A1B30"/>
    <w:rsid w:val="003A1D26"/>
    <w:rsid w:val="003A2523"/>
    <w:rsid w:val="003B1C81"/>
    <w:rsid w:val="003B2DDE"/>
    <w:rsid w:val="003B31CE"/>
    <w:rsid w:val="003B44AD"/>
    <w:rsid w:val="003B526A"/>
    <w:rsid w:val="003B5921"/>
    <w:rsid w:val="003B6103"/>
    <w:rsid w:val="003B62D5"/>
    <w:rsid w:val="003B7BF1"/>
    <w:rsid w:val="003C1948"/>
    <w:rsid w:val="003C644C"/>
    <w:rsid w:val="003C6750"/>
    <w:rsid w:val="003C6C4E"/>
    <w:rsid w:val="003C6D11"/>
    <w:rsid w:val="003D05F2"/>
    <w:rsid w:val="003D0941"/>
    <w:rsid w:val="003D1298"/>
    <w:rsid w:val="003D1A46"/>
    <w:rsid w:val="003D1C84"/>
    <w:rsid w:val="003D3E9D"/>
    <w:rsid w:val="003D3EB0"/>
    <w:rsid w:val="003D4613"/>
    <w:rsid w:val="003D564B"/>
    <w:rsid w:val="003D6215"/>
    <w:rsid w:val="003D6AD1"/>
    <w:rsid w:val="003D7283"/>
    <w:rsid w:val="003D76DE"/>
    <w:rsid w:val="003D7923"/>
    <w:rsid w:val="003E07A0"/>
    <w:rsid w:val="003E1F86"/>
    <w:rsid w:val="003E44C2"/>
    <w:rsid w:val="003E4908"/>
    <w:rsid w:val="003E521C"/>
    <w:rsid w:val="003E5C20"/>
    <w:rsid w:val="003E5C4F"/>
    <w:rsid w:val="003E6084"/>
    <w:rsid w:val="003E6D72"/>
    <w:rsid w:val="003E7A01"/>
    <w:rsid w:val="003E7DC3"/>
    <w:rsid w:val="003E7F06"/>
    <w:rsid w:val="003F09E6"/>
    <w:rsid w:val="003F1F1A"/>
    <w:rsid w:val="003F33D4"/>
    <w:rsid w:val="003F52C5"/>
    <w:rsid w:val="003F6BB4"/>
    <w:rsid w:val="003F6EA4"/>
    <w:rsid w:val="003F7A98"/>
    <w:rsid w:val="004001C3"/>
    <w:rsid w:val="00400AD3"/>
    <w:rsid w:val="00400CF4"/>
    <w:rsid w:val="00401B9A"/>
    <w:rsid w:val="004036E1"/>
    <w:rsid w:val="00403AF5"/>
    <w:rsid w:val="0040438B"/>
    <w:rsid w:val="00404B2B"/>
    <w:rsid w:val="00405191"/>
    <w:rsid w:val="004052B6"/>
    <w:rsid w:val="00405E89"/>
    <w:rsid w:val="00407DD8"/>
    <w:rsid w:val="00410562"/>
    <w:rsid w:val="004122F0"/>
    <w:rsid w:val="00416ACF"/>
    <w:rsid w:val="00416BDE"/>
    <w:rsid w:val="00421755"/>
    <w:rsid w:val="0042281B"/>
    <w:rsid w:val="004229CE"/>
    <w:rsid w:val="004235A0"/>
    <w:rsid w:val="004261FE"/>
    <w:rsid w:val="0042691B"/>
    <w:rsid w:val="00427743"/>
    <w:rsid w:val="004301D8"/>
    <w:rsid w:val="00430564"/>
    <w:rsid w:val="00430928"/>
    <w:rsid w:val="00430A55"/>
    <w:rsid w:val="0043192B"/>
    <w:rsid w:val="0043193E"/>
    <w:rsid w:val="0043253E"/>
    <w:rsid w:val="00432D99"/>
    <w:rsid w:val="004338DF"/>
    <w:rsid w:val="00433E81"/>
    <w:rsid w:val="00436034"/>
    <w:rsid w:val="00437430"/>
    <w:rsid w:val="004377A3"/>
    <w:rsid w:val="00437D89"/>
    <w:rsid w:val="004405DC"/>
    <w:rsid w:val="00441FDC"/>
    <w:rsid w:val="00443AC2"/>
    <w:rsid w:val="004451A1"/>
    <w:rsid w:val="00446B37"/>
    <w:rsid w:val="004508C7"/>
    <w:rsid w:val="00450FDF"/>
    <w:rsid w:val="0045133C"/>
    <w:rsid w:val="004514B5"/>
    <w:rsid w:val="00451945"/>
    <w:rsid w:val="00453240"/>
    <w:rsid w:val="00453BD6"/>
    <w:rsid w:val="00454779"/>
    <w:rsid w:val="00454928"/>
    <w:rsid w:val="00454EEF"/>
    <w:rsid w:val="00455E15"/>
    <w:rsid w:val="00455FC3"/>
    <w:rsid w:val="00456065"/>
    <w:rsid w:val="00456580"/>
    <w:rsid w:val="004569B5"/>
    <w:rsid w:val="00457403"/>
    <w:rsid w:val="00461B7D"/>
    <w:rsid w:val="00461E52"/>
    <w:rsid w:val="00462AB9"/>
    <w:rsid w:val="00463B41"/>
    <w:rsid w:val="004670EA"/>
    <w:rsid w:val="004675B2"/>
    <w:rsid w:val="00467E96"/>
    <w:rsid w:val="00470171"/>
    <w:rsid w:val="00472765"/>
    <w:rsid w:val="00472968"/>
    <w:rsid w:val="004734C5"/>
    <w:rsid w:val="004747BA"/>
    <w:rsid w:val="004751CD"/>
    <w:rsid w:val="00477274"/>
    <w:rsid w:val="004772ED"/>
    <w:rsid w:val="0047759E"/>
    <w:rsid w:val="00480305"/>
    <w:rsid w:val="0048095A"/>
    <w:rsid w:val="00481333"/>
    <w:rsid w:val="00482225"/>
    <w:rsid w:val="00482FEE"/>
    <w:rsid w:val="00483DC4"/>
    <w:rsid w:val="00484167"/>
    <w:rsid w:val="00485221"/>
    <w:rsid w:val="00485597"/>
    <w:rsid w:val="0048666A"/>
    <w:rsid w:val="00487135"/>
    <w:rsid w:val="004871A1"/>
    <w:rsid w:val="004875BB"/>
    <w:rsid w:val="00487637"/>
    <w:rsid w:val="00490D63"/>
    <w:rsid w:val="00492405"/>
    <w:rsid w:val="00492FED"/>
    <w:rsid w:val="0049365F"/>
    <w:rsid w:val="004940E7"/>
    <w:rsid w:val="00494747"/>
    <w:rsid w:val="00494E14"/>
    <w:rsid w:val="00495A86"/>
    <w:rsid w:val="00495CCC"/>
    <w:rsid w:val="0049797C"/>
    <w:rsid w:val="004A0318"/>
    <w:rsid w:val="004A0620"/>
    <w:rsid w:val="004A0867"/>
    <w:rsid w:val="004A16C5"/>
    <w:rsid w:val="004A28A6"/>
    <w:rsid w:val="004A3BD1"/>
    <w:rsid w:val="004A4920"/>
    <w:rsid w:val="004A4D26"/>
    <w:rsid w:val="004A587E"/>
    <w:rsid w:val="004A5CFB"/>
    <w:rsid w:val="004A6702"/>
    <w:rsid w:val="004B024F"/>
    <w:rsid w:val="004B0C06"/>
    <w:rsid w:val="004B120A"/>
    <w:rsid w:val="004B1611"/>
    <w:rsid w:val="004B1C54"/>
    <w:rsid w:val="004B1F68"/>
    <w:rsid w:val="004B4457"/>
    <w:rsid w:val="004B53B6"/>
    <w:rsid w:val="004B5B2B"/>
    <w:rsid w:val="004B6DE8"/>
    <w:rsid w:val="004C32CF"/>
    <w:rsid w:val="004C3DD6"/>
    <w:rsid w:val="004C4802"/>
    <w:rsid w:val="004C4A4C"/>
    <w:rsid w:val="004C503F"/>
    <w:rsid w:val="004C702D"/>
    <w:rsid w:val="004C70CA"/>
    <w:rsid w:val="004D03B1"/>
    <w:rsid w:val="004D1C27"/>
    <w:rsid w:val="004D36F6"/>
    <w:rsid w:val="004D3761"/>
    <w:rsid w:val="004D6EEF"/>
    <w:rsid w:val="004D6F77"/>
    <w:rsid w:val="004D7404"/>
    <w:rsid w:val="004D7C0D"/>
    <w:rsid w:val="004E0B23"/>
    <w:rsid w:val="004E516D"/>
    <w:rsid w:val="004E5283"/>
    <w:rsid w:val="004E587E"/>
    <w:rsid w:val="004E6555"/>
    <w:rsid w:val="004F0057"/>
    <w:rsid w:val="004F0928"/>
    <w:rsid w:val="004F0DB3"/>
    <w:rsid w:val="004F2846"/>
    <w:rsid w:val="004F2EBF"/>
    <w:rsid w:val="004F3765"/>
    <w:rsid w:val="004F386B"/>
    <w:rsid w:val="004F38A7"/>
    <w:rsid w:val="004F4457"/>
    <w:rsid w:val="004F476B"/>
    <w:rsid w:val="004F544F"/>
    <w:rsid w:val="004F641E"/>
    <w:rsid w:val="004F759C"/>
    <w:rsid w:val="004F7FB5"/>
    <w:rsid w:val="00500078"/>
    <w:rsid w:val="00502BB8"/>
    <w:rsid w:val="00502C2C"/>
    <w:rsid w:val="00503DB4"/>
    <w:rsid w:val="00505276"/>
    <w:rsid w:val="00506C76"/>
    <w:rsid w:val="00507849"/>
    <w:rsid w:val="00510FE9"/>
    <w:rsid w:val="00511A2C"/>
    <w:rsid w:val="005123AB"/>
    <w:rsid w:val="005125B8"/>
    <w:rsid w:val="005136F4"/>
    <w:rsid w:val="005144DC"/>
    <w:rsid w:val="00514697"/>
    <w:rsid w:val="00514E6B"/>
    <w:rsid w:val="0051537E"/>
    <w:rsid w:val="00515BAA"/>
    <w:rsid w:val="00515EA7"/>
    <w:rsid w:val="00515F52"/>
    <w:rsid w:val="0051751F"/>
    <w:rsid w:val="00517A15"/>
    <w:rsid w:val="00520700"/>
    <w:rsid w:val="005226F2"/>
    <w:rsid w:val="00522BB8"/>
    <w:rsid w:val="00524755"/>
    <w:rsid w:val="0052537B"/>
    <w:rsid w:val="00525717"/>
    <w:rsid w:val="00525E96"/>
    <w:rsid w:val="00526947"/>
    <w:rsid w:val="005327D4"/>
    <w:rsid w:val="00534DD5"/>
    <w:rsid w:val="00535885"/>
    <w:rsid w:val="00537A43"/>
    <w:rsid w:val="00537C3F"/>
    <w:rsid w:val="00541EFD"/>
    <w:rsid w:val="0054240C"/>
    <w:rsid w:val="00543AAC"/>
    <w:rsid w:val="005459AC"/>
    <w:rsid w:val="00545BCC"/>
    <w:rsid w:val="0054620B"/>
    <w:rsid w:val="005473F8"/>
    <w:rsid w:val="00550401"/>
    <w:rsid w:val="005505EF"/>
    <w:rsid w:val="0055069D"/>
    <w:rsid w:val="00552641"/>
    <w:rsid w:val="00552A38"/>
    <w:rsid w:val="00553349"/>
    <w:rsid w:val="005542C5"/>
    <w:rsid w:val="0055434B"/>
    <w:rsid w:val="00554DC4"/>
    <w:rsid w:val="00555AF7"/>
    <w:rsid w:val="00555F9B"/>
    <w:rsid w:val="00556279"/>
    <w:rsid w:val="00560236"/>
    <w:rsid w:val="005604CE"/>
    <w:rsid w:val="005613ED"/>
    <w:rsid w:val="005615ED"/>
    <w:rsid w:val="0056215E"/>
    <w:rsid w:val="00562640"/>
    <w:rsid w:val="005626FA"/>
    <w:rsid w:val="005650AF"/>
    <w:rsid w:val="00566A33"/>
    <w:rsid w:val="00567B1F"/>
    <w:rsid w:val="005707C9"/>
    <w:rsid w:val="00570DF8"/>
    <w:rsid w:val="00571591"/>
    <w:rsid w:val="00572E25"/>
    <w:rsid w:val="005743F3"/>
    <w:rsid w:val="00576CE8"/>
    <w:rsid w:val="00577259"/>
    <w:rsid w:val="005777B6"/>
    <w:rsid w:val="0058291F"/>
    <w:rsid w:val="00582D07"/>
    <w:rsid w:val="0058380D"/>
    <w:rsid w:val="00585441"/>
    <w:rsid w:val="005857A7"/>
    <w:rsid w:val="00587E56"/>
    <w:rsid w:val="005903C4"/>
    <w:rsid w:val="005903CE"/>
    <w:rsid w:val="00590964"/>
    <w:rsid w:val="00590A01"/>
    <w:rsid w:val="00590FCC"/>
    <w:rsid w:val="00592F3B"/>
    <w:rsid w:val="00593322"/>
    <w:rsid w:val="005939A7"/>
    <w:rsid w:val="005944A3"/>
    <w:rsid w:val="0059511D"/>
    <w:rsid w:val="005954B0"/>
    <w:rsid w:val="00595F3C"/>
    <w:rsid w:val="00596A17"/>
    <w:rsid w:val="00596CB0"/>
    <w:rsid w:val="005A11BD"/>
    <w:rsid w:val="005A1830"/>
    <w:rsid w:val="005A2B7A"/>
    <w:rsid w:val="005A4697"/>
    <w:rsid w:val="005A5480"/>
    <w:rsid w:val="005A5ED5"/>
    <w:rsid w:val="005A61B1"/>
    <w:rsid w:val="005A62AF"/>
    <w:rsid w:val="005A6895"/>
    <w:rsid w:val="005A75C5"/>
    <w:rsid w:val="005A7D52"/>
    <w:rsid w:val="005B02CE"/>
    <w:rsid w:val="005B096B"/>
    <w:rsid w:val="005B0CBA"/>
    <w:rsid w:val="005B0E4B"/>
    <w:rsid w:val="005B1062"/>
    <w:rsid w:val="005B1761"/>
    <w:rsid w:val="005B259A"/>
    <w:rsid w:val="005B3283"/>
    <w:rsid w:val="005B37C0"/>
    <w:rsid w:val="005B4693"/>
    <w:rsid w:val="005B4ED3"/>
    <w:rsid w:val="005B51CE"/>
    <w:rsid w:val="005B5596"/>
    <w:rsid w:val="005B5879"/>
    <w:rsid w:val="005B5F06"/>
    <w:rsid w:val="005B76CD"/>
    <w:rsid w:val="005B7EF7"/>
    <w:rsid w:val="005C07CC"/>
    <w:rsid w:val="005C0E20"/>
    <w:rsid w:val="005C1EB5"/>
    <w:rsid w:val="005C1F2E"/>
    <w:rsid w:val="005C2642"/>
    <w:rsid w:val="005C31B9"/>
    <w:rsid w:val="005C34F5"/>
    <w:rsid w:val="005C6C58"/>
    <w:rsid w:val="005D06EF"/>
    <w:rsid w:val="005D2E3F"/>
    <w:rsid w:val="005D3B27"/>
    <w:rsid w:val="005D4588"/>
    <w:rsid w:val="005D4ECB"/>
    <w:rsid w:val="005D60E7"/>
    <w:rsid w:val="005D7058"/>
    <w:rsid w:val="005D710A"/>
    <w:rsid w:val="005D7CCA"/>
    <w:rsid w:val="005E0D5D"/>
    <w:rsid w:val="005E201D"/>
    <w:rsid w:val="005E31B4"/>
    <w:rsid w:val="005E3F7F"/>
    <w:rsid w:val="005E48B9"/>
    <w:rsid w:val="005E4A0E"/>
    <w:rsid w:val="005E5561"/>
    <w:rsid w:val="005E5E9D"/>
    <w:rsid w:val="005E653C"/>
    <w:rsid w:val="005F0974"/>
    <w:rsid w:val="005F39B6"/>
    <w:rsid w:val="005F4353"/>
    <w:rsid w:val="005F4681"/>
    <w:rsid w:val="005F4E53"/>
    <w:rsid w:val="005F640C"/>
    <w:rsid w:val="005F72D6"/>
    <w:rsid w:val="006003C2"/>
    <w:rsid w:val="00601B9D"/>
    <w:rsid w:val="006020FC"/>
    <w:rsid w:val="00602CF8"/>
    <w:rsid w:val="00603087"/>
    <w:rsid w:val="00604935"/>
    <w:rsid w:val="00604E9E"/>
    <w:rsid w:val="006056B8"/>
    <w:rsid w:val="0060672F"/>
    <w:rsid w:val="006105E0"/>
    <w:rsid w:val="0061144C"/>
    <w:rsid w:val="00611748"/>
    <w:rsid w:val="00613096"/>
    <w:rsid w:val="00613C73"/>
    <w:rsid w:val="006140B3"/>
    <w:rsid w:val="0061413B"/>
    <w:rsid w:val="00614E0E"/>
    <w:rsid w:val="0062095C"/>
    <w:rsid w:val="006211B6"/>
    <w:rsid w:val="006260FB"/>
    <w:rsid w:val="0062647E"/>
    <w:rsid w:val="00626ED0"/>
    <w:rsid w:val="006278F2"/>
    <w:rsid w:val="00630831"/>
    <w:rsid w:val="0063107E"/>
    <w:rsid w:val="006317A7"/>
    <w:rsid w:val="00633105"/>
    <w:rsid w:val="0063314F"/>
    <w:rsid w:val="006345E5"/>
    <w:rsid w:val="00636B40"/>
    <w:rsid w:val="00637218"/>
    <w:rsid w:val="006375B9"/>
    <w:rsid w:val="00637941"/>
    <w:rsid w:val="00642978"/>
    <w:rsid w:val="00642C5B"/>
    <w:rsid w:val="0064339E"/>
    <w:rsid w:val="0064374D"/>
    <w:rsid w:val="00645199"/>
    <w:rsid w:val="006459D7"/>
    <w:rsid w:val="006461E5"/>
    <w:rsid w:val="00650563"/>
    <w:rsid w:val="00650662"/>
    <w:rsid w:val="00650686"/>
    <w:rsid w:val="006515D1"/>
    <w:rsid w:val="0065165F"/>
    <w:rsid w:val="006519FA"/>
    <w:rsid w:val="006524F7"/>
    <w:rsid w:val="00652609"/>
    <w:rsid w:val="006536FE"/>
    <w:rsid w:val="00653B7B"/>
    <w:rsid w:val="00653FDC"/>
    <w:rsid w:val="00654B8C"/>
    <w:rsid w:val="00654E2E"/>
    <w:rsid w:val="006565A6"/>
    <w:rsid w:val="006565FA"/>
    <w:rsid w:val="00656E4A"/>
    <w:rsid w:val="00657169"/>
    <w:rsid w:val="0065789D"/>
    <w:rsid w:val="00660102"/>
    <w:rsid w:val="006603ED"/>
    <w:rsid w:val="00664EC0"/>
    <w:rsid w:val="00665EAA"/>
    <w:rsid w:val="00666468"/>
    <w:rsid w:val="0066760D"/>
    <w:rsid w:val="00667A8B"/>
    <w:rsid w:val="00671D9F"/>
    <w:rsid w:val="006739E4"/>
    <w:rsid w:val="00674276"/>
    <w:rsid w:val="00674902"/>
    <w:rsid w:val="0067539D"/>
    <w:rsid w:val="00676B08"/>
    <w:rsid w:val="00676EDA"/>
    <w:rsid w:val="0068074D"/>
    <w:rsid w:val="00681F2D"/>
    <w:rsid w:val="006821F6"/>
    <w:rsid w:val="00682E8F"/>
    <w:rsid w:val="006856C2"/>
    <w:rsid w:val="00686254"/>
    <w:rsid w:val="006866B4"/>
    <w:rsid w:val="00687153"/>
    <w:rsid w:val="00687FAD"/>
    <w:rsid w:val="00690139"/>
    <w:rsid w:val="00690EA8"/>
    <w:rsid w:val="0069212E"/>
    <w:rsid w:val="006924ED"/>
    <w:rsid w:val="006938BF"/>
    <w:rsid w:val="006941C0"/>
    <w:rsid w:val="006974CA"/>
    <w:rsid w:val="006A0AFA"/>
    <w:rsid w:val="006A16F7"/>
    <w:rsid w:val="006A4864"/>
    <w:rsid w:val="006A50F6"/>
    <w:rsid w:val="006A5633"/>
    <w:rsid w:val="006A5EB5"/>
    <w:rsid w:val="006A5EEB"/>
    <w:rsid w:val="006A7312"/>
    <w:rsid w:val="006A7CCF"/>
    <w:rsid w:val="006B2A99"/>
    <w:rsid w:val="006B7E5A"/>
    <w:rsid w:val="006B7E63"/>
    <w:rsid w:val="006C0D03"/>
    <w:rsid w:val="006C0D2E"/>
    <w:rsid w:val="006C27B6"/>
    <w:rsid w:val="006C28D5"/>
    <w:rsid w:val="006C3F7B"/>
    <w:rsid w:val="006C45B4"/>
    <w:rsid w:val="006C49D8"/>
    <w:rsid w:val="006C6196"/>
    <w:rsid w:val="006C67CF"/>
    <w:rsid w:val="006C6EE9"/>
    <w:rsid w:val="006D0E7C"/>
    <w:rsid w:val="006D2805"/>
    <w:rsid w:val="006D2EB4"/>
    <w:rsid w:val="006D32B5"/>
    <w:rsid w:val="006D3E0E"/>
    <w:rsid w:val="006D42D8"/>
    <w:rsid w:val="006D4F7B"/>
    <w:rsid w:val="006D5B29"/>
    <w:rsid w:val="006D5B6E"/>
    <w:rsid w:val="006D64D4"/>
    <w:rsid w:val="006D79C2"/>
    <w:rsid w:val="006E1079"/>
    <w:rsid w:val="006E11E0"/>
    <w:rsid w:val="006E18E5"/>
    <w:rsid w:val="006E1D1B"/>
    <w:rsid w:val="006E29F8"/>
    <w:rsid w:val="006E2B9B"/>
    <w:rsid w:val="006E2FF4"/>
    <w:rsid w:val="006E6752"/>
    <w:rsid w:val="006E7A41"/>
    <w:rsid w:val="006F0B9A"/>
    <w:rsid w:val="006F0D4E"/>
    <w:rsid w:val="006F1245"/>
    <w:rsid w:val="006F4A46"/>
    <w:rsid w:val="006F4BFE"/>
    <w:rsid w:val="006F6192"/>
    <w:rsid w:val="006F6431"/>
    <w:rsid w:val="006F70E4"/>
    <w:rsid w:val="007006BB"/>
    <w:rsid w:val="007008E1"/>
    <w:rsid w:val="00701F14"/>
    <w:rsid w:val="007022BF"/>
    <w:rsid w:val="0070356F"/>
    <w:rsid w:val="00703FC5"/>
    <w:rsid w:val="00704370"/>
    <w:rsid w:val="0070438A"/>
    <w:rsid w:val="00705077"/>
    <w:rsid w:val="007077A6"/>
    <w:rsid w:val="00712424"/>
    <w:rsid w:val="00713A35"/>
    <w:rsid w:val="00714C8E"/>
    <w:rsid w:val="00716A07"/>
    <w:rsid w:val="00717481"/>
    <w:rsid w:val="00717EFD"/>
    <w:rsid w:val="007234A8"/>
    <w:rsid w:val="0072353A"/>
    <w:rsid w:val="00724993"/>
    <w:rsid w:val="00724B7A"/>
    <w:rsid w:val="007263E8"/>
    <w:rsid w:val="0072645E"/>
    <w:rsid w:val="00731BFB"/>
    <w:rsid w:val="00732868"/>
    <w:rsid w:val="007328E7"/>
    <w:rsid w:val="00732C7C"/>
    <w:rsid w:val="007351C7"/>
    <w:rsid w:val="007358B2"/>
    <w:rsid w:val="007400A5"/>
    <w:rsid w:val="0074227D"/>
    <w:rsid w:val="00745E77"/>
    <w:rsid w:val="00746295"/>
    <w:rsid w:val="007469C7"/>
    <w:rsid w:val="00747AB9"/>
    <w:rsid w:val="007520A0"/>
    <w:rsid w:val="00752701"/>
    <w:rsid w:val="00754E4C"/>
    <w:rsid w:val="0075579A"/>
    <w:rsid w:val="00756516"/>
    <w:rsid w:val="00757CC7"/>
    <w:rsid w:val="00760C91"/>
    <w:rsid w:val="007617E6"/>
    <w:rsid w:val="00761A7B"/>
    <w:rsid w:val="007620EE"/>
    <w:rsid w:val="0076531A"/>
    <w:rsid w:val="0077217F"/>
    <w:rsid w:val="00772480"/>
    <w:rsid w:val="0077474C"/>
    <w:rsid w:val="007749E2"/>
    <w:rsid w:val="007754F9"/>
    <w:rsid w:val="00776AD1"/>
    <w:rsid w:val="00777D2E"/>
    <w:rsid w:val="007805A5"/>
    <w:rsid w:val="00781854"/>
    <w:rsid w:val="0078578D"/>
    <w:rsid w:val="00785B23"/>
    <w:rsid w:val="00785DAD"/>
    <w:rsid w:val="00787BF3"/>
    <w:rsid w:val="007907C7"/>
    <w:rsid w:val="007913A5"/>
    <w:rsid w:val="0079387C"/>
    <w:rsid w:val="007958C5"/>
    <w:rsid w:val="00796446"/>
    <w:rsid w:val="00796E98"/>
    <w:rsid w:val="0079796B"/>
    <w:rsid w:val="00797B7B"/>
    <w:rsid w:val="007A0220"/>
    <w:rsid w:val="007A0DAD"/>
    <w:rsid w:val="007A1317"/>
    <w:rsid w:val="007A2B94"/>
    <w:rsid w:val="007A48EB"/>
    <w:rsid w:val="007A648C"/>
    <w:rsid w:val="007A6AAB"/>
    <w:rsid w:val="007B2B69"/>
    <w:rsid w:val="007B326A"/>
    <w:rsid w:val="007B375C"/>
    <w:rsid w:val="007B51E1"/>
    <w:rsid w:val="007B5439"/>
    <w:rsid w:val="007B6374"/>
    <w:rsid w:val="007B6FD1"/>
    <w:rsid w:val="007B7061"/>
    <w:rsid w:val="007B739C"/>
    <w:rsid w:val="007C0509"/>
    <w:rsid w:val="007C117D"/>
    <w:rsid w:val="007C169A"/>
    <w:rsid w:val="007C26B0"/>
    <w:rsid w:val="007C3798"/>
    <w:rsid w:val="007C3960"/>
    <w:rsid w:val="007C4769"/>
    <w:rsid w:val="007C557E"/>
    <w:rsid w:val="007C6D2F"/>
    <w:rsid w:val="007C6E1F"/>
    <w:rsid w:val="007D1447"/>
    <w:rsid w:val="007D154F"/>
    <w:rsid w:val="007D2452"/>
    <w:rsid w:val="007D3653"/>
    <w:rsid w:val="007D3C73"/>
    <w:rsid w:val="007D4436"/>
    <w:rsid w:val="007D524B"/>
    <w:rsid w:val="007D59EF"/>
    <w:rsid w:val="007D5A2E"/>
    <w:rsid w:val="007D5B7E"/>
    <w:rsid w:val="007E00C2"/>
    <w:rsid w:val="007E062F"/>
    <w:rsid w:val="007E15CC"/>
    <w:rsid w:val="007E22AB"/>
    <w:rsid w:val="007E2ECF"/>
    <w:rsid w:val="007E593F"/>
    <w:rsid w:val="007F1E1B"/>
    <w:rsid w:val="007F22B9"/>
    <w:rsid w:val="007F2ED4"/>
    <w:rsid w:val="007F3540"/>
    <w:rsid w:val="007F3EA0"/>
    <w:rsid w:val="007F4933"/>
    <w:rsid w:val="007F5AC8"/>
    <w:rsid w:val="007F6E20"/>
    <w:rsid w:val="007F714C"/>
    <w:rsid w:val="008011EB"/>
    <w:rsid w:val="00801E15"/>
    <w:rsid w:val="00804126"/>
    <w:rsid w:val="00806CC6"/>
    <w:rsid w:val="00810150"/>
    <w:rsid w:val="00811329"/>
    <w:rsid w:val="00812F63"/>
    <w:rsid w:val="008132A7"/>
    <w:rsid w:val="008141A3"/>
    <w:rsid w:val="0081484C"/>
    <w:rsid w:val="008161FF"/>
    <w:rsid w:val="00817393"/>
    <w:rsid w:val="00817AB3"/>
    <w:rsid w:val="00820264"/>
    <w:rsid w:val="0082231D"/>
    <w:rsid w:val="00824605"/>
    <w:rsid w:val="0082502C"/>
    <w:rsid w:val="0082580E"/>
    <w:rsid w:val="00826329"/>
    <w:rsid w:val="008265A8"/>
    <w:rsid w:val="00826A19"/>
    <w:rsid w:val="00826F5A"/>
    <w:rsid w:val="008279E0"/>
    <w:rsid w:val="00827D0F"/>
    <w:rsid w:val="00834572"/>
    <w:rsid w:val="00835D1B"/>
    <w:rsid w:val="008361E0"/>
    <w:rsid w:val="00837A72"/>
    <w:rsid w:val="00840E67"/>
    <w:rsid w:val="008420A9"/>
    <w:rsid w:val="00843E87"/>
    <w:rsid w:val="0084419A"/>
    <w:rsid w:val="0084550A"/>
    <w:rsid w:val="0084597E"/>
    <w:rsid w:val="00845E5B"/>
    <w:rsid w:val="0084672A"/>
    <w:rsid w:val="00846A00"/>
    <w:rsid w:val="00846E19"/>
    <w:rsid w:val="008507CF"/>
    <w:rsid w:val="008508C7"/>
    <w:rsid w:val="00850C22"/>
    <w:rsid w:val="00850D05"/>
    <w:rsid w:val="008516FE"/>
    <w:rsid w:val="008523BA"/>
    <w:rsid w:val="00852EF5"/>
    <w:rsid w:val="00855396"/>
    <w:rsid w:val="00856E20"/>
    <w:rsid w:val="008570A2"/>
    <w:rsid w:val="00857E79"/>
    <w:rsid w:val="00860175"/>
    <w:rsid w:val="00860740"/>
    <w:rsid w:val="00860D0D"/>
    <w:rsid w:val="00860FAE"/>
    <w:rsid w:val="00863D88"/>
    <w:rsid w:val="00865474"/>
    <w:rsid w:val="00867A9F"/>
    <w:rsid w:val="00872370"/>
    <w:rsid w:val="00872D87"/>
    <w:rsid w:val="0087320D"/>
    <w:rsid w:val="00874704"/>
    <w:rsid w:val="008758FB"/>
    <w:rsid w:val="00880D9D"/>
    <w:rsid w:val="00882BE6"/>
    <w:rsid w:val="00883C0F"/>
    <w:rsid w:val="00885701"/>
    <w:rsid w:val="008863BB"/>
    <w:rsid w:val="00890A52"/>
    <w:rsid w:val="0089152E"/>
    <w:rsid w:val="00891C33"/>
    <w:rsid w:val="008923BC"/>
    <w:rsid w:val="0089378D"/>
    <w:rsid w:val="00893ABA"/>
    <w:rsid w:val="00894E3A"/>
    <w:rsid w:val="008A1095"/>
    <w:rsid w:val="008A1226"/>
    <w:rsid w:val="008A1A2A"/>
    <w:rsid w:val="008A39DC"/>
    <w:rsid w:val="008A3D1A"/>
    <w:rsid w:val="008A408A"/>
    <w:rsid w:val="008A448B"/>
    <w:rsid w:val="008A481A"/>
    <w:rsid w:val="008A551F"/>
    <w:rsid w:val="008A5A4B"/>
    <w:rsid w:val="008A76DA"/>
    <w:rsid w:val="008B14D5"/>
    <w:rsid w:val="008B159D"/>
    <w:rsid w:val="008B4C77"/>
    <w:rsid w:val="008B5184"/>
    <w:rsid w:val="008B5EAF"/>
    <w:rsid w:val="008B6CA4"/>
    <w:rsid w:val="008B77B7"/>
    <w:rsid w:val="008C0C33"/>
    <w:rsid w:val="008C1A3E"/>
    <w:rsid w:val="008C1CFF"/>
    <w:rsid w:val="008C33CD"/>
    <w:rsid w:val="008C3D39"/>
    <w:rsid w:val="008C4748"/>
    <w:rsid w:val="008C492D"/>
    <w:rsid w:val="008C5291"/>
    <w:rsid w:val="008C70F6"/>
    <w:rsid w:val="008C7267"/>
    <w:rsid w:val="008C7577"/>
    <w:rsid w:val="008C7700"/>
    <w:rsid w:val="008C7AFD"/>
    <w:rsid w:val="008D0B6F"/>
    <w:rsid w:val="008D0DDE"/>
    <w:rsid w:val="008D179D"/>
    <w:rsid w:val="008D2E49"/>
    <w:rsid w:val="008D3760"/>
    <w:rsid w:val="008D3D77"/>
    <w:rsid w:val="008D445F"/>
    <w:rsid w:val="008D49A5"/>
    <w:rsid w:val="008D51C4"/>
    <w:rsid w:val="008D5A50"/>
    <w:rsid w:val="008D6655"/>
    <w:rsid w:val="008D6E96"/>
    <w:rsid w:val="008D7876"/>
    <w:rsid w:val="008E19BB"/>
    <w:rsid w:val="008E2065"/>
    <w:rsid w:val="008E2CE0"/>
    <w:rsid w:val="008E36F2"/>
    <w:rsid w:val="008E46A7"/>
    <w:rsid w:val="008E4B2C"/>
    <w:rsid w:val="008E4F82"/>
    <w:rsid w:val="008E5D46"/>
    <w:rsid w:val="008E5FF4"/>
    <w:rsid w:val="008E6A49"/>
    <w:rsid w:val="008E77D6"/>
    <w:rsid w:val="008E7986"/>
    <w:rsid w:val="008E7A92"/>
    <w:rsid w:val="008E7D19"/>
    <w:rsid w:val="008F0D93"/>
    <w:rsid w:val="008F1A92"/>
    <w:rsid w:val="008F1BC5"/>
    <w:rsid w:val="008F1C6F"/>
    <w:rsid w:val="008F2D9C"/>
    <w:rsid w:val="008F3CAF"/>
    <w:rsid w:val="008F4DED"/>
    <w:rsid w:val="008F51D0"/>
    <w:rsid w:val="008F5233"/>
    <w:rsid w:val="008F5D90"/>
    <w:rsid w:val="008F5FFA"/>
    <w:rsid w:val="008F61F6"/>
    <w:rsid w:val="008F6B38"/>
    <w:rsid w:val="008F7826"/>
    <w:rsid w:val="009001BF"/>
    <w:rsid w:val="00903B18"/>
    <w:rsid w:val="00905B80"/>
    <w:rsid w:val="00905CCC"/>
    <w:rsid w:val="00907065"/>
    <w:rsid w:val="0091102E"/>
    <w:rsid w:val="0091150A"/>
    <w:rsid w:val="00911A0C"/>
    <w:rsid w:val="00911D54"/>
    <w:rsid w:val="00911EF7"/>
    <w:rsid w:val="00913659"/>
    <w:rsid w:val="00913AD3"/>
    <w:rsid w:val="0091411D"/>
    <w:rsid w:val="00916572"/>
    <w:rsid w:val="00920486"/>
    <w:rsid w:val="009208F3"/>
    <w:rsid w:val="00920D74"/>
    <w:rsid w:val="00921591"/>
    <w:rsid w:val="00921EA4"/>
    <w:rsid w:val="00921FF1"/>
    <w:rsid w:val="00922782"/>
    <w:rsid w:val="00922906"/>
    <w:rsid w:val="00922B8C"/>
    <w:rsid w:val="009237D9"/>
    <w:rsid w:val="009239C8"/>
    <w:rsid w:val="00925C9D"/>
    <w:rsid w:val="009272FA"/>
    <w:rsid w:val="00927C8B"/>
    <w:rsid w:val="00933564"/>
    <w:rsid w:val="00933A6C"/>
    <w:rsid w:val="00933F7D"/>
    <w:rsid w:val="009355F2"/>
    <w:rsid w:val="009364F8"/>
    <w:rsid w:val="00936536"/>
    <w:rsid w:val="00937D9F"/>
    <w:rsid w:val="009409D1"/>
    <w:rsid w:val="00941404"/>
    <w:rsid w:val="0094178C"/>
    <w:rsid w:val="009427B3"/>
    <w:rsid w:val="009435F4"/>
    <w:rsid w:val="00944347"/>
    <w:rsid w:val="00944529"/>
    <w:rsid w:val="00945259"/>
    <w:rsid w:val="00945A62"/>
    <w:rsid w:val="00945F63"/>
    <w:rsid w:val="00950DBE"/>
    <w:rsid w:val="00951125"/>
    <w:rsid w:val="0095263C"/>
    <w:rsid w:val="00952796"/>
    <w:rsid w:val="00953118"/>
    <w:rsid w:val="009537CB"/>
    <w:rsid w:val="0095534A"/>
    <w:rsid w:val="00956A02"/>
    <w:rsid w:val="00957863"/>
    <w:rsid w:val="00964CA8"/>
    <w:rsid w:val="00964E2D"/>
    <w:rsid w:val="0096567F"/>
    <w:rsid w:val="009660B3"/>
    <w:rsid w:val="0096649D"/>
    <w:rsid w:val="00967E62"/>
    <w:rsid w:val="009706C4"/>
    <w:rsid w:val="0097347B"/>
    <w:rsid w:val="00975CEC"/>
    <w:rsid w:val="009761CF"/>
    <w:rsid w:val="00977983"/>
    <w:rsid w:val="009810C0"/>
    <w:rsid w:val="00981966"/>
    <w:rsid w:val="00981F5B"/>
    <w:rsid w:val="0098268D"/>
    <w:rsid w:val="00982BEA"/>
    <w:rsid w:val="00982D64"/>
    <w:rsid w:val="00984180"/>
    <w:rsid w:val="009852A4"/>
    <w:rsid w:val="00987EB2"/>
    <w:rsid w:val="00987F65"/>
    <w:rsid w:val="00990550"/>
    <w:rsid w:val="009905F6"/>
    <w:rsid w:val="00991199"/>
    <w:rsid w:val="009912F3"/>
    <w:rsid w:val="00992629"/>
    <w:rsid w:val="00992B3C"/>
    <w:rsid w:val="009931F3"/>
    <w:rsid w:val="009943E7"/>
    <w:rsid w:val="00995389"/>
    <w:rsid w:val="00995411"/>
    <w:rsid w:val="00995B56"/>
    <w:rsid w:val="00996B91"/>
    <w:rsid w:val="009975B8"/>
    <w:rsid w:val="009A00D7"/>
    <w:rsid w:val="009A017E"/>
    <w:rsid w:val="009A28B4"/>
    <w:rsid w:val="009A3363"/>
    <w:rsid w:val="009A36B7"/>
    <w:rsid w:val="009A59A8"/>
    <w:rsid w:val="009A7149"/>
    <w:rsid w:val="009A7373"/>
    <w:rsid w:val="009B0589"/>
    <w:rsid w:val="009B060A"/>
    <w:rsid w:val="009B0B24"/>
    <w:rsid w:val="009B352A"/>
    <w:rsid w:val="009B524D"/>
    <w:rsid w:val="009C035C"/>
    <w:rsid w:val="009C058E"/>
    <w:rsid w:val="009C059D"/>
    <w:rsid w:val="009C2FAC"/>
    <w:rsid w:val="009C38B0"/>
    <w:rsid w:val="009C545A"/>
    <w:rsid w:val="009C5B7B"/>
    <w:rsid w:val="009C5E07"/>
    <w:rsid w:val="009C7077"/>
    <w:rsid w:val="009C745B"/>
    <w:rsid w:val="009C7E9E"/>
    <w:rsid w:val="009D09A1"/>
    <w:rsid w:val="009D1B1E"/>
    <w:rsid w:val="009D468F"/>
    <w:rsid w:val="009D6308"/>
    <w:rsid w:val="009E0BD3"/>
    <w:rsid w:val="009E1EED"/>
    <w:rsid w:val="009E2333"/>
    <w:rsid w:val="009E2A1D"/>
    <w:rsid w:val="009E3095"/>
    <w:rsid w:val="009E3710"/>
    <w:rsid w:val="009E539E"/>
    <w:rsid w:val="009E6974"/>
    <w:rsid w:val="009E7C05"/>
    <w:rsid w:val="009F176A"/>
    <w:rsid w:val="009F1A4F"/>
    <w:rsid w:val="009F2207"/>
    <w:rsid w:val="009F256A"/>
    <w:rsid w:val="009F37C6"/>
    <w:rsid w:val="009F4881"/>
    <w:rsid w:val="009F5516"/>
    <w:rsid w:val="00A00630"/>
    <w:rsid w:val="00A0181F"/>
    <w:rsid w:val="00A02BCD"/>
    <w:rsid w:val="00A02FC4"/>
    <w:rsid w:val="00A038D9"/>
    <w:rsid w:val="00A03B06"/>
    <w:rsid w:val="00A03E4B"/>
    <w:rsid w:val="00A06148"/>
    <w:rsid w:val="00A10C94"/>
    <w:rsid w:val="00A10F2F"/>
    <w:rsid w:val="00A143EE"/>
    <w:rsid w:val="00A15C8C"/>
    <w:rsid w:val="00A17F68"/>
    <w:rsid w:val="00A203C9"/>
    <w:rsid w:val="00A208C0"/>
    <w:rsid w:val="00A2095A"/>
    <w:rsid w:val="00A22A46"/>
    <w:rsid w:val="00A24C02"/>
    <w:rsid w:val="00A270CD"/>
    <w:rsid w:val="00A2752A"/>
    <w:rsid w:val="00A27985"/>
    <w:rsid w:val="00A30151"/>
    <w:rsid w:val="00A31512"/>
    <w:rsid w:val="00A31E4B"/>
    <w:rsid w:val="00A31E63"/>
    <w:rsid w:val="00A32762"/>
    <w:rsid w:val="00A32898"/>
    <w:rsid w:val="00A3517E"/>
    <w:rsid w:val="00A360BB"/>
    <w:rsid w:val="00A369E6"/>
    <w:rsid w:val="00A373EE"/>
    <w:rsid w:val="00A37D85"/>
    <w:rsid w:val="00A402CB"/>
    <w:rsid w:val="00A4292F"/>
    <w:rsid w:val="00A43832"/>
    <w:rsid w:val="00A44E4A"/>
    <w:rsid w:val="00A44E72"/>
    <w:rsid w:val="00A46278"/>
    <w:rsid w:val="00A4633A"/>
    <w:rsid w:val="00A477C3"/>
    <w:rsid w:val="00A51726"/>
    <w:rsid w:val="00A51B38"/>
    <w:rsid w:val="00A5201C"/>
    <w:rsid w:val="00A53BE4"/>
    <w:rsid w:val="00A551E7"/>
    <w:rsid w:val="00A558BA"/>
    <w:rsid w:val="00A55A33"/>
    <w:rsid w:val="00A566F7"/>
    <w:rsid w:val="00A56E9F"/>
    <w:rsid w:val="00A5727C"/>
    <w:rsid w:val="00A62020"/>
    <w:rsid w:val="00A63E89"/>
    <w:rsid w:val="00A671BA"/>
    <w:rsid w:val="00A67BF2"/>
    <w:rsid w:val="00A70132"/>
    <w:rsid w:val="00A70425"/>
    <w:rsid w:val="00A70BE9"/>
    <w:rsid w:val="00A729BA"/>
    <w:rsid w:val="00A73087"/>
    <w:rsid w:val="00A73795"/>
    <w:rsid w:val="00A73D13"/>
    <w:rsid w:val="00A73FAC"/>
    <w:rsid w:val="00A75A76"/>
    <w:rsid w:val="00A76DE3"/>
    <w:rsid w:val="00A777A3"/>
    <w:rsid w:val="00A802F6"/>
    <w:rsid w:val="00A8058D"/>
    <w:rsid w:val="00A81669"/>
    <w:rsid w:val="00A83F17"/>
    <w:rsid w:val="00A83FCE"/>
    <w:rsid w:val="00A842C3"/>
    <w:rsid w:val="00A85C9A"/>
    <w:rsid w:val="00A86A4E"/>
    <w:rsid w:val="00A87355"/>
    <w:rsid w:val="00A87E91"/>
    <w:rsid w:val="00A90C39"/>
    <w:rsid w:val="00A90D5F"/>
    <w:rsid w:val="00A91087"/>
    <w:rsid w:val="00A917CA"/>
    <w:rsid w:val="00A9301D"/>
    <w:rsid w:val="00A932D9"/>
    <w:rsid w:val="00A939F1"/>
    <w:rsid w:val="00A96177"/>
    <w:rsid w:val="00A96338"/>
    <w:rsid w:val="00AA0014"/>
    <w:rsid w:val="00AA1664"/>
    <w:rsid w:val="00AA232E"/>
    <w:rsid w:val="00AA368E"/>
    <w:rsid w:val="00AA4BF7"/>
    <w:rsid w:val="00AA6322"/>
    <w:rsid w:val="00AB060A"/>
    <w:rsid w:val="00AB0D14"/>
    <w:rsid w:val="00AB115F"/>
    <w:rsid w:val="00AB12C7"/>
    <w:rsid w:val="00AB1CB4"/>
    <w:rsid w:val="00AB33D3"/>
    <w:rsid w:val="00AB513A"/>
    <w:rsid w:val="00AB58B3"/>
    <w:rsid w:val="00AB6373"/>
    <w:rsid w:val="00AB7ECF"/>
    <w:rsid w:val="00AC0DC6"/>
    <w:rsid w:val="00AC3790"/>
    <w:rsid w:val="00AC4A7E"/>
    <w:rsid w:val="00AC56F4"/>
    <w:rsid w:val="00AC5AA3"/>
    <w:rsid w:val="00AC6854"/>
    <w:rsid w:val="00AD0835"/>
    <w:rsid w:val="00AD0CDE"/>
    <w:rsid w:val="00AD210C"/>
    <w:rsid w:val="00AD228D"/>
    <w:rsid w:val="00AD4424"/>
    <w:rsid w:val="00AD553C"/>
    <w:rsid w:val="00AD56B2"/>
    <w:rsid w:val="00AD634F"/>
    <w:rsid w:val="00AD6BB2"/>
    <w:rsid w:val="00AD72CA"/>
    <w:rsid w:val="00AD72F7"/>
    <w:rsid w:val="00AD7683"/>
    <w:rsid w:val="00AE47E0"/>
    <w:rsid w:val="00AE4ACC"/>
    <w:rsid w:val="00AE4C05"/>
    <w:rsid w:val="00AE51D8"/>
    <w:rsid w:val="00AE5AB9"/>
    <w:rsid w:val="00AE5B1C"/>
    <w:rsid w:val="00AE5C0C"/>
    <w:rsid w:val="00AE6341"/>
    <w:rsid w:val="00AE6B16"/>
    <w:rsid w:val="00AE72C9"/>
    <w:rsid w:val="00AE78BA"/>
    <w:rsid w:val="00AF1673"/>
    <w:rsid w:val="00AF1A69"/>
    <w:rsid w:val="00AF1ED2"/>
    <w:rsid w:val="00AF3293"/>
    <w:rsid w:val="00AF52F2"/>
    <w:rsid w:val="00AF66EE"/>
    <w:rsid w:val="00AF74F3"/>
    <w:rsid w:val="00AF7E7B"/>
    <w:rsid w:val="00AF7FAA"/>
    <w:rsid w:val="00B00D4E"/>
    <w:rsid w:val="00B021CE"/>
    <w:rsid w:val="00B027A2"/>
    <w:rsid w:val="00B03256"/>
    <w:rsid w:val="00B03511"/>
    <w:rsid w:val="00B0431C"/>
    <w:rsid w:val="00B04864"/>
    <w:rsid w:val="00B04A8C"/>
    <w:rsid w:val="00B05833"/>
    <w:rsid w:val="00B06733"/>
    <w:rsid w:val="00B071FD"/>
    <w:rsid w:val="00B07866"/>
    <w:rsid w:val="00B10945"/>
    <w:rsid w:val="00B12685"/>
    <w:rsid w:val="00B13C61"/>
    <w:rsid w:val="00B13D5E"/>
    <w:rsid w:val="00B144AD"/>
    <w:rsid w:val="00B14731"/>
    <w:rsid w:val="00B15D67"/>
    <w:rsid w:val="00B15E0A"/>
    <w:rsid w:val="00B16017"/>
    <w:rsid w:val="00B17665"/>
    <w:rsid w:val="00B2081E"/>
    <w:rsid w:val="00B20C81"/>
    <w:rsid w:val="00B21CEF"/>
    <w:rsid w:val="00B230DC"/>
    <w:rsid w:val="00B23199"/>
    <w:rsid w:val="00B23406"/>
    <w:rsid w:val="00B23D0A"/>
    <w:rsid w:val="00B241EA"/>
    <w:rsid w:val="00B249B5"/>
    <w:rsid w:val="00B25151"/>
    <w:rsid w:val="00B26251"/>
    <w:rsid w:val="00B305CB"/>
    <w:rsid w:val="00B33197"/>
    <w:rsid w:val="00B34634"/>
    <w:rsid w:val="00B363AA"/>
    <w:rsid w:val="00B37968"/>
    <w:rsid w:val="00B4085D"/>
    <w:rsid w:val="00B41C52"/>
    <w:rsid w:val="00B4212E"/>
    <w:rsid w:val="00B421CE"/>
    <w:rsid w:val="00B429F6"/>
    <w:rsid w:val="00B42C4C"/>
    <w:rsid w:val="00B42EAE"/>
    <w:rsid w:val="00B43A2D"/>
    <w:rsid w:val="00B43A43"/>
    <w:rsid w:val="00B446BE"/>
    <w:rsid w:val="00B44BB8"/>
    <w:rsid w:val="00B45D71"/>
    <w:rsid w:val="00B46EAB"/>
    <w:rsid w:val="00B5104A"/>
    <w:rsid w:val="00B5142E"/>
    <w:rsid w:val="00B526FE"/>
    <w:rsid w:val="00B52D52"/>
    <w:rsid w:val="00B536EF"/>
    <w:rsid w:val="00B53F24"/>
    <w:rsid w:val="00B57F09"/>
    <w:rsid w:val="00B602F5"/>
    <w:rsid w:val="00B609B2"/>
    <w:rsid w:val="00B615B3"/>
    <w:rsid w:val="00B621D2"/>
    <w:rsid w:val="00B6362D"/>
    <w:rsid w:val="00B646B0"/>
    <w:rsid w:val="00B64B4C"/>
    <w:rsid w:val="00B64D6A"/>
    <w:rsid w:val="00B65774"/>
    <w:rsid w:val="00B65D02"/>
    <w:rsid w:val="00B65DE9"/>
    <w:rsid w:val="00B66DD9"/>
    <w:rsid w:val="00B67DA4"/>
    <w:rsid w:val="00B7009E"/>
    <w:rsid w:val="00B70197"/>
    <w:rsid w:val="00B70EB3"/>
    <w:rsid w:val="00B72B77"/>
    <w:rsid w:val="00B73174"/>
    <w:rsid w:val="00B761E7"/>
    <w:rsid w:val="00B77002"/>
    <w:rsid w:val="00B818CA"/>
    <w:rsid w:val="00B83AA4"/>
    <w:rsid w:val="00B83E07"/>
    <w:rsid w:val="00B848D4"/>
    <w:rsid w:val="00B877A2"/>
    <w:rsid w:val="00B877E0"/>
    <w:rsid w:val="00B87806"/>
    <w:rsid w:val="00B8796B"/>
    <w:rsid w:val="00B90694"/>
    <w:rsid w:val="00B90F7D"/>
    <w:rsid w:val="00B91083"/>
    <w:rsid w:val="00B93BC3"/>
    <w:rsid w:val="00B95230"/>
    <w:rsid w:val="00B971AE"/>
    <w:rsid w:val="00B979E2"/>
    <w:rsid w:val="00BA048E"/>
    <w:rsid w:val="00BA06EB"/>
    <w:rsid w:val="00BA0DFB"/>
    <w:rsid w:val="00BA0EED"/>
    <w:rsid w:val="00BA2D3A"/>
    <w:rsid w:val="00BA38A3"/>
    <w:rsid w:val="00BA432E"/>
    <w:rsid w:val="00BA487C"/>
    <w:rsid w:val="00BA5EAD"/>
    <w:rsid w:val="00BA6AD3"/>
    <w:rsid w:val="00BB0CF8"/>
    <w:rsid w:val="00BB13CC"/>
    <w:rsid w:val="00BB4FD8"/>
    <w:rsid w:val="00BB5A15"/>
    <w:rsid w:val="00BB6246"/>
    <w:rsid w:val="00BB6D66"/>
    <w:rsid w:val="00BB7443"/>
    <w:rsid w:val="00BC0A03"/>
    <w:rsid w:val="00BC29A8"/>
    <w:rsid w:val="00BC3757"/>
    <w:rsid w:val="00BC40B7"/>
    <w:rsid w:val="00BC4514"/>
    <w:rsid w:val="00BC4A6C"/>
    <w:rsid w:val="00BC569D"/>
    <w:rsid w:val="00BC6D88"/>
    <w:rsid w:val="00BD0255"/>
    <w:rsid w:val="00BD09D9"/>
    <w:rsid w:val="00BD37F9"/>
    <w:rsid w:val="00BD47C0"/>
    <w:rsid w:val="00BD69FB"/>
    <w:rsid w:val="00BD7755"/>
    <w:rsid w:val="00BE0E72"/>
    <w:rsid w:val="00BE2BDD"/>
    <w:rsid w:val="00BE337B"/>
    <w:rsid w:val="00BE3468"/>
    <w:rsid w:val="00BE3604"/>
    <w:rsid w:val="00BE63DD"/>
    <w:rsid w:val="00BE6C19"/>
    <w:rsid w:val="00BE7226"/>
    <w:rsid w:val="00BF17E7"/>
    <w:rsid w:val="00BF1B74"/>
    <w:rsid w:val="00BF2D16"/>
    <w:rsid w:val="00BF3D16"/>
    <w:rsid w:val="00C01DF5"/>
    <w:rsid w:val="00C02FAE"/>
    <w:rsid w:val="00C03B00"/>
    <w:rsid w:val="00C03F33"/>
    <w:rsid w:val="00C0464B"/>
    <w:rsid w:val="00C05A6C"/>
    <w:rsid w:val="00C05D8D"/>
    <w:rsid w:val="00C0780D"/>
    <w:rsid w:val="00C108BD"/>
    <w:rsid w:val="00C1124A"/>
    <w:rsid w:val="00C11935"/>
    <w:rsid w:val="00C14C11"/>
    <w:rsid w:val="00C14F9A"/>
    <w:rsid w:val="00C15E58"/>
    <w:rsid w:val="00C17170"/>
    <w:rsid w:val="00C2243F"/>
    <w:rsid w:val="00C22CC0"/>
    <w:rsid w:val="00C30A31"/>
    <w:rsid w:val="00C311BD"/>
    <w:rsid w:val="00C31B01"/>
    <w:rsid w:val="00C32144"/>
    <w:rsid w:val="00C33815"/>
    <w:rsid w:val="00C33F5D"/>
    <w:rsid w:val="00C35E71"/>
    <w:rsid w:val="00C37452"/>
    <w:rsid w:val="00C37AB9"/>
    <w:rsid w:val="00C37C72"/>
    <w:rsid w:val="00C411E0"/>
    <w:rsid w:val="00C4146F"/>
    <w:rsid w:val="00C423CB"/>
    <w:rsid w:val="00C42A0A"/>
    <w:rsid w:val="00C4366C"/>
    <w:rsid w:val="00C46113"/>
    <w:rsid w:val="00C46C1C"/>
    <w:rsid w:val="00C46DBF"/>
    <w:rsid w:val="00C5079F"/>
    <w:rsid w:val="00C51D00"/>
    <w:rsid w:val="00C5273F"/>
    <w:rsid w:val="00C52882"/>
    <w:rsid w:val="00C52B16"/>
    <w:rsid w:val="00C52E26"/>
    <w:rsid w:val="00C5378F"/>
    <w:rsid w:val="00C537FF"/>
    <w:rsid w:val="00C538CA"/>
    <w:rsid w:val="00C57AE9"/>
    <w:rsid w:val="00C6079E"/>
    <w:rsid w:val="00C62186"/>
    <w:rsid w:val="00C62901"/>
    <w:rsid w:val="00C62964"/>
    <w:rsid w:val="00C63A10"/>
    <w:rsid w:val="00C63E0F"/>
    <w:rsid w:val="00C65D93"/>
    <w:rsid w:val="00C665BA"/>
    <w:rsid w:val="00C7085A"/>
    <w:rsid w:val="00C70D1C"/>
    <w:rsid w:val="00C70DC1"/>
    <w:rsid w:val="00C7122C"/>
    <w:rsid w:val="00C71F8B"/>
    <w:rsid w:val="00C72BDB"/>
    <w:rsid w:val="00C75AB1"/>
    <w:rsid w:val="00C76945"/>
    <w:rsid w:val="00C7726F"/>
    <w:rsid w:val="00C77372"/>
    <w:rsid w:val="00C77B81"/>
    <w:rsid w:val="00C8016D"/>
    <w:rsid w:val="00C81C44"/>
    <w:rsid w:val="00C822AC"/>
    <w:rsid w:val="00C84666"/>
    <w:rsid w:val="00C84EEC"/>
    <w:rsid w:val="00C90DEB"/>
    <w:rsid w:val="00C918AA"/>
    <w:rsid w:val="00C91C34"/>
    <w:rsid w:val="00C93FEF"/>
    <w:rsid w:val="00C9626A"/>
    <w:rsid w:val="00C964F0"/>
    <w:rsid w:val="00C97645"/>
    <w:rsid w:val="00CA1441"/>
    <w:rsid w:val="00CA36D0"/>
    <w:rsid w:val="00CA3D0A"/>
    <w:rsid w:val="00CA429D"/>
    <w:rsid w:val="00CA4DA9"/>
    <w:rsid w:val="00CA55DA"/>
    <w:rsid w:val="00CA5857"/>
    <w:rsid w:val="00CA61D4"/>
    <w:rsid w:val="00CA7EEB"/>
    <w:rsid w:val="00CB0B8A"/>
    <w:rsid w:val="00CB4E4E"/>
    <w:rsid w:val="00CB643E"/>
    <w:rsid w:val="00CB6ECA"/>
    <w:rsid w:val="00CB7022"/>
    <w:rsid w:val="00CB71DF"/>
    <w:rsid w:val="00CC08F6"/>
    <w:rsid w:val="00CC0FA1"/>
    <w:rsid w:val="00CC1284"/>
    <w:rsid w:val="00CC1D3A"/>
    <w:rsid w:val="00CC254F"/>
    <w:rsid w:val="00CC3636"/>
    <w:rsid w:val="00CC3A25"/>
    <w:rsid w:val="00CC3E4B"/>
    <w:rsid w:val="00CC3E79"/>
    <w:rsid w:val="00CC4667"/>
    <w:rsid w:val="00CC557E"/>
    <w:rsid w:val="00CC6355"/>
    <w:rsid w:val="00CC6E19"/>
    <w:rsid w:val="00CD1637"/>
    <w:rsid w:val="00CD1D34"/>
    <w:rsid w:val="00CD2FAE"/>
    <w:rsid w:val="00CD3C99"/>
    <w:rsid w:val="00CD48A2"/>
    <w:rsid w:val="00CD4F89"/>
    <w:rsid w:val="00CD587A"/>
    <w:rsid w:val="00CD674A"/>
    <w:rsid w:val="00CE12E4"/>
    <w:rsid w:val="00CE2587"/>
    <w:rsid w:val="00CE27BC"/>
    <w:rsid w:val="00CE31F8"/>
    <w:rsid w:val="00CE6798"/>
    <w:rsid w:val="00CE6A61"/>
    <w:rsid w:val="00CE766D"/>
    <w:rsid w:val="00CE7837"/>
    <w:rsid w:val="00CE7D93"/>
    <w:rsid w:val="00CF0206"/>
    <w:rsid w:val="00CF0C20"/>
    <w:rsid w:val="00CF0CD9"/>
    <w:rsid w:val="00CF146A"/>
    <w:rsid w:val="00CF198A"/>
    <w:rsid w:val="00CF32E7"/>
    <w:rsid w:val="00CF38A7"/>
    <w:rsid w:val="00CF5261"/>
    <w:rsid w:val="00CF58ED"/>
    <w:rsid w:val="00CF79D9"/>
    <w:rsid w:val="00D00003"/>
    <w:rsid w:val="00D006B9"/>
    <w:rsid w:val="00D02987"/>
    <w:rsid w:val="00D02C1A"/>
    <w:rsid w:val="00D03A1C"/>
    <w:rsid w:val="00D03CD1"/>
    <w:rsid w:val="00D04560"/>
    <w:rsid w:val="00D047EA"/>
    <w:rsid w:val="00D04A9A"/>
    <w:rsid w:val="00D06E3D"/>
    <w:rsid w:val="00D10D9A"/>
    <w:rsid w:val="00D121A5"/>
    <w:rsid w:val="00D13A2A"/>
    <w:rsid w:val="00D14BB0"/>
    <w:rsid w:val="00D14D94"/>
    <w:rsid w:val="00D15BA0"/>
    <w:rsid w:val="00D15BE3"/>
    <w:rsid w:val="00D17B02"/>
    <w:rsid w:val="00D20A72"/>
    <w:rsid w:val="00D20E75"/>
    <w:rsid w:val="00D235B9"/>
    <w:rsid w:val="00D30096"/>
    <w:rsid w:val="00D30E85"/>
    <w:rsid w:val="00D321B2"/>
    <w:rsid w:val="00D34131"/>
    <w:rsid w:val="00D34A00"/>
    <w:rsid w:val="00D352E7"/>
    <w:rsid w:val="00D3629B"/>
    <w:rsid w:val="00D363ED"/>
    <w:rsid w:val="00D36B35"/>
    <w:rsid w:val="00D4788A"/>
    <w:rsid w:val="00D507F5"/>
    <w:rsid w:val="00D52B37"/>
    <w:rsid w:val="00D5327D"/>
    <w:rsid w:val="00D54D03"/>
    <w:rsid w:val="00D555B2"/>
    <w:rsid w:val="00D5645D"/>
    <w:rsid w:val="00D579F0"/>
    <w:rsid w:val="00D6080A"/>
    <w:rsid w:val="00D626F0"/>
    <w:rsid w:val="00D62762"/>
    <w:rsid w:val="00D62C9C"/>
    <w:rsid w:val="00D6471D"/>
    <w:rsid w:val="00D64A3A"/>
    <w:rsid w:val="00D67215"/>
    <w:rsid w:val="00D67C93"/>
    <w:rsid w:val="00D70800"/>
    <w:rsid w:val="00D70BD2"/>
    <w:rsid w:val="00D719BC"/>
    <w:rsid w:val="00D71A6E"/>
    <w:rsid w:val="00D71B17"/>
    <w:rsid w:val="00D72739"/>
    <w:rsid w:val="00D734C9"/>
    <w:rsid w:val="00D74EC6"/>
    <w:rsid w:val="00D751D8"/>
    <w:rsid w:val="00D8064C"/>
    <w:rsid w:val="00D8068A"/>
    <w:rsid w:val="00D80770"/>
    <w:rsid w:val="00D80B43"/>
    <w:rsid w:val="00D8190C"/>
    <w:rsid w:val="00D82307"/>
    <w:rsid w:val="00D84B98"/>
    <w:rsid w:val="00D86D29"/>
    <w:rsid w:val="00D9082A"/>
    <w:rsid w:val="00D90888"/>
    <w:rsid w:val="00D91A22"/>
    <w:rsid w:val="00D93386"/>
    <w:rsid w:val="00D93A5A"/>
    <w:rsid w:val="00D93F3B"/>
    <w:rsid w:val="00D960F0"/>
    <w:rsid w:val="00D97048"/>
    <w:rsid w:val="00DA16CE"/>
    <w:rsid w:val="00DA1D4E"/>
    <w:rsid w:val="00DA3E2F"/>
    <w:rsid w:val="00DA5226"/>
    <w:rsid w:val="00DB02A0"/>
    <w:rsid w:val="00DB08F9"/>
    <w:rsid w:val="00DB1B80"/>
    <w:rsid w:val="00DB1C32"/>
    <w:rsid w:val="00DB38CF"/>
    <w:rsid w:val="00DB3A7F"/>
    <w:rsid w:val="00DB41FD"/>
    <w:rsid w:val="00DB4AB3"/>
    <w:rsid w:val="00DB609E"/>
    <w:rsid w:val="00DB69A4"/>
    <w:rsid w:val="00DB710B"/>
    <w:rsid w:val="00DC06E1"/>
    <w:rsid w:val="00DC1C49"/>
    <w:rsid w:val="00DC1D5F"/>
    <w:rsid w:val="00DC406B"/>
    <w:rsid w:val="00DC40FD"/>
    <w:rsid w:val="00DC4B82"/>
    <w:rsid w:val="00DC589E"/>
    <w:rsid w:val="00DC5C6C"/>
    <w:rsid w:val="00DC687C"/>
    <w:rsid w:val="00DC7B49"/>
    <w:rsid w:val="00DC7ECA"/>
    <w:rsid w:val="00DD0B96"/>
    <w:rsid w:val="00DD0C73"/>
    <w:rsid w:val="00DD1079"/>
    <w:rsid w:val="00DD381F"/>
    <w:rsid w:val="00DD3945"/>
    <w:rsid w:val="00DD3F82"/>
    <w:rsid w:val="00DD552D"/>
    <w:rsid w:val="00DD7D50"/>
    <w:rsid w:val="00DE08C8"/>
    <w:rsid w:val="00DE1019"/>
    <w:rsid w:val="00DE1A7D"/>
    <w:rsid w:val="00DE1DDA"/>
    <w:rsid w:val="00DE2202"/>
    <w:rsid w:val="00DE4BDC"/>
    <w:rsid w:val="00DE5CC1"/>
    <w:rsid w:val="00DF024A"/>
    <w:rsid w:val="00DF0669"/>
    <w:rsid w:val="00DF0D17"/>
    <w:rsid w:val="00DF0E85"/>
    <w:rsid w:val="00DF22E1"/>
    <w:rsid w:val="00DF3310"/>
    <w:rsid w:val="00DF4C19"/>
    <w:rsid w:val="00DF6468"/>
    <w:rsid w:val="00DF6F06"/>
    <w:rsid w:val="00DF6F9D"/>
    <w:rsid w:val="00E006C8"/>
    <w:rsid w:val="00E009CE"/>
    <w:rsid w:val="00E0158C"/>
    <w:rsid w:val="00E019BD"/>
    <w:rsid w:val="00E03089"/>
    <w:rsid w:val="00E03700"/>
    <w:rsid w:val="00E043DA"/>
    <w:rsid w:val="00E104FF"/>
    <w:rsid w:val="00E113CD"/>
    <w:rsid w:val="00E12C89"/>
    <w:rsid w:val="00E1361F"/>
    <w:rsid w:val="00E154B1"/>
    <w:rsid w:val="00E15B6D"/>
    <w:rsid w:val="00E17BE9"/>
    <w:rsid w:val="00E17CF8"/>
    <w:rsid w:val="00E2017B"/>
    <w:rsid w:val="00E223FB"/>
    <w:rsid w:val="00E22C58"/>
    <w:rsid w:val="00E24CEF"/>
    <w:rsid w:val="00E2507A"/>
    <w:rsid w:val="00E266B7"/>
    <w:rsid w:val="00E271DA"/>
    <w:rsid w:val="00E27940"/>
    <w:rsid w:val="00E316A4"/>
    <w:rsid w:val="00E31A3D"/>
    <w:rsid w:val="00E32B54"/>
    <w:rsid w:val="00E33D42"/>
    <w:rsid w:val="00E341A3"/>
    <w:rsid w:val="00E35CAF"/>
    <w:rsid w:val="00E36237"/>
    <w:rsid w:val="00E36BD9"/>
    <w:rsid w:val="00E4236B"/>
    <w:rsid w:val="00E43A2F"/>
    <w:rsid w:val="00E44F08"/>
    <w:rsid w:val="00E45FD4"/>
    <w:rsid w:val="00E46E3A"/>
    <w:rsid w:val="00E50426"/>
    <w:rsid w:val="00E50473"/>
    <w:rsid w:val="00E50810"/>
    <w:rsid w:val="00E5236B"/>
    <w:rsid w:val="00E53F91"/>
    <w:rsid w:val="00E56403"/>
    <w:rsid w:val="00E56AB1"/>
    <w:rsid w:val="00E573B0"/>
    <w:rsid w:val="00E57FAE"/>
    <w:rsid w:val="00E625DB"/>
    <w:rsid w:val="00E62979"/>
    <w:rsid w:val="00E63033"/>
    <w:rsid w:val="00E639B3"/>
    <w:rsid w:val="00E650BF"/>
    <w:rsid w:val="00E650D4"/>
    <w:rsid w:val="00E67749"/>
    <w:rsid w:val="00E71D04"/>
    <w:rsid w:val="00E73965"/>
    <w:rsid w:val="00E73CCF"/>
    <w:rsid w:val="00E740A9"/>
    <w:rsid w:val="00E74260"/>
    <w:rsid w:val="00E74A88"/>
    <w:rsid w:val="00E75A2B"/>
    <w:rsid w:val="00E75A58"/>
    <w:rsid w:val="00E81082"/>
    <w:rsid w:val="00E81570"/>
    <w:rsid w:val="00E81985"/>
    <w:rsid w:val="00E82F6A"/>
    <w:rsid w:val="00E82FA2"/>
    <w:rsid w:val="00E831AB"/>
    <w:rsid w:val="00E83BAC"/>
    <w:rsid w:val="00E87E68"/>
    <w:rsid w:val="00E913DA"/>
    <w:rsid w:val="00E91F10"/>
    <w:rsid w:val="00E93034"/>
    <w:rsid w:val="00E93EC7"/>
    <w:rsid w:val="00E95778"/>
    <w:rsid w:val="00E96ACC"/>
    <w:rsid w:val="00EA01BB"/>
    <w:rsid w:val="00EA09A0"/>
    <w:rsid w:val="00EA1B9E"/>
    <w:rsid w:val="00EA33AA"/>
    <w:rsid w:val="00EA3739"/>
    <w:rsid w:val="00EA3B4C"/>
    <w:rsid w:val="00EA7B42"/>
    <w:rsid w:val="00EB0644"/>
    <w:rsid w:val="00EB0BE0"/>
    <w:rsid w:val="00EB1A0C"/>
    <w:rsid w:val="00EB1CD4"/>
    <w:rsid w:val="00EB1F1A"/>
    <w:rsid w:val="00EB2009"/>
    <w:rsid w:val="00EB270B"/>
    <w:rsid w:val="00EB40C5"/>
    <w:rsid w:val="00EB440A"/>
    <w:rsid w:val="00EB5106"/>
    <w:rsid w:val="00EB62AB"/>
    <w:rsid w:val="00EB6E62"/>
    <w:rsid w:val="00EB6ED5"/>
    <w:rsid w:val="00EB766D"/>
    <w:rsid w:val="00EB7764"/>
    <w:rsid w:val="00EC11F2"/>
    <w:rsid w:val="00EC12EE"/>
    <w:rsid w:val="00EC1641"/>
    <w:rsid w:val="00EC1E79"/>
    <w:rsid w:val="00EC4546"/>
    <w:rsid w:val="00EC691A"/>
    <w:rsid w:val="00EC700D"/>
    <w:rsid w:val="00ED37C0"/>
    <w:rsid w:val="00ED3906"/>
    <w:rsid w:val="00ED62FD"/>
    <w:rsid w:val="00ED6868"/>
    <w:rsid w:val="00ED7D91"/>
    <w:rsid w:val="00EE111C"/>
    <w:rsid w:val="00EE228D"/>
    <w:rsid w:val="00EE37E2"/>
    <w:rsid w:val="00EE3904"/>
    <w:rsid w:val="00EE4390"/>
    <w:rsid w:val="00EE5266"/>
    <w:rsid w:val="00EE5FFB"/>
    <w:rsid w:val="00EE6023"/>
    <w:rsid w:val="00EF3B68"/>
    <w:rsid w:val="00EF4596"/>
    <w:rsid w:val="00EF55DC"/>
    <w:rsid w:val="00EF5791"/>
    <w:rsid w:val="00EF6FAC"/>
    <w:rsid w:val="00F0170A"/>
    <w:rsid w:val="00F058DA"/>
    <w:rsid w:val="00F07E71"/>
    <w:rsid w:val="00F10769"/>
    <w:rsid w:val="00F10A6F"/>
    <w:rsid w:val="00F10AC1"/>
    <w:rsid w:val="00F10E66"/>
    <w:rsid w:val="00F12DA8"/>
    <w:rsid w:val="00F1354A"/>
    <w:rsid w:val="00F13E19"/>
    <w:rsid w:val="00F1498F"/>
    <w:rsid w:val="00F15A01"/>
    <w:rsid w:val="00F16E3B"/>
    <w:rsid w:val="00F17DCF"/>
    <w:rsid w:val="00F20B7E"/>
    <w:rsid w:val="00F211F9"/>
    <w:rsid w:val="00F22324"/>
    <w:rsid w:val="00F244F3"/>
    <w:rsid w:val="00F24D9F"/>
    <w:rsid w:val="00F2551F"/>
    <w:rsid w:val="00F26134"/>
    <w:rsid w:val="00F27632"/>
    <w:rsid w:val="00F3090F"/>
    <w:rsid w:val="00F3247A"/>
    <w:rsid w:val="00F356DE"/>
    <w:rsid w:val="00F35F3B"/>
    <w:rsid w:val="00F368A4"/>
    <w:rsid w:val="00F40214"/>
    <w:rsid w:val="00F40B31"/>
    <w:rsid w:val="00F41A0B"/>
    <w:rsid w:val="00F423B5"/>
    <w:rsid w:val="00F443D5"/>
    <w:rsid w:val="00F45B4F"/>
    <w:rsid w:val="00F5098A"/>
    <w:rsid w:val="00F51D9A"/>
    <w:rsid w:val="00F51DE4"/>
    <w:rsid w:val="00F52FDB"/>
    <w:rsid w:val="00F5301E"/>
    <w:rsid w:val="00F535C8"/>
    <w:rsid w:val="00F53FE8"/>
    <w:rsid w:val="00F544EC"/>
    <w:rsid w:val="00F56CDA"/>
    <w:rsid w:val="00F56D7B"/>
    <w:rsid w:val="00F56DC7"/>
    <w:rsid w:val="00F57135"/>
    <w:rsid w:val="00F57555"/>
    <w:rsid w:val="00F57C77"/>
    <w:rsid w:val="00F606E9"/>
    <w:rsid w:val="00F60A3B"/>
    <w:rsid w:val="00F611BD"/>
    <w:rsid w:val="00F620F1"/>
    <w:rsid w:val="00F62552"/>
    <w:rsid w:val="00F635D0"/>
    <w:rsid w:val="00F63AB0"/>
    <w:rsid w:val="00F645D3"/>
    <w:rsid w:val="00F65BBE"/>
    <w:rsid w:val="00F65DD6"/>
    <w:rsid w:val="00F6747E"/>
    <w:rsid w:val="00F71173"/>
    <w:rsid w:val="00F73E05"/>
    <w:rsid w:val="00F749C4"/>
    <w:rsid w:val="00F75B7E"/>
    <w:rsid w:val="00F77317"/>
    <w:rsid w:val="00F81663"/>
    <w:rsid w:val="00F84C6F"/>
    <w:rsid w:val="00F86002"/>
    <w:rsid w:val="00F87A75"/>
    <w:rsid w:val="00F907BB"/>
    <w:rsid w:val="00F9391D"/>
    <w:rsid w:val="00F96DE8"/>
    <w:rsid w:val="00F9776B"/>
    <w:rsid w:val="00F97838"/>
    <w:rsid w:val="00FA08EC"/>
    <w:rsid w:val="00FA2E89"/>
    <w:rsid w:val="00FA425C"/>
    <w:rsid w:val="00FA4AFD"/>
    <w:rsid w:val="00FA6D53"/>
    <w:rsid w:val="00FA72C5"/>
    <w:rsid w:val="00FB0556"/>
    <w:rsid w:val="00FB0B7E"/>
    <w:rsid w:val="00FB0ED3"/>
    <w:rsid w:val="00FB2398"/>
    <w:rsid w:val="00FB29AD"/>
    <w:rsid w:val="00FB3A99"/>
    <w:rsid w:val="00FB3B13"/>
    <w:rsid w:val="00FB4725"/>
    <w:rsid w:val="00FB4BA2"/>
    <w:rsid w:val="00FB4D9F"/>
    <w:rsid w:val="00FB796B"/>
    <w:rsid w:val="00FC00FE"/>
    <w:rsid w:val="00FC0B24"/>
    <w:rsid w:val="00FC149C"/>
    <w:rsid w:val="00FD1D07"/>
    <w:rsid w:val="00FD2BA0"/>
    <w:rsid w:val="00FD3AF1"/>
    <w:rsid w:val="00FD445C"/>
    <w:rsid w:val="00FD6CE7"/>
    <w:rsid w:val="00FD74E5"/>
    <w:rsid w:val="00FE026D"/>
    <w:rsid w:val="00FE1216"/>
    <w:rsid w:val="00FE24FA"/>
    <w:rsid w:val="00FE303C"/>
    <w:rsid w:val="00FE3901"/>
    <w:rsid w:val="00FE3915"/>
    <w:rsid w:val="00FE64FA"/>
    <w:rsid w:val="00FE6EF4"/>
    <w:rsid w:val="00FF299A"/>
    <w:rsid w:val="00FF374C"/>
    <w:rsid w:val="00FF3C46"/>
    <w:rsid w:val="00FF3F83"/>
    <w:rsid w:val="00FF6DF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6144F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D74"/>
    <w:pPr>
      <w:spacing w:after="220" w:line="240" w:lineRule="auto"/>
    </w:pPr>
    <w:rPr>
      <w:rFonts w:ascii="Lato" w:hAnsi="Lato"/>
    </w:rPr>
  </w:style>
  <w:style w:type="paragraph" w:styleId="Heading1">
    <w:name w:val="heading 1"/>
    <w:basedOn w:val="ListParagraph"/>
    <w:next w:val="Normal"/>
    <w:link w:val="Heading1Char"/>
    <w:uiPriority w:val="9"/>
    <w:qFormat/>
    <w:rsid w:val="0015505B"/>
    <w:pPr>
      <w:numPr>
        <w:numId w:val="1"/>
      </w:numPr>
      <w:spacing w:before="180" w:after="220"/>
      <w:ind w:left="709" w:hanging="709"/>
      <w:outlineLvl w:val="0"/>
    </w:pPr>
    <w:rPr>
      <w:rFonts w:ascii="Lato" w:hAnsi="Lato"/>
      <w:b/>
      <w:color w:val="1F144A"/>
      <w:sz w:val="36"/>
    </w:rPr>
  </w:style>
  <w:style w:type="paragraph" w:styleId="Heading2">
    <w:name w:val="heading 2"/>
    <w:basedOn w:val="ListParagraph"/>
    <w:next w:val="Normal"/>
    <w:link w:val="Heading2Char"/>
    <w:uiPriority w:val="9"/>
    <w:unhideWhenUsed/>
    <w:qFormat/>
    <w:rsid w:val="00340378"/>
    <w:pPr>
      <w:numPr>
        <w:ilvl w:val="1"/>
        <w:numId w:val="1"/>
      </w:numPr>
      <w:spacing w:before="220" w:after="220"/>
      <w:outlineLvl w:val="1"/>
    </w:pPr>
    <w:rPr>
      <w:rFonts w:ascii="Lato" w:hAnsi="Lato"/>
      <w:b/>
      <w:color w:val="CA005D"/>
      <w:sz w:val="28"/>
    </w:rPr>
  </w:style>
  <w:style w:type="paragraph" w:styleId="Heading3">
    <w:name w:val="heading 3"/>
    <w:basedOn w:val="ListParagraph"/>
    <w:next w:val="Normal"/>
    <w:link w:val="Heading3Char"/>
    <w:uiPriority w:val="9"/>
    <w:unhideWhenUsed/>
    <w:qFormat/>
    <w:rsid w:val="00B26251"/>
    <w:pPr>
      <w:numPr>
        <w:ilvl w:val="2"/>
        <w:numId w:val="1"/>
      </w:numPr>
      <w:spacing w:before="120" w:after="180"/>
      <w:outlineLvl w:val="2"/>
    </w:pPr>
    <w:rPr>
      <w:rFonts w:ascii="Lato" w:hAnsi="Lato"/>
      <w:b/>
      <w:color w:val="CA005D"/>
      <w:sz w:val="24"/>
    </w:rPr>
  </w:style>
  <w:style w:type="paragraph" w:styleId="Heading4">
    <w:name w:val="heading 4"/>
    <w:basedOn w:val="Normal"/>
    <w:next w:val="Normal"/>
    <w:link w:val="Heading4Char"/>
    <w:uiPriority w:val="9"/>
    <w:unhideWhenUsed/>
    <w:qFormat/>
    <w:rsid w:val="00D91A22"/>
    <w:pPr>
      <w:ind w:left="709"/>
      <w:outlineLvl w:val="3"/>
    </w:pPr>
    <w:rPr>
      <w:b/>
      <w:color w:val="1F144A"/>
      <w:szCs w:val="20"/>
    </w:rPr>
  </w:style>
  <w:style w:type="paragraph" w:styleId="Heading5">
    <w:name w:val="heading 5"/>
    <w:basedOn w:val="Heading2Left"/>
    <w:next w:val="Normal"/>
    <w:link w:val="Heading5Char"/>
    <w:uiPriority w:val="9"/>
    <w:unhideWhenUsed/>
    <w:qFormat/>
    <w:rsid w:val="00E271DA"/>
    <w:pPr>
      <w:numPr>
        <w:ilvl w:val="0"/>
        <w:numId w:val="0"/>
      </w:numPr>
      <w:outlineLvl w:val="4"/>
    </w:pPr>
  </w:style>
  <w:style w:type="paragraph" w:styleId="Heading6">
    <w:name w:val="heading 6"/>
    <w:basedOn w:val="Normal"/>
    <w:next w:val="Normal"/>
    <w:link w:val="Heading6Char"/>
    <w:uiPriority w:val="9"/>
    <w:unhideWhenUsed/>
    <w:rsid w:val="006D5B29"/>
    <w:pPr>
      <w:keepNext/>
      <w:keepLines/>
      <w:spacing w:before="40" w:after="0"/>
      <w:outlineLvl w:val="5"/>
    </w:pPr>
    <w:rPr>
      <w:rFonts w:asciiTheme="majorHAnsi" w:eastAsiaTheme="majorEastAsia" w:hAnsiTheme="majorHAnsi" w:cstheme="majorBidi"/>
      <w:color w:val="0F0A2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40378"/>
    <w:rPr>
      <w:rFonts w:ascii="Lato" w:hAnsi="Lato"/>
      <w:b/>
      <w:color w:val="CA005D"/>
      <w:sz w:val="28"/>
    </w:rPr>
  </w:style>
  <w:style w:type="paragraph" w:styleId="ListParagraph">
    <w:name w:val="List Paragraph"/>
    <w:aliases w:val="List para,Dot pt,No Spacing1,List Paragraph Char Char Char,Indicator Text,Numbered Para 1,List Paragraph1,Bullet 1,Bullet Points,MAIN CONTENT,List Paragraph12,List Para,Bullet 1CxSpLast,OBC Bullet,F5 List Paragraph,List Paragraph11"/>
    <w:basedOn w:val="Normal"/>
    <w:link w:val="ListParagraphChar"/>
    <w:uiPriority w:val="34"/>
    <w:qFormat/>
    <w:rsid w:val="00EC1E79"/>
    <w:pPr>
      <w:numPr>
        <w:numId w:val="2"/>
      </w:numPr>
      <w:spacing w:after="160"/>
    </w:pPr>
    <w:rPr>
      <w:rFonts w:ascii="Lato Light" w:hAnsi="Lato Light"/>
    </w:rPr>
  </w:style>
  <w:style w:type="character" w:customStyle="1" w:styleId="Heading1Char">
    <w:name w:val="Heading 1 Char"/>
    <w:basedOn w:val="DefaultParagraphFont"/>
    <w:link w:val="Heading1"/>
    <w:uiPriority w:val="9"/>
    <w:rsid w:val="0015505B"/>
    <w:rPr>
      <w:rFonts w:ascii="Lato" w:hAnsi="Lato"/>
      <w:b/>
      <w:color w:val="1F144A"/>
      <w:sz w:val="36"/>
    </w:rPr>
  </w:style>
  <w:style w:type="character" w:customStyle="1" w:styleId="Heading4Char">
    <w:name w:val="Heading 4 Char"/>
    <w:basedOn w:val="DefaultParagraphFont"/>
    <w:link w:val="Heading4"/>
    <w:uiPriority w:val="9"/>
    <w:rsid w:val="00D91A22"/>
    <w:rPr>
      <w:rFonts w:ascii="Lato" w:hAnsi="Lato"/>
      <w:b/>
      <w:color w:val="1F144A"/>
      <w:szCs w:val="20"/>
    </w:rPr>
  </w:style>
  <w:style w:type="paragraph" w:styleId="Title">
    <w:name w:val="Title"/>
    <w:basedOn w:val="Normal"/>
    <w:next w:val="Normal"/>
    <w:link w:val="TitleChar"/>
    <w:uiPriority w:val="10"/>
    <w:qFormat/>
    <w:rsid w:val="00E341A3"/>
    <w:pPr>
      <w:contextualSpacing/>
      <w:jc w:val="center"/>
    </w:pPr>
    <w:rPr>
      <w:rFonts w:ascii="Lato bold" w:eastAsiaTheme="majorEastAsia" w:hAnsi="Lato bold" w:cstheme="majorBidi"/>
      <w:b/>
      <w:color w:val="FFFFFF" w:themeColor="background1"/>
      <w:spacing w:val="-10"/>
      <w:kern w:val="28"/>
      <w:sz w:val="84"/>
      <w:szCs w:val="56"/>
    </w:rPr>
  </w:style>
  <w:style w:type="character" w:customStyle="1" w:styleId="TitleChar">
    <w:name w:val="Title Char"/>
    <w:basedOn w:val="DefaultParagraphFont"/>
    <w:link w:val="Title"/>
    <w:uiPriority w:val="10"/>
    <w:rsid w:val="00E341A3"/>
    <w:rPr>
      <w:rFonts w:ascii="Lato bold" w:eastAsiaTheme="majorEastAsia" w:hAnsi="Lato bold" w:cstheme="majorBidi"/>
      <w:b/>
      <w:color w:val="FFFFFF" w:themeColor="background1"/>
      <w:spacing w:val="-10"/>
      <w:kern w:val="28"/>
      <w:sz w:val="84"/>
      <w:szCs w:val="56"/>
    </w:rPr>
  </w:style>
  <w:style w:type="character" w:customStyle="1" w:styleId="Heading3Char">
    <w:name w:val="Heading 3 Char"/>
    <w:basedOn w:val="DefaultParagraphFont"/>
    <w:link w:val="Heading3"/>
    <w:uiPriority w:val="9"/>
    <w:rsid w:val="00B26251"/>
    <w:rPr>
      <w:rFonts w:ascii="Lato" w:hAnsi="Lato"/>
      <w:b/>
      <w:color w:val="CA005D"/>
      <w:sz w:val="24"/>
    </w:rPr>
  </w:style>
  <w:style w:type="paragraph" w:styleId="TOC1">
    <w:name w:val="toc 1"/>
    <w:basedOn w:val="Normal"/>
    <w:next w:val="Normal"/>
    <w:autoRedefine/>
    <w:uiPriority w:val="39"/>
    <w:unhideWhenUsed/>
    <w:rsid w:val="003E07A0"/>
    <w:pPr>
      <w:tabs>
        <w:tab w:val="left" w:pos="1100"/>
        <w:tab w:val="right" w:leader="dot" w:pos="10194"/>
      </w:tabs>
      <w:spacing w:before="220" w:after="60"/>
      <w:ind w:left="567" w:hanging="567"/>
    </w:pPr>
    <w:rPr>
      <w:b/>
      <w:color w:val="1F144A"/>
      <w:sz w:val="36"/>
    </w:rPr>
  </w:style>
  <w:style w:type="paragraph" w:styleId="TOC2">
    <w:name w:val="toc 2"/>
    <w:basedOn w:val="Normal"/>
    <w:next w:val="Normal"/>
    <w:autoRedefine/>
    <w:uiPriority w:val="39"/>
    <w:unhideWhenUsed/>
    <w:rsid w:val="00CC3E79"/>
    <w:pPr>
      <w:spacing w:after="60"/>
      <w:ind w:left="1247" w:hanging="680"/>
    </w:pPr>
    <w:rPr>
      <w:b/>
      <w:color w:val="CA005D"/>
      <w:sz w:val="28"/>
    </w:rPr>
  </w:style>
  <w:style w:type="paragraph" w:customStyle="1" w:styleId="BodyTextBold">
    <w:name w:val="Body Text Bold"/>
    <w:basedOn w:val="Normal"/>
    <w:next w:val="Normal"/>
    <w:link w:val="BodyTextBoldChar"/>
    <w:qFormat/>
    <w:rsid w:val="005E3F7F"/>
    <w:pPr>
      <w:ind w:left="709"/>
    </w:pPr>
    <w:rPr>
      <w:b/>
      <w:bCs/>
    </w:rPr>
  </w:style>
  <w:style w:type="character" w:customStyle="1" w:styleId="BodyTextBoldChar">
    <w:name w:val="Body Text Bold Char"/>
    <w:basedOn w:val="DefaultParagraphFont"/>
    <w:link w:val="BodyTextBold"/>
    <w:rsid w:val="005E3F7F"/>
    <w:rPr>
      <w:rFonts w:ascii="Lato" w:hAnsi="Lato"/>
      <w:b/>
      <w:bCs/>
    </w:rPr>
  </w:style>
  <w:style w:type="paragraph" w:customStyle="1" w:styleId="BodyTextLight">
    <w:name w:val="Body Text Light"/>
    <w:basedOn w:val="Normal"/>
    <w:link w:val="BodyTextLightChar"/>
    <w:qFormat/>
    <w:rsid w:val="005B1761"/>
    <w:pPr>
      <w:ind w:left="709"/>
    </w:pPr>
    <w:rPr>
      <w:rFonts w:ascii="Lato Light" w:hAnsi="Lato Light"/>
    </w:rPr>
  </w:style>
  <w:style w:type="character" w:customStyle="1" w:styleId="BodyTextLightChar">
    <w:name w:val="Body Text Light Char"/>
    <w:basedOn w:val="DefaultParagraphFont"/>
    <w:link w:val="BodyTextLight"/>
    <w:rsid w:val="005B1761"/>
    <w:rPr>
      <w:rFonts w:ascii="Lato Light" w:hAnsi="Lato Light"/>
    </w:rPr>
  </w:style>
  <w:style w:type="table" w:styleId="TableGrid">
    <w:name w:val="Table Grid"/>
    <w:aliases w:val="Table Style Purple"/>
    <w:basedOn w:val="TableNormal"/>
    <w:uiPriority w:val="39"/>
    <w:rsid w:val="00E44F08"/>
    <w:pPr>
      <w:spacing w:after="0" w:line="240" w:lineRule="auto"/>
    </w:pPr>
    <w:rPr>
      <w:rFonts w:ascii="Lato Light" w:hAnsi="Lato Light"/>
      <w:sz w:val="18"/>
    </w:rPr>
    <w:tblPr>
      <w:tblBorders>
        <w:insideH w:val="single" w:sz="18" w:space="0" w:color="FFFFFF" w:themeColor="background1"/>
      </w:tblBorders>
    </w:tblPr>
    <w:tcPr>
      <w:shd w:val="clear" w:color="auto" w:fill="E3E5E2"/>
      <w:tcMar>
        <w:top w:w="113" w:type="dxa"/>
        <w:left w:w="198" w:type="dxa"/>
      </w:tcMar>
    </w:tcPr>
    <w:tblStylePr w:type="firstRow">
      <w:rPr>
        <w:rFonts w:asciiTheme="majorHAnsi" w:hAnsiTheme="majorHAnsi"/>
        <w:b/>
        <w:sz w:val="22"/>
      </w:rPr>
      <w:tblPr/>
      <w:tcPr>
        <w:shd w:val="clear" w:color="auto" w:fill="5C2071"/>
      </w:tcPr>
    </w:tblStylePr>
    <w:tblStylePr w:type="lastRow">
      <w:rPr>
        <w:rFonts w:ascii="Arabic Typesetting" w:hAnsi="Arabic Typesetting"/>
      </w:rPr>
    </w:tblStylePr>
  </w:style>
  <w:style w:type="table" w:styleId="GridTable4-Accent3">
    <w:name w:val="Grid Table 4 Accent 3"/>
    <w:basedOn w:val="TableNormal"/>
    <w:uiPriority w:val="49"/>
    <w:rsid w:val="00E71D04"/>
    <w:pPr>
      <w:spacing w:after="0" w:line="240" w:lineRule="auto"/>
    </w:pPr>
    <w:tblPr>
      <w:tblStyleRowBandSize w:val="1"/>
      <w:tblStyleColBandSize w:val="1"/>
      <w:tblBorders>
        <w:top w:val="single" w:sz="4" w:space="0" w:color="FF469A" w:themeColor="accent3" w:themeTint="99"/>
        <w:left w:val="single" w:sz="4" w:space="0" w:color="FF469A" w:themeColor="accent3" w:themeTint="99"/>
        <w:bottom w:val="single" w:sz="4" w:space="0" w:color="FF469A" w:themeColor="accent3" w:themeTint="99"/>
        <w:right w:val="single" w:sz="4" w:space="0" w:color="FF469A" w:themeColor="accent3" w:themeTint="99"/>
        <w:insideH w:val="single" w:sz="4" w:space="0" w:color="FF469A" w:themeColor="accent3" w:themeTint="99"/>
        <w:insideV w:val="single" w:sz="4" w:space="0" w:color="FF469A" w:themeColor="accent3" w:themeTint="99"/>
      </w:tblBorders>
    </w:tblPr>
    <w:tblStylePr w:type="firstRow">
      <w:rPr>
        <w:b/>
        <w:bCs/>
        <w:color w:val="FFFFFF" w:themeColor="background1"/>
      </w:rPr>
      <w:tblPr/>
      <w:tcPr>
        <w:tcBorders>
          <w:top w:val="single" w:sz="4" w:space="0" w:color="CA005D" w:themeColor="accent3"/>
          <w:left w:val="single" w:sz="4" w:space="0" w:color="CA005D" w:themeColor="accent3"/>
          <w:bottom w:val="single" w:sz="4" w:space="0" w:color="CA005D" w:themeColor="accent3"/>
          <w:right w:val="single" w:sz="4" w:space="0" w:color="CA005D" w:themeColor="accent3"/>
          <w:insideH w:val="nil"/>
          <w:insideV w:val="nil"/>
        </w:tcBorders>
        <w:shd w:val="clear" w:color="auto" w:fill="CA005D" w:themeFill="accent3"/>
      </w:tcPr>
    </w:tblStylePr>
    <w:tblStylePr w:type="lastRow">
      <w:rPr>
        <w:b/>
        <w:bCs/>
      </w:rPr>
      <w:tblPr/>
      <w:tcPr>
        <w:tcBorders>
          <w:top w:val="double" w:sz="4" w:space="0" w:color="CA005D" w:themeColor="accent3"/>
        </w:tcBorders>
      </w:tcPr>
    </w:tblStylePr>
    <w:tblStylePr w:type="firstCol">
      <w:rPr>
        <w:b/>
        <w:bCs/>
      </w:rPr>
    </w:tblStylePr>
    <w:tblStylePr w:type="lastCol">
      <w:rPr>
        <w:b/>
        <w:bCs/>
      </w:rPr>
    </w:tblStylePr>
    <w:tblStylePr w:type="band1Vert">
      <w:tblPr/>
      <w:tcPr>
        <w:shd w:val="clear" w:color="auto" w:fill="FFC1DD" w:themeFill="accent3" w:themeFillTint="33"/>
      </w:tcPr>
    </w:tblStylePr>
    <w:tblStylePr w:type="band1Horz">
      <w:tblPr/>
      <w:tcPr>
        <w:shd w:val="clear" w:color="auto" w:fill="FFC1DD" w:themeFill="accent3" w:themeFillTint="33"/>
      </w:tcPr>
    </w:tblStylePr>
  </w:style>
  <w:style w:type="paragraph" w:styleId="Header">
    <w:name w:val="header"/>
    <w:basedOn w:val="Normal"/>
    <w:link w:val="HeaderChar"/>
    <w:uiPriority w:val="99"/>
    <w:unhideWhenUsed/>
    <w:rsid w:val="009001BF"/>
    <w:pPr>
      <w:tabs>
        <w:tab w:val="center" w:pos="4513"/>
        <w:tab w:val="right" w:pos="9026"/>
      </w:tabs>
    </w:pPr>
  </w:style>
  <w:style w:type="character" w:customStyle="1" w:styleId="HeaderChar">
    <w:name w:val="Header Char"/>
    <w:basedOn w:val="DefaultParagraphFont"/>
    <w:link w:val="Header"/>
    <w:uiPriority w:val="99"/>
    <w:rsid w:val="009001BF"/>
    <w:rPr>
      <w:rFonts w:ascii="Lato" w:hAnsi="Lato"/>
    </w:rPr>
  </w:style>
  <w:style w:type="paragraph" w:styleId="Footer">
    <w:name w:val="footer"/>
    <w:basedOn w:val="Normal"/>
    <w:link w:val="FooterChar"/>
    <w:uiPriority w:val="99"/>
    <w:unhideWhenUsed/>
    <w:rsid w:val="000C3D99"/>
    <w:pPr>
      <w:tabs>
        <w:tab w:val="center" w:pos="5103"/>
        <w:tab w:val="right" w:pos="10204"/>
      </w:tabs>
      <w:spacing w:before="220"/>
    </w:pPr>
  </w:style>
  <w:style w:type="character" w:customStyle="1" w:styleId="FooterChar">
    <w:name w:val="Footer Char"/>
    <w:basedOn w:val="DefaultParagraphFont"/>
    <w:link w:val="Footer"/>
    <w:uiPriority w:val="99"/>
    <w:rsid w:val="000C3D99"/>
    <w:rPr>
      <w:rFonts w:ascii="Lato" w:hAnsi="Lato"/>
    </w:rPr>
  </w:style>
  <w:style w:type="paragraph" w:customStyle="1" w:styleId="CoverAuthorDetails">
    <w:name w:val="Cover Author Details"/>
    <w:basedOn w:val="Normal"/>
    <w:link w:val="CoverAuthorDetailsChar"/>
    <w:qFormat/>
    <w:rsid w:val="00B83AA4"/>
    <w:pPr>
      <w:spacing w:before="20" w:after="20"/>
    </w:pPr>
    <w:rPr>
      <w:b/>
      <w:bCs/>
      <w:color w:val="1F144A"/>
      <w:sz w:val="28"/>
      <w:szCs w:val="24"/>
    </w:rPr>
  </w:style>
  <w:style w:type="paragraph" w:customStyle="1" w:styleId="Numbering">
    <w:name w:val="Numbering"/>
    <w:basedOn w:val="ListParagraph"/>
    <w:link w:val="NumberingChar"/>
    <w:qFormat/>
    <w:rsid w:val="006D2805"/>
    <w:pPr>
      <w:numPr>
        <w:numId w:val="3"/>
      </w:numPr>
    </w:pPr>
  </w:style>
  <w:style w:type="paragraph" w:customStyle="1" w:styleId="ListLettering">
    <w:name w:val="List Lettering"/>
    <w:basedOn w:val="ListParagraph"/>
    <w:link w:val="ListLetteringChar"/>
    <w:qFormat/>
    <w:rsid w:val="00453BD6"/>
    <w:pPr>
      <w:numPr>
        <w:numId w:val="4"/>
      </w:numPr>
    </w:p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basedOn w:val="DefaultParagraphFont"/>
    <w:link w:val="ListParagraph"/>
    <w:uiPriority w:val="34"/>
    <w:qFormat/>
    <w:rsid w:val="00EC1E79"/>
    <w:rPr>
      <w:rFonts w:ascii="Lato Light" w:hAnsi="Lato Light"/>
    </w:rPr>
  </w:style>
  <w:style w:type="character" w:customStyle="1" w:styleId="NumberingChar">
    <w:name w:val="Numbering Char"/>
    <w:basedOn w:val="ListParagraphChar"/>
    <w:link w:val="Numbering"/>
    <w:rsid w:val="006D2805"/>
    <w:rPr>
      <w:rFonts w:ascii="Lato Light" w:hAnsi="Lato Light"/>
    </w:rPr>
  </w:style>
  <w:style w:type="character" w:customStyle="1" w:styleId="ListLetteringChar">
    <w:name w:val="List Lettering Char"/>
    <w:basedOn w:val="ListParagraphChar"/>
    <w:link w:val="ListLettering"/>
    <w:rsid w:val="00453BD6"/>
    <w:rPr>
      <w:rFonts w:ascii="Lato Light" w:hAnsi="Lato Light"/>
    </w:rPr>
  </w:style>
  <w:style w:type="paragraph" w:customStyle="1" w:styleId="ListCross">
    <w:name w:val="List Cross"/>
    <w:basedOn w:val="Normal"/>
    <w:link w:val="ListCrossChar"/>
    <w:qFormat/>
    <w:rsid w:val="005944A3"/>
    <w:pPr>
      <w:numPr>
        <w:numId w:val="6"/>
      </w:numPr>
    </w:pPr>
  </w:style>
  <w:style w:type="paragraph" w:customStyle="1" w:styleId="ListTick">
    <w:name w:val="List Tick"/>
    <w:basedOn w:val="Normal"/>
    <w:link w:val="ListTickChar"/>
    <w:qFormat/>
    <w:rsid w:val="008E36F2"/>
    <w:pPr>
      <w:numPr>
        <w:numId w:val="5"/>
      </w:numPr>
    </w:pPr>
  </w:style>
  <w:style w:type="character" w:customStyle="1" w:styleId="ListCrossChar">
    <w:name w:val="List Cross Char"/>
    <w:basedOn w:val="DefaultParagraphFont"/>
    <w:link w:val="ListCross"/>
    <w:rsid w:val="005944A3"/>
    <w:rPr>
      <w:rFonts w:ascii="Lato" w:hAnsi="Lato"/>
    </w:rPr>
  </w:style>
  <w:style w:type="character" w:customStyle="1" w:styleId="Heading5Char">
    <w:name w:val="Heading 5 Char"/>
    <w:basedOn w:val="DefaultParagraphFont"/>
    <w:link w:val="Heading5"/>
    <w:uiPriority w:val="9"/>
    <w:rsid w:val="00E271DA"/>
    <w:rPr>
      <w:rFonts w:ascii="Lato" w:hAnsi="Lato"/>
      <w:b/>
      <w:color w:val="CA005D"/>
      <w:sz w:val="28"/>
    </w:rPr>
  </w:style>
  <w:style w:type="character" w:customStyle="1" w:styleId="ListTickChar">
    <w:name w:val="List Tick Char"/>
    <w:basedOn w:val="DefaultParagraphFont"/>
    <w:link w:val="ListTick"/>
    <w:rsid w:val="008E36F2"/>
    <w:rPr>
      <w:rFonts w:ascii="Lato" w:hAnsi="Lato"/>
    </w:rPr>
  </w:style>
  <w:style w:type="paragraph" w:customStyle="1" w:styleId="CaseStudyQuoteTitle">
    <w:name w:val="Case Study / Quote Title"/>
    <w:basedOn w:val="Normal"/>
    <w:next w:val="Normal"/>
    <w:link w:val="CaseStudyQuoteTitleChar"/>
    <w:qFormat/>
    <w:rsid w:val="0036238B"/>
    <w:pPr>
      <w:spacing w:after="160"/>
    </w:pPr>
    <w:rPr>
      <w:rFonts w:ascii="Lato bold" w:hAnsi="Lato bold"/>
      <w:b/>
      <w:color w:val="1F144A"/>
      <w:sz w:val="36"/>
    </w:rPr>
  </w:style>
  <w:style w:type="paragraph" w:customStyle="1" w:styleId="CaseStudy">
    <w:name w:val="Case Study"/>
    <w:basedOn w:val="Normal"/>
    <w:next w:val="Normal"/>
    <w:link w:val="CaseStudyChar"/>
    <w:qFormat/>
    <w:rsid w:val="00945259"/>
    <w:rPr>
      <w:b/>
      <w:bCs/>
    </w:rPr>
  </w:style>
  <w:style w:type="character" w:customStyle="1" w:styleId="CaseStudyQuoteTitleChar">
    <w:name w:val="Case Study / Quote Title Char"/>
    <w:basedOn w:val="Heading5Char"/>
    <w:link w:val="CaseStudyQuoteTitle"/>
    <w:rsid w:val="0036238B"/>
    <w:rPr>
      <w:rFonts w:ascii="Lato" w:hAnsi="Lato"/>
      <w:b w:val="0"/>
      <w:color w:val="CA005D"/>
      <w:sz w:val="36"/>
    </w:rPr>
  </w:style>
  <w:style w:type="paragraph" w:customStyle="1" w:styleId="CaseStudyQuoteBullets">
    <w:name w:val="Case Study / Quote Bullets"/>
    <w:basedOn w:val="ListParagraph"/>
    <w:link w:val="CaseStudyQuoteBulletsChar"/>
    <w:qFormat/>
    <w:rsid w:val="0051751F"/>
    <w:pPr>
      <w:numPr>
        <w:numId w:val="12"/>
      </w:numPr>
      <w:ind w:left="238" w:hanging="238"/>
      <w:contextualSpacing/>
    </w:pPr>
  </w:style>
  <w:style w:type="character" w:customStyle="1" w:styleId="CaseStudyChar">
    <w:name w:val="Case Study Char"/>
    <w:basedOn w:val="DefaultParagraphFont"/>
    <w:link w:val="CaseStudy"/>
    <w:rsid w:val="00945259"/>
    <w:rPr>
      <w:rFonts w:ascii="Lato" w:hAnsi="Lato"/>
      <w:b/>
      <w:bCs/>
    </w:rPr>
  </w:style>
  <w:style w:type="paragraph" w:styleId="Subtitle">
    <w:name w:val="Subtitle"/>
    <w:basedOn w:val="Normal"/>
    <w:next w:val="Normal"/>
    <w:link w:val="SubtitleChar"/>
    <w:uiPriority w:val="11"/>
    <w:qFormat/>
    <w:rsid w:val="00A31E63"/>
    <w:pPr>
      <w:numPr>
        <w:ilvl w:val="1"/>
      </w:numPr>
      <w:spacing w:after="160"/>
      <w:ind w:left="567"/>
      <w:contextualSpacing/>
      <w:jc w:val="center"/>
    </w:pPr>
    <w:rPr>
      <w:rFonts w:ascii="Lato bold" w:eastAsiaTheme="minorEastAsia" w:hAnsi="Lato bold"/>
      <w:b/>
      <w:color w:val="FFFFFF" w:themeColor="background1"/>
      <w:spacing w:val="15"/>
      <w:sz w:val="52"/>
      <w:szCs w:val="32"/>
    </w:rPr>
  </w:style>
  <w:style w:type="character" w:customStyle="1" w:styleId="CaseStudyQuoteBulletsChar">
    <w:name w:val="Case Study / Quote Bullets Char"/>
    <w:basedOn w:val="ListParagraphChar"/>
    <w:link w:val="CaseStudyQuoteBullets"/>
    <w:rsid w:val="0051751F"/>
    <w:rPr>
      <w:rFonts w:ascii="Lato Light" w:hAnsi="Lato Light"/>
    </w:rPr>
  </w:style>
  <w:style w:type="character" w:customStyle="1" w:styleId="SubtitleChar">
    <w:name w:val="Subtitle Char"/>
    <w:basedOn w:val="DefaultParagraphFont"/>
    <w:link w:val="Subtitle"/>
    <w:uiPriority w:val="11"/>
    <w:rsid w:val="00A31E63"/>
    <w:rPr>
      <w:rFonts w:ascii="Lato bold" w:eastAsiaTheme="minorEastAsia" w:hAnsi="Lato bold"/>
      <w:b/>
      <w:color w:val="FFFFFF" w:themeColor="background1"/>
      <w:spacing w:val="15"/>
      <w:sz w:val="52"/>
      <w:szCs w:val="32"/>
    </w:rPr>
  </w:style>
  <w:style w:type="paragraph" w:customStyle="1" w:styleId="NormalBold">
    <w:name w:val="Normal Bold"/>
    <w:basedOn w:val="Normal"/>
    <w:next w:val="Normal"/>
    <w:link w:val="NormalBoldChar"/>
    <w:qFormat/>
    <w:rsid w:val="00676EDA"/>
    <w:pPr>
      <w:spacing w:after="80"/>
    </w:pPr>
    <w:rPr>
      <w:rFonts w:ascii="Lato bold" w:hAnsi="Lato bold"/>
    </w:rPr>
  </w:style>
  <w:style w:type="paragraph" w:styleId="TOCHeading">
    <w:name w:val="TOC Heading"/>
    <w:basedOn w:val="Heading1"/>
    <w:next w:val="Normal"/>
    <w:uiPriority w:val="39"/>
    <w:unhideWhenUsed/>
    <w:qFormat/>
    <w:rsid w:val="007F5AC8"/>
    <w:pPr>
      <w:keepNext/>
      <w:keepLines/>
      <w:numPr>
        <w:numId w:val="0"/>
      </w:numPr>
      <w:spacing w:before="120" w:after="240" w:line="360" w:lineRule="auto"/>
      <w:outlineLvl w:val="9"/>
    </w:pPr>
    <w:rPr>
      <w:rFonts w:eastAsiaTheme="majorEastAsia" w:cstheme="majorBidi"/>
      <w:szCs w:val="32"/>
      <w:lang w:val="en-US"/>
    </w:rPr>
  </w:style>
  <w:style w:type="paragraph" w:customStyle="1" w:styleId="NormalLight">
    <w:name w:val="Normal Light"/>
    <w:basedOn w:val="Normal"/>
    <w:link w:val="NormalLightChar"/>
    <w:qFormat/>
    <w:rsid w:val="00920D74"/>
    <w:rPr>
      <w:rFonts w:ascii="Lato Light" w:hAnsi="Lato Light"/>
    </w:rPr>
  </w:style>
  <w:style w:type="paragraph" w:styleId="TOC3">
    <w:name w:val="toc 3"/>
    <w:basedOn w:val="Normal"/>
    <w:next w:val="Normal"/>
    <w:autoRedefine/>
    <w:uiPriority w:val="39"/>
    <w:unhideWhenUsed/>
    <w:rsid w:val="00CC3E79"/>
    <w:pPr>
      <w:spacing w:after="60"/>
      <w:ind w:left="567" w:firstLine="680"/>
    </w:pPr>
    <w:rPr>
      <w:b/>
      <w:color w:val="CA005D"/>
    </w:rPr>
  </w:style>
  <w:style w:type="character" w:styleId="Hyperlink">
    <w:name w:val="Hyperlink"/>
    <w:basedOn w:val="DefaultParagraphFont"/>
    <w:uiPriority w:val="99"/>
    <w:unhideWhenUsed/>
    <w:rsid w:val="00872D87"/>
    <w:rPr>
      <w:color w:val="1F144A" w:themeColor="hyperlink"/>
      <w:u w:val="single"/>
    </w:rPr>
  </w:style>
  <w:style w:type="table" w:customStyle="1" w:styleId="TableStyle">
    <w:name w:val="Table Style"/>
    <w:basedOn w:val="TableNormal"/>
    <w:uiPriority w:val="99"/>
    <w:rsid w:val="00097765"/>
    <w:pPr>
      <w:spacing w:after="0" w:line="240" w:lineRule="auto"/>
    </w:pPr>
    <w:rPr>
      <w:rFonts w:ascii="Lato" w:hAnsi="Lato"/>
    </w:rPr>
    <w:tblPr/>
  </w:style>
  <w:style w:type="table" w:styleId="PlainTable1">
    <w:name w:val="Plain Table 1"/>
    <w:basedOn w:val="TableNormal"/>
    <w:uiPriority w:val="41"/>
    <w:rsid w:val="00C05D8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Arabic Typesetting" w:hAnsi="Arabic Typesetting"/>
        <w:b/>
        <w:bCs/>
        <w:sz w:val="22"/>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430A55"/>
    <w:pPr>
      <w:spacing w:after="0" w:line="240" w:lineRule="auto"/>
    </w:pPr>
    <w:tblPr>
      <w:tblStyleRowBandSize w:val="1"/>
      <w:tblStyleColBandSize w:val="1"/>
      <w:tblBorders>
        <w:top w:val="single" w:sz="4" w:space="0" w:color="573AC9" w:themeColor="accent1" w:themeTint="99"/>
        <w:left w:val="single" w:sz="4" w:space="0" w:color="573AC9" w:themeColor="accent1" w:themeTint="99"/>
        <w:bottom w:val="single" w:sz="4" w:space="0" w:color="573AC9" w:themeColor="accent1" w:themeTint="99"/>
        <w:right w:val="single" w:sz="4" w:space="0" w:color="573AC9" w:themeColor="accent1" w:themeTint="99"/>
        <w:insideH w:val="single" w:sz="4" w:space="0" w:color="573AC9" w:themeColor="accent1" w:themeTint="99"/>
        <w:insideV w:val="single" w:sz="4" w:space="0" w:color="573AC9" w:themeColor="accent1" w:themeTint="99"/>
      </w:tblBorders>
    </w:tblPr>
    <w:tblStylePr w:type="firstRow">
      <w:rPr>
        <w:b/>
        <w:bCs/>
        <w:color w:val="FFFFFF" w:themeColor="background1"/>
      </w:rPr>
      <w:tblPr/>
      <w:tcPr>
        <w:tcBorders>
          <w:top w:val="single" w:sz="4" w:space="0" w:color="1F144A" w:themeColor="accent1"/>
          <w:left w:val="single" w:sz="4" w:space="0" w:color="1F144A" w:themeColor="accent1"/>
          <w:bottom w:val="single" w:sz="4" w:space="0" w:color="1F144A" w:themeColor="accent1"/>
          <w:right w:val="single" w:sz="4" w:space="0" w:color="1F144A" w:themeColor="accent1"/>
          <w:insideH w:val="nil"/>
          <w:insideV w:val="nil"/>
        </w:tcBorders>
        <w:shd w:val="clear" w:color="auto" w:fill="1F144A" w:themeFill="accent1"/>
      </w:tcPr>
    </w:tblStylePr>
    <w:tblStylePr w:type="lastRow">
      <w:rPr>
        <w:b/>
        <w:bCs/>
      </w:rPr>
      <w:tblPr/>
      <w:tcPr>
        <w:tcBorders>
          <w:top w:val="double" w:sz="4" w:space="0" w:color="1F144A" w:themeColor="accent1"/>
        </w:tcBorders>
      </w:tcPr>
    </w:tblStylePr>
    <w:tblStylePr w:type="firstCol">
      <w:rPr>
        <w:b/>
        <w:bCs/>
      </w:rPr>
    </w:tblStylePr>
    <w:tblStylePr w:type="lastCol">
      <w:rPr>
        <w:b/>
        <w:bCs/>
      </w:rPr>
    </w:tblStylePr>
    <w:tblStylePr w:type="band1Vert">
      <w:tblPr/>
      <w:tcPr>
        <w:shd w:val="clear" w:color="auto" w:fill="C6BDED" w:themeFill="accent1" w:themeFillTint="33"/>
      </w:tcPr>
    </w:tblStylePr>
    <w:tblStylePr w:type="band1Horz">
      <w:tblPr/>
      <w:tcPr>
        <w:shd w:val="clear" w:color="auto" w:fill="C6BDED" w:themeFill="accent1" w:themeFillTint="33"/>
      </w:tcPr>
    </w:tblStylePr>
  </w:style>
  <w:style w:type="paragraph" w:styleId="Caption">
    <w:name w:val="caption"/>
    <w:basedOn w:val="Normal"/>
    <w:next w:val="Normal"/>
    <w:uiPriority w:val="35"/>
    <w:unhideWhenUsed/>
    <w:qFormat/>
    <w:rsid w:val="008161FF"/>
    <w:pPr>
      <w:spacing w:before="240" w:after="200"/>
    </w:pPr>
    <w:rPr>
      <w:b/>
      <w:iCs/>
      <w:sz w:val="18"/>
      <w:szCs w:val="18"/>
    </w:rPr>
  </w:style>
  <w:style w:type="paragraph" w:customStyle="1" w:styleId="ListBullet1">
    <w:name w:val="List Bullet 1"/>
    <w:basedOn w:val="Normal"/>
    <w:link w:val="ListBullet1Char"/>
    <w:qFormat/>
    <w:rsid w:val="00AB6373"/>
    <w:pPr>
      <w:numPr>
        <w:numId w:val="7"/>
      </w:numPr>
      <w:ind w:left="170" w:hanging="170"/>
      <w:contextualSpacing/>
    </w:pPr>
  </w:style>
  <w:style w:type="paragraph" w:customStyle="1" w:styleId="ListBullet2">
    <w:name w:val="List Bullet2"/>
    <w:basedOn w:val="Normal"/>
    <w:link w:val="ListBullet2Char"/>
    <w:qFormat/>
    <w:rsid w:val="00AB6373"/>
    <w:pPr>
      <w:numPr>
        <w:numId w:val="8"/>
      </w:numPr>
      <w:ind w:left="170" w:hanging="170"/>
      <w:contextualSpacing/>
    </w:pPr>
  </w:style>
  <w:style w:type="character" w:customStyle="1" w:styleId="ListBullet1Char">
    <w:name w:val="List Bullet 1 Char"/>
    <w:basedOn w:val="DefaultParagraphFont"/>
    <w:link w:val="ListBullet1"/>
    <w:rsid w:val="00AB6373"/>
    <w:rPr>
      <w:rFonts w:ascii="Lato" w:hAnsi="Lato"/>
    </w:rPr>
  </w:style>
  <w:style w:type="character" w:customStyle="1" w:styleId="ListBullet2Char">
    <w:name w:val="List Bullet2 Char"/>
    <w:basedOn w:val="DefaultParagraphFont"/>
    <w:link w:val="ListBullet2"/>
    <w:rsid w:val="00AB6373"/>
    <w:rPr>
      <w:rFonts w:ascii="Lato" w:hAnsi="Lato"/>
    </w:rPr>
  </w:style>
  <w:style w:type="paragraph" w:customStyle="1" w:styleId="ParagraphNunmbering">
    <w:name w:val="Paragraph Nunmbering"/>
    <w:basedOn w:val="ListParagraph"/>
    <w:link w:val="ParagraphNunmberingChar"/>
    <w:qFormat/>
    <w:rsid w:val="00401B9A"/>
    <w:pPr>
      <w:numPr>
        <w:numId w:val="9"/>
      </w:numPr>
      <w:spacing w:after="180"/>
    </w:pPr>
    <w:rPr>
      <w:rFonts w:asciiTheme="minorHAnsi" w:hAnsiTheme="minorHAnsi"/>
      <w:b/>
      <w:bCs/>
    </w:rPr>
  </w:style>
  <w:style w:type="paragraph" w:customStyle="1" w:styleId="Heading2Left">
    <w:name w:val="Heading 2 Left"/>
    <w:basedOn w:val="Heading2"/>
    <w:link w:val="Heading2LeftChar"/>
    <w:rsid w:val="00067742"/>
    <w:pPr>
      <w:spacing w:before="60" w:after="200"/>
      <w:ind w:left="567" w:hanging="567"/>
    </w:pPr>
  </w:style>
  <w:style w:type="character" w:customStyle="1" w:styleId="ParagraphNunmberingChar">
    <w:name w:val="Paragraph Nunmbering Char"/>
    <w:basedOn w:val="ListParagraphChar"/>
    <w:link w:val="ParagraphNunmbering"/>
    <w:rsid w:val="00401B9A"/>
    <w:rPr>
      <w:rFonts w:ascii="Lato Light" w:hAnsi="Lato Light"/>
      <w:b/>
      <w:bCs/>
    </w:rPr>
  </w:style>
  <w:style w:type="paragraph" w:customStyle="1" w:styleId="AppendixA">
    <w:name w:val="Appendix A"/>
    <w:basedOn w:val="CaseStudyQuoteTitle"/>
    <w:next w:val="Normal"/>
    <w:link w:val="AppendixAChar"/>
    <w:qFormat/>
    <w:rsid w:val="006105E0"/>
    <w:pPr>
      <w:spacing w:before="180"/>
    </w:pPr>
  </w:style>
  <w:style w:type="character" w:customStyle="1" w:styleId="Heading2LeftChar">
    <w:name w:val="Heading 2 Left Char"/>
    <w:basedOn w:val="Heading2Char"/>
    <w:link w:val="Heading2Left"/>
    <w:rsid w:val="00067742"/>
    <w:rPr>
      <w:rFonts w:ascii="Lato" w:hAnsi="Lato"/>
      <w:b/>
      <w:color w:val="CA005D"/>
      <w:sz w:val="28"/>
    </w:rPr>
  </w:style>
  <w:style w:type="paragraph" w:customStyle="1" w:styleId="AppendixSubtitle">
    <w:name w:val="Appendix Subtitle"/>
    <w:basedOn w:val="CoverAuthorDetails"/>
    <w:next w:val="Normal"/>
    <w:link w:val="AppendixSubtitleChar"/>
    <w:qFormat/>
    <w:rsid w:val="000C43F4"/>
  </w:style>
  <w:style w:type="character" w:customStyle="1" w:styleId="AppendixAChar">
    <w:name w:val="Appendix A Char"/>
    <w:basedOn w:val="CaseStudyQuoteTitleChar"/>
    <w:link w:val="AppendixA"/>
    <w:rsid w:val="006105E0"/>
    <w:rPr>
      <w:rFonts w:ascii="Lato bold" w:hAnsi="Lato bold"/>
      <w:b/>
      <w:color w:val="1F144A"/>
      <w:sz w:val="36"/>
    </w:rPr>
  </w:style>
  <w:style w:type="paragraph" w:customStyle="1" w:styleId="BorderBottom2">
    <w:name w:val="Border Bottom 2"/>
    <w:basedOn w:val="Normal"/>
    <w:next w:val="Normal"/>
    <w:link w:val="BorderBottom2Char"/>
    <w:qFormat/>
    <w:rsid w:val="00E33D42"/>
    <w:pPr>
      <w:pBdr>
        <w:bottom w:val="single" w:sz="8" w:space="1" w:color="1F144A"/>
      </w:pBdr>
    </w:pPr>
  </w:style>
  <w:style w:type="character" w:customStyle="1" w:styleId="CoverAuthorDetailsChar">
    <w:name w:val="Cover Author Details Char"/>
    <w:basedOn w:val="DefaultParagraphFont"/>
    <w:link w:val="CoverAuthorDetails"/>
    <w:rsid w:val="00B83AA4"/>
    <w:rPr>
      <w:rFonts w:ascii="Lato" w:hAnsi="Lato"/>
      <w:b/>
      <w:bCs/>
      <w:color w:val="1F144A"/>
      <w:sz w:val="28"/>
      <w:szCs w:val="24"/>
    </w:rPr>
  </w:style>
  <w:style w:type="character" w:customStyle="1" w:styleId="AppendixSubtitleChar">
    <w:name w:val="Appendix Subtitle Char"/>
    <w:basedOn w:val="CoverAuthorDetailsChar"/>
    <w:link w:val="AppendixSubtitle"/>
    <w:rsid w:val="000C43F4"/>
    <w:rPr>
      <w:rFonts w:ascii="Lato" w:hAnsi="Lato"/>
      <w:b/>
      <w:bCs/>
      <w:color w:val="1F144A"/>
      <w:sz w:val="28"/>
      <w:szCs w:val="24"/>
    </w:rPr>
  </w:style>
  <w:style w:type="character" w:styleId="UnresolvedMention">
    <w:name w:val="Unresolved Mention"/>
    <w:basedOn w:val="DefaultParagraphFont"/>
    <w:uiPriority w:val="99"/>
    <w:semiHidden/>
    <w:unhideWhenUsed/>
    <w:rsid w:val="00EE6023"/>
    <w:rPr>
      <w:color w:val="605E5C"/>
      <w:shd w:val="clear" w:color="auto" w:fill="E1DFDD"/>
    </w:rPr>
  </w:style>
  <w:style w:type="character" w:customStyle="1" w:styleId="BorderBottom2Char">
    <w:name w:val="Border Bottom 2 Char"/>
    <w:basedOn w:val="DefaultParagraphFont"/>
    <w:link w:val="BorderBottom2"/>
    <w:rsid w:val="00E33D42"/>
    <w:rPr>
      <w:rFonts w:ascii="Lato" w:hAnsi="Lato"/>
    </w:rPr>
  </w:style>
  <w:style w:type="character" w:styleId="FollowedHyperlink">
    <w:name w:val="FollowedHyperlink"/>
    <w:basedOn w:val="DefaultParagraphFont"/>
    <w:uiPriority w:val="99"/>
    <w:semiHidden/>
    <w:unhideWhenUsed/>
    <w:rsid w:val="004940E7"/>
    <w:rPr>
      <w:color w:val="8A9187" w:themeColor="followedHyperlink"/>
      <w:u w:val="single"/>
    </w:rPr>
  </w:style>
  <w:style w:type="paragraph" w:styleId="EndnoteText">
    <w:name w:val="endnote text"/>
    <w:basedOn w:val="Normal"/>
    <w:link w:val="EndnoteTextChar"/>
    <w:uiPriority w:val="99"/>
    <w:semiHidden/>
    <w:unhideWhenUsed/>
    <w:rsid w:val="006345E5"/>
    <w:pPr>
      <w:spacing w:after="0"/>
    </w:pPr>
    <w:rPr>
      <w:sz w:val="20"/>
      <w:szCs w:val="20"/>
    </w:rPr>
  </w:style>
  <w:style w:type="character" w:customStyle="1" w:styleId="EndnoteTextChar">
    <w:name w:val="Endnote Text Char"/>
    <w:basedOn w:val="DefaultParagraphFont"/>
    <w:link w:val="EndnoteText"/>
    <w:uiPriority w:val="99"/>
    <w:semiHidden/>
    <w:rsid w:val="006345E5"/>
    <w:rPr>
      <w:rFonts w:ascii="Lato" w:hAnsi="Lato"/>
      <w:sz w:val="20"/>
      <w:szCs w:val="20"/>
    </w:rPr>
  </w:style>
  <w:style w:type="character" w:styleId="EndnoteReference">
    <w:name w:val="endnote reference"/>
    <w:basedOn w:val="DefaultParagraphFont"/>
    <w:uiPriority w:val="99"/>
    <w:semiHidden/>
    <w:unhideWhenUsed/>
    <w:rsid w:val="006345E5"/>
    <w:rPr>
      <w:vertAlign w:val="superscript"/>
    </w:rPr>
  </w:style>
  <w:style w:type="paragraph" w:styleId="FootnoteText">
    <w:name w:val="footnote text"/>
    <w:basedOn w:val="Normal"/>
    <w:next w:val="Normal"/>
    <w:link w:val="FootnoteTextChar"/>
    <w:uiPriority w:val="99"/>
    <w:unhideWhenUsed/>
    <w:qFormat/>
    <w:rsid w:val="00BC29A8"/>
    <w:pPr>
      <w:spacing w:after="0"/>
    </w:pPr>
    <w:rPr>
      <w:rFonts w:ascii="Lato Light" w:hAnsi="Lato Light"/>
      <w:sz w:val="18"/>
      <w:szCs w:val="18"/>
    </w:rPr>
  </w:style>
  <w:style w:type="character" w:customStyle="1" w:styleId="FootnoteTextChar">
    <w:name w:val="Footnote Text Char"/>
    <w:basedOn w:val="DefaultParagraphFont"/>
    <w:link w:val="FootnoteText"/>
    <w:uiPriority w:val="99"/>
    <w:rsid w:val="00BC29A8"/>
    <w:rPr>
      <w:rFonts w:ascii="Lato Light" w:hAnsi="Lato Light"/>
      <w:sz w:val="18"/>
      <w:szCs w:val="18"/>
    </w:rPr>
  </w:style>
  <w:style w:type="character" w:styleId="FootnoteReference">
    <w:name w:val="footnote reference"/>
    <w:basedOn w:val="DefaultParagraphFont"/>
    <w:uiPriority w:val="99"/>
    <w:unhideWhenUsed/>
    <w:rsid w:val="00390AFA"/>
    <w:rPr>
      <w:bdr w:val="none" w:sz="0" w:space="0" w:color="auto"/>
      <w:vertAlign w:val="superscript"/>
    </w:rPr>
  </w:style>
  <w:style w:type="paragraph" w:customStyle="1" w:styleId="BodyTextNormal">
    <w:name w:val="Body Text Normal"/>
    <w:basedOn w:val="Normal"/>
    <w:link w:val="BodyTextNormalChar"/>
    <w:qFormat/>
    <w:rsid w:val="005B1761"/>
    <w:pPr>
      <w:ind w:left="709"/>
    </w:pPr>
  </w:style>
  <w:style w:type="character" w:customStyle="1" w:styleId="NormalBoldChar">
    <w:name w:val="Normal Bold Char"/>
    <w:basedOn w:val="DefaultParagraphFont"/>
    <w:link w:val="NormalBold"/>
    <w:rsid w:val="00676EDA"/>
    <w:rPr>
      <w:rFonts w:ascii="Lato bold" w:hAnsi="Lato bold"/>
    </w:rPr>
  </w:style>
  <w:style w:type="character" w:customStyle="1" w:styleId="BodyTextNormalChar">
    <w:name w:val="Body Text Normal Char"/>
    <w:basedOn w:val="DefaultParagraphFont"/>
    <w:link w:val="BodyTextNormal"/>
    <w:rsid w:val="005B1761"/>
    <w:rPr>
      <w:rFonts w:ascii="Lato" w:hAnsi="Lato"/>
    </w:rPr>
  </w:style>
  <w:style w:type="paragraph" w:customStyle="1" w:styleId="ListRomanNumerals">
    <w:name w:val="List Roman Numerals"/>
    <w:basedOn w:val="ListParagraph"/>
    <w:link w:val="ListRomanNumeralsChar"/>
    <w:qFormat/>
    <w:rsid w:val="00E75A2B"/>
    <w:pPr>
      <w:numPr>
        <w:numId w:val="11"/>
      </w:numPr>
      <w:spacing w:before="40" w:after="60"/>
    </w:pPr>
  </w:style>
  <w:style w:type="character" w:customStyle="1" w:styleId="NormalLightChar">
    <w:name w:val="Normal Light Char"/>
    <w:basedOn w:val="DefaultParagraphFont"/>
    <w:link w:val="NormalLight"/>
    <w:rsid w:val="00920D74"/>
    <w:rPr>
      <w:rFonts w:ascii="Lato Light" w:hAnsi="Lato Light"/>
    </w:rPr>
  </w:style>
  <w:style w:type="character" w:customStyle="1" w:styleId="ListRomanNumeralsChar">
    <w:name w:val="List Roman Numerals Char"/>
    <w:basedOn w:val="ListParagraphChar"/>
    <w:link w:val="ListRomanNumerals"/>
    <w:rsid w:val="00E75A2B"/>
    <w:rPr>
      <w:rFonts w:ascii="Lato Light" w:hAnsi="Lato Light"/>
    </w:rPr>
  </w:style>
  <w:style w:type="paragraph" w:styleId="NoSpacing">
    <w:name w:val="No Spacing"/>
    <w:link w:val="NoSpacingChar"/>
    <w:uiPriority w:val="1"/>
    <w:qFormat/>
    <w:rsid w:val="00D02C1A"/>
    <w:pPr>
      <w:spacing w:after="0" w:line="240" w:lineRule="auto"/>
    </w:pPr>
    <w:rPr>
      <w:rFonts w:ascii="Lato" w:hAnsi="Lato"/>
    </w:rPr>
  </w:style>
  <w:style w:type="paragraph" w:customStyle="1" w:styleId="NoSpacingLight">
    <w:name w:val="No Spacing Light"/>
    <w:basedOn w:val="NoSpacing"/>
    <w:link w:val="NoSpacingLightChar"/>
    <w:qFormat/>
    <w:rsid w:val="00CE12E4"/>
    <w:rPr>
      <w:rFonts w:ascii="Lato Light" w:hAnsi="Lato Light"/>
    </w:rPr>
  </w:style>
  <w:style w:type="character" w:customStyle="1" w:styleId="NoSpacingChar">
    <w:name w:val="No Spacing Char"/>
    <w:basedOn w:val="DefaultParagraphFont"/>
    <w:link w:val="NoSpacing"/>
    <w:uiPriority w:val="1"/>
    <w:rsid w:val="00CE12E4"/>
    <w:rPr>
      <w:rFonts w:ascii="Lato" w:hAnsi="Lato"/>
    </w:rPr>
  </w:style>
  <w:style w:type="character" w:customStyle="1" w:styleId="NoSpacingLightChar">
    <w:name w:val="No Spacing Light Char"/>
    <w:basedOn w:val="NoSpacingChar"/>
    <w:link w:val="NoSpacingLight"/>
    <w:rsid w:val="00CE12E4"/>
    <w:rPr>
      <w:rFonts w:ascii="Lato Light" w:hAnsi="Lato Light"/>
    </w:rPr>
  </w:style>
  <w:style w:type="character" w:customStyle="1" w:styleId="Heading6Char">
    <w:name w:val="Heading 6 Char"/>
    <w:basedOn w:val="DefaultParagraphFont"/>
    <w:link w:val="Heading6"/>
    <w:uiPriority w:val="9"/>
    <w:rsid w:val="006D5B29"/>
    <w:rPr>
      <w:rFonts w:asciiTheme="majorHAnsi" w:eastAsiaTheme="majorEastAsia" w:hAnsiTheme="majorHAnsi" w:cstheme="majorBidi"/>
      <w:color w:val="0F0A24" w:themeColor="accent1" w:themeShade="7F"/>
    </w:rPr>
  </w:style>
  <w:style w:type="paragraph" w:customStyle="1" w:styleId="BodyTextNormal0">
    <w:name w:val="Body Text – Normal"/>
    <w:basedOn w:val="Normal"/>
    <w:link w:val="BodyTextNormalChar0"/>
    <w:uiPriority w:val="99"/>
    <w:qFormat/>
    <w:rsid w:val="00C311BD"/>
    <w:pPr>
      <w:spacing w:before="120" w:after="240" w:line="264" w:lineRule="auto"/>
    </w:pPr>
    <w:rPr>
      <w:rFonts w:ascii="Arial" w:eastAsiaTheme="minorEastAsia" w:hAnsi="Arial" w:cs="Times New Roman"/>
      <w:szCs w:val="24"/>
    </w:rPr>
  </w:style>
  <w:style w:type="character" w:customStyle="1" w:styleId="BodyTextNormalChar0">
    <w:name w:val="Body Text – Normal Char"/>
    <w:basedOn w:val="DefaultParagraphFont"/>
    <w:link w:val="BodyTextNormal0"/>
    <w:uiPriority w:val="99"/>
    <w:rsid w:val="00C311BD"/>
    <w:rPr>
      <w:rFonts w:ascii="Arial" w:eastAsiaTheme="minorEastAsia" w:hAnsi="Arial" w:cs="Times New Roman"/>
      <w:szCs w:val="24"/>
    </w:rPr>
  </w:style>
  <w:style w:type="paragraph" w:styleId="BalloonText">
    <w:name w:val="Balloon Text"/>
    <w:basedOn w:val="Normal"/>
    <w:link w:val="BalloonTextChar"/>
    <w:uiPriority w:val="99"/>
    <w:semiHidden/>
    <w:unhideWhenUsed/>
    <w:rsid w:val="00687FA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7FAD"/>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3E5C20"/>
    <w:rPr>
      <w:b/>
      <w:bCs/>
    </w:rPr>
  </w:style>
  <w:style w:type="character" w:customStyle="1" w:styleId="CommentSubjectChar">
    <w:name w:val="Comment Subject Char"/>
    <w:basedOn w:val="CommentTextChar"/>
    <w:link w:val="CommentSubject"/>
    <w:uiPriority w:val="99"/>
    <w:semiHidden/>
    <w:rsid w:val="003E5C20"/>
    <w:rPr>
      <w:rFonts w:ascii="Lato" w:hAnsi="Lato"/>
      <w:b/>
      <w:bCs/>
      <w:sz w:val="20"/>
      <w:szCs w:val="20"/>
    </w:rPr>
  </w:style>
  <w:style w:type="paragraph" w:styleId="Revision">
    <w:name w:val="Revision"/>
    <w:hidden/>
    <w:uiPriority w:val="99"/>
    <w:semiHidden/>
    <w:rsid w:val="00BA06EB"/>
    <w:pPr>
      <w:spacing w:after="0" w:line="240" w:lineRule="auto"/>
    </w:pPr>
    <w:rPr>
      <w:rFonts w:ascii="Lato" w:hAnsi="Lato"/>
    </w:rPr>
  </w:style>
  <w:style w:type="paragraph" w:customStyle="1" w:styleId="Default">
    <w:name w:val="Default"/>
    <w:rsid w:val="00E93EC7"/>
    <w:pPr>
      <w:autoSpaceDE w:val="0"/>
      <w:autoSpaceDN w:val="0"/>
      <w:adjustRightInd w:val="0"/>
      <w:spacing w:after="0" w:line="240" w:lineRule="auto"/>
    </w:pPr>
    <w:rPr>
      <w:rFonts w:ascii="Arial" w:hAnsi="Arial" w:cs="Arial"/>
      <w:color w:val="000000"/>
      <w:sz w:val="24"/>
      <w:szCs w:val="24"/>
    </w:rPr>
  </w:style>
  <w:style w:type="table" w:customStyle="1" w:styleId="TableTemplate1">
    <w:name w:val="Table Template 1"/>
    <w:basedOn w:val="TableNormal"/>
    <w:uiPriority w:val="99"/>
    <w:rsid w:val="004301D8"/>
    <w:pPr>
      <w:spacing w:before="60" w:after="60" w:line="240" w:lineRule="auto"/>
    </w:pPr>
    <w:rPr>
      <w:rFonts w:ascii="Arial" w:eastAsia="Times New Roman" w:hAnsi="Arial" w:cs="Times New Roman"/>
      <w:szCs w:val="24"/>
      <w:lang w:val="en-US" w:eastAsia="ja-JP"/>
    </w:rPr>
    <w:tblPr>
      <w:tblStyleColBandSize w:val="1"/>
      <w:tblBorders>
        <w:top w:val="single" w:sz="8" w:space="0" w:color="44546A"/>
        <w:left w:val="single" w:sz="8" w:space="0" w:color="44546A"/>
        <w:bottom w:val="single" w:sz="8" w:space="0" w:color="44546A"/>
        <w:right w:val="single" w:sz="8" w:space="0" w:color="44546A"/>
        <w:insideH w:val="single" w:sz="8" w:space="0" w:color="44546A"/>
        <w:insideV w:val="single" w:sz="8" w:space="0" w:color="44546A"/>
      </w:tblBorders>
    </w:tblPr>
    <w:tblStylePr w:type="firstRow">
      <w:pPr>
        <w:jc w:val="left"/>
      </w:pPr>
      <w:rPr>
        <w:rFonts w:ascii="Calibri" w:hAnsi="Calibri"/>
        <w:b/>
        <w:color w:val="FFFFFF"/>
        <w:sz w:val="24"/>
      </w:rPr>
      <w:tblPr/>
      <w:trPr>
        <w:cantSplit/>
        <w:tblHeader/>
      </w:trPr>
      <w:tcPr>
        <w:tcBorders>
          <w:bottom w:val="single" w:sz="4" w:space="0" w:color="E7E6E6"/>
        </w:tcBorders>
        <w:shd w:val="clear" w:color="auto" w:fill="4472C4"/>
        <w:vAlign w:val="center"/>
      </w:tcPr>
    </w:tblStylePr>
    <w:tblStylePr w:type="firstCol">
      <w:rPr>
        <w:rFonts w:ascii="Calibri" w:hAnsi="Calibri"/>
        <w:b/>
        <w:color w:val="4472C4"/>
        <w:sz w:val="24"/>
      </w:rPr>
    </w:tblStylePr>
  </w:style>
  <w:style w:type="table" w:customStyle="1" w:styleId="TableGrid1">
    <w:name w:val="Table Grid1"/>
    <w:basedOn w:val="TableNormal"/>
    <w:next w:val="TableGrid"/>
    <w:uiPriority w:val="39"/>
    <w:rsid w:val="00FB3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Left">
    <w:name w:val="Table Text - Left"/>
    <w:basedOn w:val="Normal"/>
    <w:link w:val="TableText-LeftChar"/>
    <w:qFormat/>
    <w:rsid w:val="00F52FDB"/>
    <w:pPr>
      <w:spacing w:before="60" w:after="60"/>
    </w:pPr>
    <w:rPr>
      <w:rFonts w:ascii="Arial" w:eastAsia="Times New Roman" w:hAnsi="Arial" w:cs="Times New Roman"/>
      <w:szCs w:val="24"/>
    </w:rPr>
  </w:style>
  <w:style w:type="character" w:customStyle="1" w:styleId="TableText-LeftChar">
    <w:name w:val="Table Text - Left Char"/>
    <w:basedOn w:val="DefaultParagraphFont"/>
    <w:link w:val="TableText-Left"/>
    <w:rsid w:val="00F52FDB"/>
    <w:rPr>
      <w:rFonts w:ascii="Arial" w:eastAsia="Times New Roman" w:hAnsi="Arial" w:cs="Times New Roman"/>
      <w:szCs w:val="24"/>
    </w:rPr>
  </w:style>
  <w:style w:type="table" w:customStyle="1" w:styleId="TableGrid2">
    <w:name w:val="Table Grid2"/>
    <w:basedOn w:val="TableNormal"/>
    <w:next w:val="TableGrid"/>
    <w:uiPriority w:val="39"/>
    <w:rsid w:val="00070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76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C7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91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109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5021472">
      <w:bodyDiv w:val="1"/>
      <w:marLeft w:val="0"/>
      <w:marRight w:val="0"/>
      <w:marTop w:val="0"/>
      <w:marBottom w:val="0"/>
      <w:divBdr>
        <w:top w:val="none" w:sz="0" w:space="0" w:color="auto"/>
        <w:left w:val="none" w:sz="0" w:space="0" w:color="auto"/>
        <w:bottom w:val="none" w:sz="0" w:space="0" w:color="auto"/>
        <w:right w:val="none" w:sz="0" w:space="0" w:color="auto"/>
      </w:divBdr>
    </w:div>
    <w:div w:id="1761414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onsultations@smartdcc.co.uk" TargetMode="External"/><Relationship Id="rId18" Type="http://schemas.openxmlformats.org/officeDocument/2006/relationships/hyperlink" Target="https://dtc.mrasco.com/DataItem.aspx?ItemCounter=0483&amp;searchMockItems=False" TargetMode="External"/><Relationship Id="rId26" Type="http://schemas.openxmlformats.org/officeDocument/2006/relationships/package" Target="embeddings/Microsoft_Word_Document1.docx"/><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package" Target="embeddings/Microsoft_Word_Document5.docx"/><Relationship Id="rId7" Type="http://schemas.openxmlformats.org/officeDocument/2006/relationships/endnotes" Target="endnotes.xml"/><Relationship Id="rId12" Type="http://schemas.openxmlformats.org/officeDocument/2006/relationships/hyperlink" Target="mailto:consultations@smartdcc.co.uk" TargetMode="External"/><Relationship Id="rId17" Type="http://schemas.openxmlformats.org/officeDocument/2006/relationships/hyperlink" Target="https://smartenergycodecompany.co.uk/latest-news/beis-consultation-response-government-response-to-6-april-2020-consultation-and-outstanding-matters-from-14-january-2020-consultation/" TargetMode="Externa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package" Target="embeddings/Microsoft_Word_Document7.docx"/><Relationship Id="rId2" Type="http://schemas.openxmlformats.org/officeDocument/2006/relationships/numbering" Target="numbering.xml"/><Relationship Id="rId16" Type="http://schemas.openxmlformats.org/officeDocument/2006/relationships/hyperlink" Target="https://eur02.safelinks.protection.outlook.com/?url=https%3A%2F%2Fsmartenergycodecompany.co.uk%2Flatest-news%2Fbeis-consultation-on-changes-to-smart-energy-code-technical-specifications-and-subsidiary-documents%2F&amp;data=02%7C01%7Ckevin.atkin%40beis.gov.uk%7C11337a99842444b3a3f208d83eac5c29%7Ccbac700502c143ebb497e6492d1b2dd8%7C0%7C0%7C637328257281953143&amp;sdata=OwwjWrk2mK%2Bk2kRO5ES4p1Z7c34a660OS56iRMZnfQg%3D&amp;reserved=0" TargetMode="External"/><Relationship Id="rId20" Type="http://schemas.openxmlformats.org/officeDocument/2006/relationships/image" Target="cid:image004.jpg@01D622E5.2B4B7930"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package" Target="embeddings/Microsoft_Word_Document.docx"/><Relationship Id="rId32" Type="http://schemas.openxmlformats.org/officeDocument/2006/relationships/package" Target="embeddings/Microsoft_Word_Document4.docx"/><Relationship Id="rId37" Type="http://schemas.openxmlformats.org/officeDocument/2006/relationships/image" Target="media/image11.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package" Target="embeddings/Microsoft_Word_Document2.docx"/><Relationship Id="rId36" Type="http://schemas.openxmlformats.org/officeDocument/2006/relationships/package" Target="embeddings/Microsoft_Word_Document6.docx"/><Relationship Id="rId10" Type="http://schemas.openxmlformats.org/officeDocument/2006/relationships/header" Target="header2.xml"/><Relationship Id="rId19" Type="http://schemas.openxmlformats.org/officeDocument/2006/relationships/image" Target="media/image2.jpeg"/><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cid:image006.jpg@01D622E5.2B4B7930" TargetMode="External"/><Relationship Id="rId27" Type="http://schemas.openxmlformats.org/officeDocument/2006/relationships/image" Target="media/image6.emf"/><Relationship Id="rId30" Type="http://schemas.openxmlformats.org/officeDocument/2006/relationships/package" Target="embeddings/Microsoft_Word_Document3.docx"/><Relationship Id="rId35"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DCC Theme">
      <a:dk1>
        <a:sysClr val="windowText" lastClr="000000"/>
      </a:dk1>
      <a:lt1>
        <a:sysClr val="window" lastClr="FFFFFF"/>
      </a:lt1>
      <a:dk2>
        <a:srgbClr val="44546A"/>
      </a:dk2>
      <a:lt2>
        <a:srgbClr val="E7E6E6"/>
      </a:lt2>
      <a:accent1>
        <a:srgbClr val="1F144A"/>
      </a:accent1>
      <a:accent2>
        <a:srgbClr val="861889"/>
      </a:accent2>
      <a:accent3>
        <a:srgbClr val="CA005D"/>
      </a:accent3>
      <a:accent4>
        <a:srgbClr val="9CA299"/>
      </a:accent4>
      <a:accent5>
        <a:srgbClr val="95C11F"/>
      </a:accent5>
      <a:accent6>
        <a:srgbClr val="F39200"/>
      </a:accent6>
      <a:hlink>
        <a:srgbClr val="1F144A"/>
      </a:hlink>
      <a:folHlink>
        <a:srgbClr val="8A9187"/>
      </a:folHlink>
    </a:clrScheme>
    <a:fontScheme name="DCC Font">
      <a:majorFont>
        <a:latin typeface="Lato"/>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B1C4C-70E5-4147-B8F0-9680897D9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3615</Words>
  <Characters>20609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24176</CharactersWithSpaces>
  <SharedDoc>false</SharedDoc>
  <HLinks>
    <vt:vector size="132" baseType="variant">
      <vt:variant>
        <vt:i4>1310778</vt:i4>
      </vt:variant>
      <vt:variant>
        <vt:i4>122</vt:i4>
      </vt:variant>
      <vt:variant>
        <vt:i4>0</vt:i4>
      </vt:variant>
      <vt:variant>
        <vt:i4>5</vt:i4>
      </vt:variant>
      <vt:variant>
        <vt:lpwstr/>
      </vt:variant>
      <vt:variant>
        <vt:lpwstr>_Toc45116295</vt:lpwstr>
      </vt:variant>
      <vt:variant>
        <vt:i4>1376314</vt:i4>
      </vt:variant>
      <vt:variant>
        <vt:i4>116</vt:i4>
      </vt:variant>
      <vt:variant>
        <vt:i4>0</vt:i4>
      </vt:variant>
      <vt:variant>
        <vt:i4>5</vt:i4>
      </vt:variant>
      <vt:variant>
        <vt:lpwstr/>
      </vt:variant>
      <vt:variant>
        <vt:lpwstr>_Toc45116294</vt:lpwstr>
      </vt:variant>
      <vt:variant>
        <vt:i4>1179706</vt:i4>
      </vt:variant>
      <vt:variant>
        <vt:i4>110</vt:i4>
      </vt:variant>
      <vt:variant>
        <vt:i4>0</vt:i4>
      </vt:variant>
      <vt:variant>
        <vt:i4>5</vt:i4>
      </vt:variant>
      <vt:variant>
        <vt:lpwstr/>
      </vt:variant>
      <vt:variant>
        <vt:lpwstr>_Toc45116293</vt:lpwstr>
      </vt:variant>
      <vt:variant>
        <vt:i4>1245242</vt:i4>
      </vt:variant>
      <vt:variant>
        <vt:i4>104</vt:i4>
      </vt:variant>
      <vt:variant>
        <vt:i4>0</vt:i4>
      </vt:variant>
      <vt:variant>
        <vt:i4>5</vt:i4>
      </vt:variant>
      <vt:variant>
        <vt:lpwstr/>
      </vt:variant>
      <vt:variant>
        <vt:lpwstr>_Toc45116292</vt:lpwstr>
      </vt:variant>
      <vt:variant>
        <vt:i4>1048634</vt:i4>
      </vt:variant>
      <vt:variant>
        <vt:i4>98</vt:i4>
      </vt:variant>
      <vt:variant>
        <vt:i4>0</vt:i4>
      </vt:variant>
      <vt:variant>
        <vt:i4>5</vt:i4>
      </vt:variant>
      <vt:variant>
        <vt:lpwstr/>
      </vt:variant>
      <vt:variant>
        <vt:lpwstr>_Toc45116291</vt:lpwstr>
      </vt:variant>
      <vt:variant>
        <vt:i4>1114170</vt:i4>
      </vt:variant>
      <vt:variant>
        <vt:i4>92</vt:i4>
      </vt:variant>
      <vt:variant>
        <vt:i4>0</vt:i4>
      </vt:variant>
      <vt:variant>
        <vt:i4>5</vt:i4>
      </vt:variant>
      <vt:variant>
        <vt:lpwstr/>
      </vt:variant>
      <vt:variant>
        <vt:lpwstr>_Toc45116290</vt:lpwstr>
      </vt:variant>
      <vt:variant>
        <vt:i4>1572923</vt:i4>
      </vt:variant>
      <vt:variant>
        <vt:i4>86</vt:i4>
      </vt:variant>
      <vt:variant>
        <vt:i4>0</vt:i4>
      </vt:variant>
      <vt:variant>
        <vt:i4>5</vt:i4>
      </vt:variant>
      <vt:variant>
        <vt:lpwstr/>
      </vt:variant>
      <vt:variant>
        <vt:lpwstr>_Toc45116289</vt:lpwstr>
      </vt:variant>
      <vt:variant>
        <vt:i4>1638459</vt:i4>
      </vt:variant>
      <vt:variant>
        <vt:i4>80</vt:i4>
      </vt:variant>
      <vt:variant>
        <vt:i4>0</vt:i4>
      </vt:variant>
      <vt:variant>
        <vt:i4>5</vt:i4>
      </vt:variant>
      <vt:variant>
        <vt:lpwstr/>
      </vt:variant>
      <vt:variant>
        <vt:lpwstr>_Toc45116288</vt:lpwstr>
      </vt:variant>
      <vt:variant>
        <vt:i4>1441851</vt:i4>
      </vt:variant>
      <vt:variant>
        <vt:i4>74</vt:i4>
      </vt:variant>
      <vt:variant>
        <vt:i4>0</vt:i4>
      </vt:variant>
      <vt:variant>
        <vt:i4>5</vt:i4>
      </vt:variant>
      <vt:variant>
        <vt:lpwstr/>
      </vt:variant>
      <vt:variant>
        <vt:lpwstr>_Toc45116287</vt:lpwstr>
      </vt:variant>
      <vt:variant>
        <vt:i4>1507387</vt:i4>
      </vt:variant>
      <vt:variant>
        <vt:i4>68</vt:i4>
      </vt:variant>
      <vt:variant>
        <vt:i4>0</vt:i4>
      </vt:variant>
      <vt:variant>
        <vt:i4>5</vt:i4>
      </vt:variant>
      <vt:variant>
        <vt:lpwstr/>
      </vt:variant>
      <vt:variant>
        <vt:lpwstr>_Toc45116286</vt:lpwstr>
      </vt:variant>
      <vt:variant>
        <vt:i4>1310779</vt:i4>
      </vt:variant>
      <vt:variant>
        <vt:i4>62</vt:i4>
      </vt:variant>
      <vt:variant>
        <vt:i4>0</vt:i4>
      </vt:variant>
      <vt:variant>
        <vt:i4>5</vt:i4>
      </vt:variant>
      <vt:variant>
        <vt:lpwstr/>
      </vt:variant>
      <vt:variant>
        <vt:lpwstr>_Toc45116285</vt:lpwstr>
      </vt:variant>
      <vt:variant>
        <vt:i4>1376315</vt:i4>
      </vt:variant>
      <vt:variant>
        <vt:i4>56</vt:i4>
      </vt:variant>
      <vt:variant>
        <vt:i4>0</vt:i4>
      </vt:variant>
      <vt:variant>
        <vt:i4>5</vt:i4>
      </vt:variant>
      <vt:variant>
        <vt:lpwstr/>
      </vt:variant>
      <vt:variant>
        <vt:lpwstr>_Toc45116284</vt:lpwstr>
      </vt:variant>
      <vt:variant>
        <vt:i4>1179707</vt:i4>
      </vt:variant>
      <vt:variant>
        <vt:i4>50</vt:i4>
      </vt:variant>
      <vt:variant>
        <vt:i4>0</vt:i4>
      </vt:variant>
      <vt:variant>
        <vt:i4>5</vt:i4>
      </vt:variant>
      <vt:variant>
        <vt:lpwstr/>
      </vt:variant>
      <vt:variant>
        <vt:lpwstr>_Toc45116283</vt:lpwstr>
      </vt:variant>
      <vt:variant>
        <vt:i4>1245243</vt:i4>
      </vt:variant>
      <vt:variant>
        <vt:i4>44</vt:i4>
      </vt:variant>
      <vt:variant>
        <vt:i4>0</vt:i4>
      </vt:variant>
      <vt:variant>
        <vt:i4>5</vt:i4>
      </vt:variant>
      <vt:variant>
        <vt:lpwstr/>
      </vt:variant>
      <vt:variant>
        <vt:lpwstr>_Toc45116282</vt:lpwstr>
      </vt:variant>
      <vt:variant>
        <vt:i4>1048635</vt:i4>
      </vt:variant>
      <vt:variant>
        <vt:i4>38</vt:i4>
      </vt:variant>
      <vt:variant>
        <vt:i4>0</vt:i4>
      </vt:variant>
      <vt:variant>
        <vt:i4>5</vt:i4>
      </vt:variant>
      <vt:variant>
        <vt:lpwstr/>
      </vt:variant>
      <vt:variant>
        <vt:lpwstr>_Toc45116281</vt:lpwstr>
      </vt:variant>
      <vt:variant>
        <vt:i4>1114171</vt:i4>
      </vt:variant>
      <vt:variant>
        <vt:i4>32</vt:i4>
      </vt:variant>
      <vt:variant>
        <vt:i4>0</vt:i4>
      </vt:variant>
      <vt:variant>
        <vt:i4>5</vt:i4>
      </vt:variant>
      <vt:variant>
        <vt:lpwstr/>
      </vt:variant>
      <vt:variant>
        <vt:lpwstr>_Toc45116280</vt:lpwstr>
      </vt:variant>
      <vt:variant>
        <vt:i4>1572916</vt:i4>
      </vt:variant>
      <vt:variant>
        <vt:i4>26</vt:i4>
      </vt:variant>
      <vt:variant>
        <vt:i4>0</vt:i4>
      </vt:variant>
      <vt:variant>
        <vt:i4>5</vt:i4>
      </vt:variant>
      <vt:variant>
        <vt:lpwstr/>
      </vt:variant>
      <vt:variant>
        <vt:lpwstr>_Toc45116279</vt:lpwstr>
      </vt:variant>
      <vt:variant>
        <vt:i4>1638452</vt:i4>
      </vt:variant>
      <vt:variant>
        <vt:i4>20</vt:i4>
      </vt:variant>
      <vt:variant>
        <vt:i4>0</vt:i4>
      </vt:variant>
      <vt:variant>
        <vt:i4>5</vt:i4>
      </vt:variant>
      <vt:variant>
        <vt:lpwstr/>
      </vt:variant>
      <vt:variant>
        <vt:lpwstr>_Toc45116278</vt:lpwstr>
      </vt:variant>
      <vt:variant>
        <vt:i4>1441844</vt:i4>
      </vt:variant>
      <vt:variant>
        <vt:i4>14</vt:i4>
      </vt:variant>
      <vt:variant>
        <vt:i4>0</vt:i4>
      </vt:variant>
      <vt:variant>
        <vt:i4>5</vt:i4>
      </vt:variant>
      <vt:variant>
        <vt:lpwstr/>
      </vt:variant>
      <vt:variant>
        <vt:lpwstr>_Toc45116277</vt:lpwstr>
      </vt:variant>
      <vt:variant>
        <vt:i4>1507380</vt:i4>
      </vt:variant>
      <vt:variant>
        <vt:i4>8</vt:i4>
      </vt:variant>
      <vt:variant>
        <vt:i4>0</vt:i4>
      </vt:variant>
      <vt:variant>
        <vt:i4>5</vt:i4>
      </vt:variant>
      <vt:variant>
        <vt:lpwstr/>
      </vt:variant>
      <vt:variant>
        <vt:lpwstr>_Toc45116276</vt:lpwstr>
      </vt:variant>
      <vt:variant>
        <vt:i4>1310772</vt:i4>
      </vt:variant>
      <vt:variant>
        <vt:i4>2</vt:i4>
      </vt:variant>
      <vt:variant>
        <vt:i4>0</vt:i4>
      </vt:variant>
      <vt:variant>
        <vt:i4>5</vt:i4>
      </vt:variant>
      <vt:variant>
        <vt:lpwstr/>
      </vt:variant>
      <vt:variant>
        <vt:lpwstr>_Toc45116275</vt:lpwstr>
      </vt:variant>
      <vt:variant>
        <vt:i4>3604553</vt:i4>
      </vt:variant>
      <vt:variant>
        <vt:i4>2</vt:i4>
      </vt:variant>
      <vt:variant>
        <vt:i4>0</vt:i4>
      </vt:variant>
      <vt:variant>
        <vt:i4>5</vt:i4>
      </vt:variant>
      <vt:variant>
        <vt:lpwstr>mailto:consultations@smartdcc.co.uk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2020-09-30T07:41:00Z</dcterms:created>
  <dcterms:modified xsi:type="dcterms:W3CDTF">2020-09-30T08:07:00Z</dcterms:modified>
</cp:coreProperties>
</file>