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86F3619" w:rsidR="00156F7C" w:rsidRPr="009E63EB" w:rsidRDefault="004D59CB" w:rsidP="009E63EB">
            <w:pPr>
              <w:pStyle w:val="BodyTextBold"/>
              <w:rPr>
                <w:b w:val="0"/>
              </w:rPr>
            </w:pPr>
            <w:r>
              <w:rPr>
                <w:b w:val="0"/>
              </w:rPr>
              <w:t xml:space="preserve">S1SR </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64B29665" w:rsidR="00E218D7" w:rsidRPr="009E63EB" w:rsidRDefault="00CE756E" w:rsidP="009E63EB">
            <w:pPr>
              <w:pStyle w:val="BodyTextBold"/>
              <w:rPr>
                <w:b w:val="0"/>
              </w:rPr>
            </w:pPr>
            <w:r>
              <w:rPr>
                <w:b w:val="0"/>
              </w:rPr>
              <w:t>21 August</w:t>
            </w:r>
            <w:r w:rsidR="0086498F">
              <w:rPr>
                <w:b w:val="0"/>
              </w:rPr>
              <w:t xml:space="preserve"> 2020</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5B5D01"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E90897B"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for </w:t>
      </w:r>
      <w:r w:rsidR="00CE756E">
        <w:rPr>
          <w:b w:val="0"/>
        </w:rPr>
        <w:t>MOC Secure</w:t>
      </w:r>
    </w:p>
    <w:tbl>
      <w:tblPr>
        <w:tblStyle w:val="TableTemplate1"/>
        <w:tblW w:w="0" w:type="auto"/>
        <w:tblLook w:val="04A0" w:firstRow="1" w:lastRow="0" w:firstColumn="1" w:lastColumn="0" w:noHBand="0" w:noVBand="1"/>
      </w:tblPr>
      <w:tblGrid>
        <w:gridCol w:w="956"/>
        <w:gridCol w:w="9673"/>
        <w:gridCol w:w="3309"/>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9E3938"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5DA80AFE" w:rsidR="00DC52C9" w:rsidRDefault="004D59CB" w:rsidP="00FE755A">
            <w:pPr>
              <w:pStyle w:val="TableText-Left"/>
              <w:spacing w:line="276" w:lineRule="auto"/>
              <w:jc w:val="center"/>
            </w:pPr>
            <w:r w:rsidRPr="004D59CB">
              <w:t>S1SR Q1</w:t>
            </w:r>
          </w:p>
        </w:tc>
        <w:tc>
          <w:tcPr>
            <w:tcW w:w="0" w:type="auto"/>
            <w:vAlign w:val="center"/>
          </w:tcPr>
          <w:p w14:paraId="2E8CAFFB" w14:textId="6E21B82E" w:rsidR="003D529C" w:rsidRPr="00884584" w:rsidRDefault="006A7D78"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6A7D78">
              <w:rPr>
                <w:color w:val="5C2071" w:themeColor="accent1"/>
              </w:rPr>
              <w:t>Do you agree with the proposed amendments to the SMETS1 Supporting Requirements Document (S1SR) in Section 18 of that document, that have been added to describe the device behaviours specific to the MOC Secure devices?</w:t>
            </w:r>
          </w:p>
        </w:tc>
        <w:tc>
          <w:tcPr>
            <w:tcW w:w="0" w:type="auto"/>
            <w:vAlign w:val="center"/>
          </w:tcPr>
          <w:p w14:paraId="1D5B9CEC" w14:textId="77777777" w:rsidR="003D529C"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DC52C9"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E3938"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57B441CF" w:rsidR="00674D62" w:rsidRPr="004F7708" w:rsidRDefault="004D59CB" w:rsidP="00FE755A">
            <w:pPr>
              <w:pStyle w:val="TableText-Left"/>
              <w:spacing w:line="276" w:lineRule="auto"/>
              <w:jc w:val="center"/>
            </w:pPr>
            <w:r w:rsidRPr="004D59CB">
              <w:rPr>
                <w:bCs/>
              </w:rPr>
              <w:lastRenderedPageBreak/>
              <w:t>S1SR Q2</w:t>
            </w:r>
          </w:p>
        </w:tc>
        <w:tc>
          <w:tcPr>
            <w:tcW w:w="0" w:type="auto"/>
            <w:vAlign w:val="center"/>
          </w:tcPr>
          <w:p w14:paraId="4A576EE9" w14:textId="21EB109D" w:rsidR="00404F6A" w:rsidRPr="00404F6A" w:rsidRDefault="006A7D78"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6A7D78">
              <w:rPr>
                <w:color w:val="5C2071" w:themeColor="accent1"/>
              </w:rPr>
              <w:t>Do you agree with the proposed amendments to the SMETS1 Supporting Requirements Document (S1SR) in Section 23 and the Default Values for Service Requests that have been added as Annex C?</w:t>
            </w:r>
          </w:p>
        </w:tc>
        <w:tc>
          <w:tcPr>
            <w:tcW w:w="0" w:type="auto"/>
            <w:vAlign w:val="center"/>
          </w:tcPr>
          <w:p w14:paraId="653D1E03" w14:textId="77777777" w:rsidR="00FE755A" w:rsidRDefault="006D3A53"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674D62" w:rsidRDefault="00BB0E24"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NB </w:t>
            </w:r>
            <w:r w:rsidR="006D3A53">
              <w:rPr>
                <w:color w:val="5C2071" w:themeColor="accent1"/>
              </w:rPr>
              <w:t>the table will resize automatically based on the text added]</w:t>
            </w:r>
          </w:p>
        </w:tc>
      </w:tr>
      <w:tr w:rsidR="009E3938"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2539B5C9" w:rsidR="00674D62" w:rsidRDefault="004D59CB" w:rsidP="00FE755A">
            <w:pPr>
              <w:pStyle w:val="TableText-Left"/>
              <w:spacing w:line="276" w:lineRule="auto"/>
              <w:jc w:val="center"/>
            </w:pPr>
            <w:r>
              <w:t>S1SR Q3</w:t>
            </w:r>
          </w:p>
        </w:tc>
        <w:tc>
          <w:tcPr>
            <w:tcW w:w="0" w:type="auto"/>
            <w:vAlign w:val="center"/>
          </w:tcPr>
          <w:p w14:paraId="54453050" w14:textId="6E6F931D" w:rsidR="00674D62" w:rsidRDefault="006A7D78"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6A7D78">
              <w:rPr>
                <w:color w:val="5C2071" w:themeColor="accent1"/>
              </w:rPr>
              <w:t>Do you agree with mappings of clauses in Section 18 of S1SR to the relevant Device Models in DMVES?</w:t>
            </w:r>
          </w:p>
        </w:tc>
        <w:tc>
          <w:tcPr>
            <w:tcW w:w="0" w:type="auto"/>
            <w:vAlign w:val="center"/>
          </w:tcPr>
          <w:p w14:paraId="7B76F773" w14:textId="77777777" w:rsidR="009E3938"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D5B3FB4" w14:textId="24F855F7" w:rsidR="00674D62"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824C6"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5C2FC1AC" w:rsidR="002824C6" w:rsidRDefault="004D59CB" w:rsidP="00FE755A">
            <w:pPr>
              <w:pStyle w:val="TableText-Left"/>
              <w:spacing w:line="276" w:lineRule="auto"/>
              <w:jc w:val="center"/>
            </w:pPr>
            <w:r>
              <w:t>S1SR Q4</w:t>
            </w:r>
          </w:p>
        </w:tc>
        <w:tc>
          <w:tcPr>
            <w:tcW w:w="0" w:type="auto"/>
            <w:vAlign w:val="center"/>
          </w:tcPr>
          <w:p w14:paraId="0133A508" w14:textId="31962670" w:rsidR="002824C6" w:rsidRPr="002824C6" w:rsidRDefault="006A7D78"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6A7D78">
              <w:rPr>
                <w:color w:val="5C2071" w:themeColor="accent1"/>
              </w:rPr>
              <w:t>Do you agree with the proposed re-designation date of 22 September 2020 (or, if necessary, as soon as reasonably practicable within one month thereafter) for the updates to the S1SR using draft notification at Attachment 1?</w:t>
            </w:r>
          </w:p>
        </w:tc>
        <w:tc>
          <w:tcPr>
            <w:tcW w:w="0" w:type="auto"/>
            <w:vAlign w:val="center"/>
          </w:tcPr>
          <w:p w14:paraId="63383448" w14:textId="77777777"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54ED24A" w14:textId="690D6962"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bookmarkStart w:id="1" w:name="_GoBack"/>
      <w:bookmarkEnd w:id="1"/>
    </w:p>
    <w:sectPr w:rsidR="00422EF3" w:rsidSect="00B6705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BB0A" w14:textId="77777777" w:rsidR="005B5D01" w:rsidRDefault="005B5D01" w:rsidP="00FA568E">
      <w:pPr>
        <w:spacing w:after="0"/>
      </w:pPr>
      <w:r>
        <w:separator/>
      </w:r>
    </w:p>
  </w:endnote>
  <w:endnote w:type="continuationSeparator" w:id="0">
    <w:p w14:paraId="752CA380" w14:textId="77777777" w:rsidR="005B5D01" w:rsidRDefault="005B5D01" w:rsidP="00FA568E">
      <w:pPr>
        <w:spacing w:after="0"/>
      </w:pPr>
      <w:r>
        <w:continuationSeparator/>
      </w:r>
    </w:p>
  </w:endnote>
  <w:endnote w:type="continuationNotice" w:id="1">
    <w:p w14:paraId="4A6C260A" w14:textId="77777777" w:rsidR="005B5D01" w:rsidRDefault="005B5D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8043" w14:textId="77777777" w:rsidR="005C3189" w:rsidRDefault="005C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BCB3" w14:textId="77777777" w:rsidR="005C3189" w:rsidRDefault="005C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52C1" w14:textId="77777777" w:rsidR="005B5D01" w:rsidRDefault="005B5D01" w:rsidP="00FA568E">
      <w:pPr>
        <w:spacing w:after="0"/>
      </w:pPr>
      <w:r>
        <w:separator/>
      </w:r>
    </w:p>
  </w:footnote>
  <w:footnote w:type="continuationSeparator" w:id="0">
    <w:p w14:paraId="2A26C650" w14:textId="77777777" w:rsidR="005B5D01" w:rsidRDefault="005B5D01" w:rsidP="00FA568E">
      <w:pPr>
        <w:spacing w:after="0"/>
      </w:pPr>
      <w:r>
        <w:continuationSeparator/>
      </w:r>
    </w:p>
  </w:footnote>
  <w:footnote w:type="continuationNotice" w:id="1">
    <w:p w14:paraId="12E102E4" w14:textId="77777777" w:rsidR="005B5D01" w:rsidRDefault="005B5D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510B" w14:textId="77777777" w:rsidR="005C3189" w:rsidRDefault="005C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7846" w14:textId="77777777" w:rsidR="005C3189" w:rsidRDefault="005C3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5D01"/>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D78"/>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9B"/>
    <w:rsid w:val="00C82BF3"/>
    <w:rsid w:val="00C82FC0"/>
    <w:rsid w:val="00C84A1C"/>
    <w:rsid w:val="00C853B7"/>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56E"/>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header" Target="header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F4CA-64C8-4038-9C51-909AA02B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2020-07-24T10:10:00Z</dcterms:created>
  <dcterms:modified xsi:type="dcterms:W3CDTF">2020-07-24T10:57:00Z</dcterms:modified>
</cp:coreProperties>
</file>