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5058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A651167" w:rsidR="00156F7C" w:rsidRPr="009E63EB" w:rsidRDefault="00A220B6" w:rsidP="009E63EB">
            <w:pPr>
              <w:pStyle w:val="BodyTextBold"/>
              <w:rPr>
                <w:b w:val="0"/>
              </w:rPr>
            </w:pPr>
            <w:r w:rsidRPr="00A220B6">
              <w:rPr>
                <w:b w:val="0"/>
              </w:rPr>
              <w:t>the SMETS1 MOC Public Key Infrastructure (PKI)</w:t>
            </w:r>
            <w:r w:rsidR="004D59CB">
              <w:rPr>
                <w:b w:val="0"/>
              </w:rPr>
              <w:t xml:space="preserve"> 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348AF359" w:rsidR="00E218D7" w:rsidRPr="009E63EB" w:rsidRDefault="00A220B6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17</w:t>
            </w:r>
            <w:r w:rsidR="008C68C3">
              <w:rPr>
                <w:b w:val="0"/>
              </w:rPr>
              <w:t xml:space="preserve"> </w:t>
            </w:r>
            <w:r w:rsidR="004D59CB">
              <w:rPr>
                <w:b w:val="0"/>
              </w:rPr>
              <w:t>July</w:t>
            </w:r>
            <w:r w:rsidR="0086498F">
              <w:rPr>
                <w:b w:val="0"/>
              </w:rPr>
              <w:t xml:space="preserve"> 2020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9A4AF4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4DBF4A6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bookmarkEnd w:id="0"/>
      <w:r w:rsidR="00A220B6" w:rsidRPr="00A220B6">
        <w:rPr>
          <w:b w:val="0"/>
        </w:rPr>
        <w:t xml:space="preserve"> SMETS1 MOC Public Key Infrastructure (PKI)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882"/>
        <w:gridCol w:w="9531"/>
        <w:gridCol w:w="3525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9E3938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10C100C6" w:rsidR="00DC52C9" w:rsidRDefault="00A220B6" w:rsidP="00FE755A">
            <w:pPr>
              <w:pStyle w:val="TableText-Left"/>
              <w:spacing w:line="276" w:lineRule="auto"/>
              <w:jc w:val="center"/>
            </w:pPr>
            <w:r>
              <w:t xml:space="preserve">PKI </w:t>
            </w:r>
            <w:r w:rsidR="004D59CB" w:rsidRPr="004D59CB">
              <w:t>Q1</w:t>
            </w:r>
          </w:p>
        </w:tc>
        <w:tc>
          <w:tcPr>
            <w:tcW w:w="0" w:type="auto"/>
            <w:vAlign w:val="center"/>
          </w:tcPr>
          <w:p w14:paraId="2E8CAFFB" w14:textId="7C8605C6" w:rsidR="003D529C" w:rsidRPr="00884584" w:rsidRDefault="00A220B6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0B6">
              <w:rPr>
                <w:color w:val="5C2071" w:themeColor="accent1"/>
              </w:rPr>
              <w:t>Do you have any comments on the S1SPKM Compliance Policy?</w:t>
            </w:r>
          </w:p>
        </w:tc>
        <w:tc>
          <w:tcPr>
            <w:tcW w:w="0" w:type="auto"/>
            <w:vAlign w:val="center"/>
          </w:tcPr>
          <w:p w14:paraId="1D5B9CEC" w14:textId="77777777" w:rsidR="003D529C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DC52C9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9E3938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0D945CEE" w:rsidR="00674D62" w:rsidRPr="004F7708" w:rsidRDefault="00A220B6" w:rsidP="00FE755A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lastRenderedPageBreak/>
              <w:t>PKI</w:t>
            </w:r>
            <w:r w:rsidR="004D59CB" w:rsidRPr="004D59CB">
              <w:rPr>
                <w:bCs/>
              </w:rPr>
              <w:t xml:space="preserve"> Q2</w:t>
            </w:r>
          </w:p>
        </w:tc>
        <w:tc>
          <w:tcPr>
            <w:tcW w:w="0" w:type="auto"/>
            <w:vAlign w:val="center"/>
          </w:tcPr>
          <w:p w14:paraId="4A576EE9" w14:textId="36796178" w:rsidR="00404F6A" w:rsidRPr="00404F6A" w:rsidRDefault="00A220B6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0B6">
              <w:rPr>
                <w:color w:val="5C2071" w:themeColor="accent1"/>
              </w:rPr>
              <w:t>Do you have any comments on the S1SPKI Certificate Policy for Secure?</w:t>
            </w:r>
          </w:p>
        </w:tc>
        <w:tc>
          <w:tcPr>
            <w:tcW w:w="0" w:type="auto"/>
            <w:vAlign w:val="center"/>
          </w:tcPr>
          <w:p w14:paraId="653D1E03" w14:textId="77777777" w:rsidR="00FE755A" w:rsidRDefault="006D3A53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674D62" w:rsidRDefault="00BB0E24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NB </w:t>
            </w:r>
            <w:r w:rsidR="006D3A53">
              <w:rPr>
                <w:color w:val="5C2071" w:themeColor="accent1"/>
              </w:rPr>
              <w:t>the table will resize automatically based on the text added]</w:t>
            </w:r>
          </w:p>
        </w:tc>
      </w:tr>
      <w:tr w:rsidR="009E3938" w14:paraId="30A7EA02" w14:textId="77777777" w:rsidTr="00FE755A">
        <w:trPr>
          <w:cantSplit/>
        </w:trPr>
        <w:tc>
          <w:tcPr>
            <w:tcW w:w="0" w:type="auto"/>
            <w:vAlign w:val="center"/>
          </w:tcPr>
          <w:p w14:paraId="6A0B72EF" w14:textId="4334A876" w:rsidR="00674D62" w:rsidRDefault="00A220B6" w:rsidP="00FE755A">
            <w:pPr>
              <w:pStyle w:val="TableText-Left"/>
              <w:spacing w:line="276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 xml:space="preserve">PKI </w:t>
            </w:r>
            <w:r w:rsidR="004D59CB">
              <w:t>Q3</w:t>
            </w:r>
          </w:p>
        </w:tc>
        <w:tc>
          <w:tcPr>
            <w:tcW w:w="0" w:type="auto"/>
            <w:vAlign w:val="center"/>
          </w:tcPr>
          <w:p w14:paraId="54453050" w14:textId="562F7E59" w:rsidR="00674D62" w:rsidRDefault="00A220B6" w:rsidP="00FE755A">
            <w:pPr>
              <w:pStyle w:val="TableText-Left"/>
              <w:spacing w:line="276" w:lineRule="auto"/>
              <w:rPr>
                <w:color w:val="5C2071" w:themeColor="accent1"/>
              </w:rPr>
            </w:pPr>
            <w:r w:rsidRPr="00A220B6">
              <w:rPr>
                <w:color w:val="5C2071" w:themeColor="accent1"/>
              </w:rPr>
              <w:t xml:space="preserve">Do you agree with the proposed designation date of </w:t>
            </w:r>
            <w:r>
              <w:rPr>
                <w:color w:val="5C2071" w:themeColor="accent1"/>
              </w:rPr>
              <w:t>11 September</w:t>
            </w:r>
            <w:r w:rsidRPr="00A220B6">
              <w:rPr>
                <w:color w:val="5C2071" w:themeColor="accent1"/>
              </w:rPr>
              <w:t xml:space="preserve"> 2020, or as soon as reasonably practicable within 1 month thereafter for both the SISPKI Compliance Policy and Certificate Policy for Secure?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14:paraId="7B76F773" w14:textId="77777777" w:rsidR="009E3938" w:rsidRDefault="009E3938" w:rsidP="009E3938">
            <w:pPr>
              <w:pStyle w:val="TableText-Left"/>
              <w:spacing w:line="276" w:lineRule="auto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7D5B3FB4" w14:textId="24F855F7" w:rsidR="00674D62" w:rsidRDefault="009E3938" w:rsidP="009E3938">
            <w:pPr>
              <w:pStyle w:val="TableText-Left"/>
              <w:spacing w:line="276" w:lineRule="auto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0"/>
      <w:footerReference w:type="default" r:id="rId1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0773" w14:textId="77777777" w:rsidR="009A4AF4" w:rsidRDefault="009A4AF4" w:rsidP="00FA568E">
      <w:pPr>
        <w:spacing w:after="0"/>
      </w:pPr>
      <w:r>
        <w:separator/>
      </w:r>
    </w:p>
  </w:endnote>
  <w:endnote w:type="continuationSeparator" w:id="0">
    <w:p w14:paraId="575F6D3D" w14:textId="77777777" w:rsidR="009A4AF4" w:rsidRDefault="009A4AF4" w:rsidP="00FA568E">
      <w:pPr>
        <w:spacing w:after="0"/>
      </w:pPr>
      <w:r>
        <w:continuationSeparator/>
      </w:r>
    </w:p>
  </w:endnote>
  <w:endnote w:type="continuationNotice" w:id="1">
    <w:p w14:paraId="1814F64D" w14:textId="77777777" w:rsidR="009A4AF4" w:rsidRDefault="009A4A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7F482687" w:rsidR="00E34ABA" w:rsidRDefault="00A220B6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PKI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F0427" w14:textId="77777777" w:rsidR="009A4AF4" w:rsidRDefault="009A4AF4" w:rsidP="00FA568E">
      <w:pPr>
        <w:spacing w:after="0"/>
      </w:pPr>
      <w:r>
        <w:separator/>
      </w:r>
    </w:p>
  </w:footnote>
  <w:footnote w:type="continuationSeparator" w:id="0">
    <w:p w14:paraId="6B3B0E8A" w14:textId="77777777" w:rsidR="009A4AF4" w:rsidRDefault="009A4AF4" w:rsidP="00FA568E">
      <w:pPr>
        <w:spacing w:after="0"/>
      </w:pPr>
      <w:r>
        <w:continuationSeparator/>
      </w:r>
    </w:p>
  </w:footnote>
  <w:footnote w:type="continuationNotice" w:id="1">
    <w:p w14:paraId="2F1DD42F" w14:textId="77777777" w:rsidR="009A4AF4" w:rsidRDefault="009A4AF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4AF4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0B6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C7C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4EB05-615C-4D74-92F9-A7382244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2020-07-16T10:14:00Z</dcterms:created>
  <dcterms:modified xsi:type="dcterms:W3CDTF">2020-07-16T10:19:00Z</dcterms:modified>
</cp:coreProperties>
</file>