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4973"/>
      </w:tblGrid>
      <w:tr w:rsidR="00156F7C" w:rsidRPr="00F90A1C" w14:paraId="0CE5EFCA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00EEE27A" w:rsidR="00156F7C" w:rsidRPr="009E63EB" w:rsidRDefault="00D32029" w:rsidP="03282E0D">
            <w:pPr>
              <w:pStyle w:val="BodyTextBold"/>
              <w:rPr>
                <w:b w:val="0"/>
                <w:bCs w:val="0"/>
                <w:highlight w:val="yellow"/>
              </w:rPr>
            </w:pPr>
            <w:r>
              <w:rPr>
                <w:b w:val="0"/>
                <w:bCs w:val="0"/>
              </w:rPr>
              <w:t>Migration Error Handling and Retry Strategy</w:t>
            </w:r>
            <w:r w:rsidR="03282E0D">
              <w:rPr>
                <w:b w:val="0"/>
                <w:bCs w:val="0"/>
              </w:rPr>
              <w:t xml:space="preserve"> v</w:t>
            </w:r>
            <w:r>
              <w:rPr>
                <w:b w:val="0"/>
                <w:bCs w:val="0"/>
              </w:rPr>
              <w:t>1</w:t>
            </w:r>
            <w:r w:rsidR="03282E0D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2</w:t>
            </w:r>
          </w:p>
        </w:tc>
      </w:tr>
      <w:tr w:rsidR="00E218D7" w:rsidRPr="00F90A1C" w14:paraId="7DADE0EA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306C0720" w:rsidR="00E218D7" w:rsidRPr="009E63EB" w:rsidRDefault="00593F30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on </w:t>
            </w:r>
            <w:r w:rsidR="00D32029" w:rsidRPr="00D32029">
              <w:rPr>
                <w:b w:val="0"/>
              </w:rPr>
              <w:t>1</w:t>
            </w:r>
            <w:r>
              <w:rPr>
                <w:b w:val="0"/>
              </w:rPr>
              <w:t xml:space="preserve">4 </w:t>
            </w:r>
            <w:r w:rsidR="00D32029" w:rsidRPr="00D32029">
              <w:rPr>
                <w:b w:val="0"/>
              </w:rPr>
              <w:t xml:space="preserve">April </w:t>
            </w:r>
            <w:r w:rsidR="00F44E84" w:rsidRPr="00D32029">
              <w:rPr>
                <w:b w:val="0"/>
              </w:rPr>
              <w:t>2020</w:t>
            </w:r>
          </w:p>
        </w:tc>
      </w:tr>
      <w:tr w:rsidR="00233DEA" w:rsidRPr="00F90A1C" w14:paraId="4497CC0A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60B1B8B0" w:rsidR="00233DEA" w:rsidRPr="009E63EB" w:rsidRDefault="00987EB1" w:rsidP="009E63EB">
            <w:pPr>
              <w:pStyle w:val="BodyTextBold"/>
              <w:rPr>
                <w:b w:val="0"/>
              </w:rPr>
            </w:pPr>
            <w:hyperlink r:id="rId14" w:history="1">
              <w:r w:rsidR="00B86663" w:rsidRPr="00A52BCC">
                <w:rPr>
                  <w:rStyle w:val="Hyperlink"/>
                  <w:b w:val="0"/>
                </w:rPr>
                <w:t>enrolment.adoption@smartdcc.co.uk</w:t>
              </w:r>
            </w:hyperlink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3282E0D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6F29EA0" w:rsidR="004064E0" w:rsidRDefault="3D317E4F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Responses to the consultation questions on the</w:t>
      </w:r>
      <w:r>
        <w:rPr>
          <w:b w:val="0"/>
          <w:bCs w:val="0"/>
        </w:rPr>
        <w:t xml:space="preserve"> </w:t>
      </w:r>
      <w:bookmarkEnd w:id="0"/>
      <w:r w:rsidR="0043360C">
        <w:rPr>
          <w:b w:val="0"/>
          <w:bCs w:val="0"/>
        </w:rPr>
        <w:t>MEHRS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975"/>
        <w:gridCol w:w="4819"/>
        <w:gridCol w:w="7144"/>
      </w:tblGrid>
      <w:tr w:rsidR="009E3938" w14:paraId="3E2A3BAD" w14:textId="77777777" w:rsidTr="00802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4819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7144" w:type="dxa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80295D" w14:paraId="7598D48A" w14:textId="77777777" w:rsidTr="00593F3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56F30759" w14:textId="37DF9E2C" w:rsidR="0080295D" w:rsidRDefault="0080295D" w:rsidP="00593F30">
            <w:pPr>
              <w:pStyle w:val="TableText-Left"/>
              <w:spacing w:line="276" w:lineRule="auto"/>
              <w:jc w:val="center"/>
            </w:pPr>
            <w:bookmarkStart w:id="1" w:name="_GoBack"/>
            <w:bookmarkEnd w:id="1"/>
            <w:r w:rsidRPr="0080295D">
              <w:rPr>
                <w:color w:val="7030A0"/>
              </w:rPr>
              <w:t>MEHRS for</w:t>
            </w:r>
            <w:r w:rsidR="0043360C">
              <w:rPr>
                <w:color w:val="7030A0"/>
              </w:rPr>
              <w:t xml:space="preserve"> </w:t>
            </w:r>
            <w:r w:rsidRPr="0080295D">
              <w:rPr>
                <w:color w:val="7030A0"/>
              </w:rPr>
              <w:t>MOC (MDS)</w:t>
            </w:r>
            <w:r w:rsidRPr="0080295D">
              <w:rPr>
                <w:b w:val="0"/>
                <w:color w:val="7030A0"/>
              </w:rPr>
              <w:t xml:space="preserve"> </w:t>
            </w:r>
            <w:r w:rsidRPr="0080295D">
              <w:rPr>
                <w:color w:val="7030A0"/>
              </w:rPr>
              <w:t>Q1</w:t>
            </w:r>
          </w:p>
        </w:tc>
        <w:tc>
          <w:tcPr>
            <w:tcW w:w="4819" w:type="dxa"/>
            <w:vAlign w:val="center"/>
          </w:tcPr>
          <w:p w14:paraId="446DB6FA" w14:textId="40F7AB06" w:rsidR="0080295D" w:rsidRPr="0080295D" w:rsidRDefault="0080295D" w:rsidP="008029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5C2071" w:themeColor="accent1"/>
              </w:rPr>
            </w:pPr>
            <w:r w:rsidRPr="0080295D">
              <w:rPr>
                <w:iCs/>
                <w:szCs w:val="22"/>
              </w:rPr>
              <w:t>Do you have any general comments on the changes to the MEHRS for MOC (MDS) within the scope of this consultation?</w:t>
            </w:r>
          </w:p>
        </w:tc>
        <w:tc>
          <w:tcPr>
            <w:tcW w:w="7144" w:type="dxa"/>
            <w:vAlign w:val="center"/>
          </w:tcPr>
          <w:p w14:paraId="305DB9C8" w14:textId="77777777" w:rsidR="0080295D" w:rsidRDefault="0080295D" w:rsidP="008029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40115FE6" w14:textId="16AD05A0" w:rsidR="0080295D" w:rsidRDefault="0080295D" w:rsidP="008029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0295D" w14:paraId="13284CCA" w14:textId="77777777" w:rsidTr="00593F3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63F01DE5" w14:textId="3B45E0AA" w:rsidR="0080295D" w:rsidRPr="0080295D" w:rsidRDefault="0080295D" w:rsidP="00593F30">
            <w:pPr>
              <w:pStyle w:val="TableText-Left"/>
              <w:spacing w:line="276" w:lineRule="auto"/>
              <w:jc w:val="center"/>
              <w:rPr>
                <w:color w:val="7030A0"/>
              </w:rPr>
            </w:pPr>
            <w:r w:rsidRPr="0080295D">
              <w:rPr>
                <w:color w:val="7030A0"/>
              </w:rPr>
              <w:t>MEHRS for MOC (MDS) Q2</w:t>
            </w:r>
          </w:p>
        </w:tc>
        <w:tc>
          <w:tcPr>
            <w:tcW w:w="4819" w:type="dxa"/>
          </w:tcPr>
          <w:p w14:paraId="0DB7C09F" w14:textId="3EF06AE2" w:rsidR="0080295D" w:rsidRPr="0080295D" w:rsidRDefault="0080295D" w:rsidP="008029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5C2071" w:themeColor="accent1"/>
              </w:rPr>
            </w:pPr>
            <w:r w:rsidRPr="0080295D">
              <w:rPr>
                <w:iCs/>
                <w:lang w:val="en-US"/>
              </w:rPr>
              <w:t>Do you have any detailed comments on the types of exceptions/errors that could occur? Please provide a rationale for your views.</w:t>
            </w:r>
          </w:p>
        </w:tc>
        <w:tc>
          <w:tcPr>
            <w:tcW w:w="7144" w:type="dxa"/>
            <w:vAlign w:val="center"/>
          </w:tcPr>
          <w:p w14:paraId="06BD880C" w14:textId="77777777" w:rsidR="0080295D" w:rsidRDefault="0080295D" w:rsidP="008029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5D6552DA" w14:textId="3018DB53" w:rsidR="0080295D" w:rsidRDefault="0080295D" w:rsidP="0080295D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5"/>
      <w:footerReference w:type="default" r:id="rId16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D2BA" w14:textId="77777777" w:rsidR="00987EB1" w:rsidRDefault="00987EB1" w:rsidP="00FA568E">
      <w:pPr>
        <w:spacing w:after="0"/>
      </w:pPr>
      <w:r>
        <w:separator/>
      </w:r>
    </w:p>
  </w:endnote>
  <w:endnote w:type="continuationSeparator" w:id="0">
    <w:p w14:paraId="7174F6A9" w14:textId="77777777" w:rsidR="00987EB1" w:rsidRDefault="00987EB1" w:rsidP="00FA568E">
      <w:pPr>
        <w:spacing w:after="0"/>
      </w:pPr>
      <w:r>
        <w:continuationSeparator/>
      </w:r>
    </w:p>
  </w:endnote>
  <w:endnote w:type="continuationNotice" w:id="1">
    <w:p w14:paraId="1FC118BF" w14:textId="77777777" w:rsidR="00987EB1" w:rsidRDefault="00987E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22316AD3" w:rsidR="00E34ABA" w:rsidRDefault="00404F6A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M</w:t>
          </w:r>
          <w:r w:rsidR="00D4643F">
            <w:rPr>
              <w:sz w:val="20"/>
              <w:szCs w:val="20"/>
            </w:rPr>
            <w:t>EHRS</w:t>
          </w:r>
          <w:r>
            <w:rPr>
              <w:sz w:val="20"/>
              <w:szCs w:val="20"/>
            </w:rPr>
            <w:t xml:space="preserve"> Consultation Response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095C" w14:textId="77777777" w:rsidR="00987EB1" w:rsidRDefault="00987EB1" w:rsidP="00FA568E">
      <w:pPr>
        <w:spacing w:after="0"/>
      </w:pPr>
      <w:r>
        <w:separator/>
      </w:r>
    </w:p>
  </w:footnote>
  <w:footnote w:type="continuationSeparator" w:id="0">
    <w:p w14:paraId="4BB54A4B" w14:textId="77777777" w:rsidR="00987EB1" w:rsidRDefault="00987EB1" w:rsidP="00FA568E">
      <w:pPr>
        <w:spacing w:after="0"/>
      </w:pPr>
      <w:r>
        <w:continuationSeparator/>
      </w:r>
    </w:p>
  </w:footnote>
  <w:footnote w:type="continuationNotice" w:id="1">
    <w:p w14:paraId="03F760E5" w14:textId="77777777" w:rsidR="00987EB1" w:rsidRDefault="00987E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39F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7C7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B7EC7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0BB7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917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88F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182E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360C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30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3879"/>
    <w:rsid w:val="007D42F0"/>
    <w:rsid w:val="007D4BD3"/>
    <w:rsid w:val="007D4BF4"/>
    <w:rsid w:val="007D540C"/>
    <w:rsid w:val="007D68BF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F6A"/>
    <w:rsid w:val="007E7802"/>
    <w:rsid w:val="007F20DA"/>
    <w:rsid w:val="007F219F"/>
    <w:rsid w:val="007F23AB"/>
    <w:rsid w:val="007F345B"/>
    <w:rsid w:val="007F35F8"/>
    <w:rsid w:val="007F3B3F"/>
    <w:rsid w:val="007F3B85"/>
    <w:rsid w:val="008014A3"/>
    <w:rsid w:val="0080295D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87EB1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029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43F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2DF5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5578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0FA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4E8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  <w:rsid w:val="03282E0D"/>
    <w:rsid w:val="3D3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SecurityClassification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DCC Public</TermName>
          <TermId xmlns="http://schemas.microsoft.com/office/infopath/2007/PartnerControls">68b56033-2b51-4a34-9d1f-6df01e66b953</TermId>
        </TermInfo>
      </Terms>
    </SmartDCCSecurityClassificationTaxHTField0>
    <SmartDCCDescription xmlns="309ea106-2a53-4bac-bf2a-c3e0296d36fe" xsi:nil="true"/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82a2175a-bdfc-4323-9f20-6244c57ee357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  <TaxCatchAll xmlns="af099861-8497-4a35-8ea8-f127fb0f0918">
      <Value>27</Value>
      <Value>103</Value>
      <Value>59</Value>
    </TaxCatchAll>
    <TaxKeywordTaxHTField xmlns="309ea106-2a53-4bac-bf2a-c3e0296d36fe">
      <Terms xmlns="http://schemas.microsoft.com/office/infopath/2007/PartnerControls"/>
    </TaxKeywordTaxHTField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</TermName>
          <TermId xmlns="http://schemas.microsoft.com/office/infopath/2007/PartnerControls">ce1471d5-094d-4ccf-9624-d73e8df62004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DCCDocumentStatusTaxHTField0 xmlns="af099861-8497-4a35-8ea8-f127fb0f0918">
      <Terms xmlns="http://schemas.microsoft.com/office/infopath/2007/PartnerControls"/>
    </DCCDocumentStatusTaxHTField0>
    <TaxCatchAllLabel xmlns="af099861-8497-4a35-8ea8-f127fb0f0918"/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304ED8-67B7-4D31-A2FE-4BD74D3D2B7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1D96280-E49A-40F8-98D9-AA0DE2EBAF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17F8DB-4F98-4AD9-9EAA-C7D43C871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8912F-2629-4A74-A078-B3E1C4A91CA0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5.xml><?xml version="1.0" encoding="utf-8"?>
<ds:datastoreItem xmlns:ds="http://schemas.openxmlformats.org/officeDocument/2006/customXml" ds:itemID="{2BBB0DFA-BB6D-4501-A8DC-FF3B4CB4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24F0BD-5241-4E58-BE13-FC5117AAE08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797F03F-AD86-4192-A7FB-C08A3D9D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2020-03-13T12:10:00Z</dcterms:created>
  <dcterms:modified xsi:type="dcterms:W3CDTF">2020-03-13T12:54:00Z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CCDocumentType">
    <vt:lpwstr>27;#Template|82a2175a-bdfc-4323-9f20-6244c57ee357</vt:lpwstr>
  </property>
  <property fmtid="{D5CDD505-2E9C-101B-9397-08002B2CF9AE}" pid="3" name="TaxKeyword">
    <vt:lpwstr/>
  </property>
  <property fmtid="{D5CDD505-2E9C-101B-9397-08002B2CF9AE}" pid="4" name="SmartDCCSecurityClassification">
    <vt:lpwstr>59;#DCC Public|68b56033-2b51-4a34-9d1f-6df01e66b953</vt:lpwstr>
  </property>
  <property fmtid="{D5CDD505-2E9C-101B-9397-08002B2CF9AE}" pid="5" name="ContentTypeId">
    <vt:lpwstr>0x0101003D99FF4BEE06314F802DDB72832DC48E0049D98A3535BEA542B56980329FD661B6</vt:lpwstr>
  </property>
  <property fmtid="{D5CDD505-2E9C-101B-9397-08002B2CF9AE}" pid="6" name="SmartDCCFunction">
    <vt:lpwstr>103;#Regulation|ce1471d5-094d-4ccf-9624-d73e8df62004</vt:lpwstr>
  </property>
  <property fmtid="{D5CDD505-2E9C-101B-9397-08002B2CF9AE}" pid="7" name="Knowledge Type">
    <vt:lpwstr/>
  </property>
  <property fmtid="{D5CDD505-2E9C-101B-9397-08002B2CF9AE}" pid="8" name="_dlc_DocIdItemGuid">
    <vt:lpwstr>94427157-1114-45e1-8a4a-05d76edb234e</vt:lpwstr>
  </property>
  <property fmtid="{D5CDD505-2E9C-101B-9397-08002B2CF9AE}" pid="9" name="SmartDCCOrganisation">
    <vt:lpwstr/>
  </property>
  <property fmtid="{D5CDD505-2E9C-101B-9397-08002B2CF9AE}" pid="10" name="DCCRelease">
    <vt:lpwstr/>
  </property>
  <property fmtid="{D5CDD505-2E9C-101B-9397-08002B2CF9AE}" pid="11" name="DCCDepartment">
    <vt:lpwstr/>
  </property>
  <property fmtid="{D5CDD505-2E9C-101B-9397-08002B2CF9AE}" pid="12" name="DCCDocumentStatus">
    <vt:lpwstr/>
  </property>
</Properties>
</file>